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3d3d3d"/>
          <w:sz w:val="42"/>
          <w:szCs w:val="42"/>
          <w:shd w:fill="ecf5fb" w:val="clear"/>
        </w:rPr>
      </w:pPr>
      <w:r w:rsidDel="00000000" w:rsidR="00000000" w:rsidRPr="00000000">
        <w:rPr>
          <w:color w:val="3d3d3d"/>
          <w:sz w:val="36"/>
          <w:szCs w:val="36"/>
          <w:shd w:fill="ecf5fb" w:val="clear"/>
          <w:rtl w:val="0"/>
        </w:rPr>
        <w:t xml:space="preserve">Ccna - Network Access, Basic Routing And Advance Routing Concept, Switching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3d3d3d"/>
          <w:sz w:val="30"/>
          <w:szCs w:val="3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d3d3d"/>
          <w:sz w:val="30"/>
          <w:szCs w:val="3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Section 1 : Multiple Choice Question</w:t>
      </w:r>
    </w:p>
    <w:p w:rsidR="00000000" w:rsidDel="00000000" w:rsidP="00000000" w:rsidRDefault="00000000" w:rsidRPr="00000000" w14:paraId="00000005">
      <w:pPr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 A. R1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A. MD5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D. Router 2.2.2.2 is a backup designated router.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C. netsh interface ipv6 show neighbor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 A. List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Host Component ,Source address,  Destination address</w:t>
      </w:r>
    </w:p>
    <w:p w:rsidR="00000000" w:rsidDel="00000000" w:rsidP="00000000" w:rsidRDefault="00000000" w:rsidRPr="00000000" w14:paraId="0000000C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Section B : Short Answer </w:t>
      </w:r>
    </w:p>
    <w:p w:rsidR="00000000" w:rsidDel="00000000" w:rsidP="00000000" w:rsidRDefault="00000000" w:rsidRPr="00000000" w14:paraId="0000000F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A switch is an electric component that can disconnect or connect the conducting path in an electrical circuit interrupting the electric current or diverting it from ine another to other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IT test the CPU , DRAM , and the portion of the flash device that makes up the flash file systeam </w:t>
      </w:r>
    </w:p>
    <w:p w:rsidR="00000000" w:rsidDel="00000000" w:rsidP="00000000" w:rsidRDefault="00000000" w:rsidRPr="00000000" w14:paraId="00000012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  Then the switch loads the boot loader</w:t>
      </w:r>
    </w:p>
    <w:p w:rsidR="00000000" w:rsidDel="00000000" w:rsidP="00000000" w:rsidRDefault="00000000" w:rsidRPr="00000000" w14:paraId="00000013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Telnet Access : Telnet allows remote access to the switch over an ip network . The switch must be configured with ip address</w:t>
      </w:r>
    </w:p>
    <w:p w:rsidR="00000000" w:rsidDel="00000000" w:rsidP="00000000" w:rsidRDefault="00000000" w:rsidRPr="00000000" w14:paraId="00000015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  Remote connection : it is similar to telnet but provides encrypted communication for secure remote access</w:t>
      </w:r>
    </w:p>
    <w:p w:rsidR="00000000" w:rsidDel="00000000" w:rsidP="00000000" w:rsidRDefault="00000000" w:rsidRPr="00000000" w14:paraId="00000016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Direct connection : This involves physically connecting to the switch using a consol that usually located the back to switch </w:t>
      </w:r>
    </w:p>
    <w:p w:rsidR="00000000" w:rsidDel="00000000" w:rsidP="00000000" w:rsidRDefault="00000000" w:rsidRPr="00000000" w14:paraId="00000017">
      <w:pPr>
        <w:ind w:left="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 It is the proprietary operating systeam that runs on most cisco router and switches . it provides th necessary features for network management , routing , switching , and networking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d3d3d"/>
          <w:sz w:val="50"/>
          <w:szCs w:val="50"/>
          <w:u w:val="none"/>
          <w:shd w:fill="ecf5fb" w:val="clear"/>
        </w:rPr>
      </w:pPr>
      <w:r w:rsidDel="00000000" w:rsidR="00000000" w:rsidRPr="00000000">
        <w:rPr>
          <w:color w:val="3d3d3d"/>
          <w:sz w:val="50"/>
          <w:szCs w:val="50"/>
          <w:shd w:fill="ecf5fb" w:val="clear"/>
          <w:rtl w:val="0"/>
        </w:rPr>
        <w:t xml:space="preserve">It is physical or virtual port on network switch that allows devices to connect and communicate with each other </w:t>
      </w:r>
    </w:p>
    <w:p w:rsidR="00000000" w:rsidDel="00000000" w:rsidP="00000000" w:rsidRDefault="00000000" w:rsidRPr="00000000" w14:paraId="0000001A">
      <w:pPr>
        <w:ind w:left="720" w:firstLine="0"/>
        <w:rPr>
          <w:color w:val="3d3d3d"/>
          <w:sz w:val="50"/>
          <w:szCs w:val="50"/>
          <w:shd w:fill="ecf5f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