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ELASTIC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ELB Distributes the Web Traffic to the available server.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It will distribute the incoming traffic across a group of the backend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74055" cy="224445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24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9588" cy="228922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588" cy="228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5420" cy="266295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420" cy="266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APPLICATION LB</w:t>
        <w:tab/>
        <w:t xml:space="preserve">: Works ON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Layer of OSI Model. Supports HTTP &amp; HTTPS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NETWORK LB</w:t>
        <w:tab/>
        <w:tab/>
        <w:t xml:space="preserve">: Works on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Layer of OSI Model. Supports TCP, UDP, TLS.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CLASSIC</w:t>
        <w:tab/>
        <w:t xml:space="preserve"> LB</w:t>
        <w:tab/>
        <w:tab/>
        <w:t xml:space="preserve">: Works on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&amp; 4</w:t>
      </w:r>
      <w:r w:rsidDel="00000000" w:rsidR="00000000" w:rsidRPr="00000000">
        <w:rPr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Layer of OSI Model. Supports HTTP, HTTPS, TCP, SSL.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7178700" cy="390982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700" cy="390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It is not required that every EC2 instance must have a Public IP. ELB can communicate through Private address. Only to communicate We need public IP in internet. But we need Private IP Definitely.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use Application LB then it will only enable HTTP &amp; HTTPS Requests only.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114300" distR="114300">
            <wp:extent cx="6558915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LISTNER</w:t>
      </w:r>
      <w:r w:rsidDel="00000000" w:rsidR="00000000" w:rsidRPr="00000000">
        <w:rPr>
          <w:rtl w:val="0"/>
        </w:rPr>
        <w:t xml:space="preserve">: It will listen to the request and checks where the request wants to go &amp; decides to send which Target Group.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TARGET GROUP</w:t>
      </w:r>
      <w:r w:rsidDel="00000000" w:rsidR="00000000" w:rsidRPr="00000000">
        <w:rPr>
          <w:rtl w:val="0"/>
        </w:rPr>
        <w:t xml:space="preserve">: It is a cluster of EC2 instances if you want to connect LB to some specific instances then you make a group of that instances, It is called as Target group.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It is better to make more availability zones if one fails then other will serve.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Individual Instance is called as Target. We have IP/LAMBDA/INSTANCE based TG’s.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HEALTH CHECK</w:t>
      </w:r>
      <w:r w:rsidDel="00000000" w:rsidR="00000000" w:rsidRPr="00000000">
        <w:rPr>
          <w:rtl w:val="0"/>
        </w:rPr>
        <w:t xml:space="preserve">: Checks the Health on the instance after 300 seconds for monitoring purpose.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We can only use 4 CIDR blocks of the load balancer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10.0.0.0/8, 100.64.0.0/10, 172.16.0.0./12, 192.168.0.0/16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You cannot Assign publicly IP address as Target IP.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internet facing Load Balancer has a publicly resolvable DNS name.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name Is converted into DNS and that DNS will be resolved into Load Balancer DNS and Load Balancer converts it into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traffic from the internet Is directed to the ELB frontend.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Load Balancer Supports (HTTP, HTTPS, TCP, SSL)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ports supported are 1-65535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supports IPV4, IPV6 and Dual Stack.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Load Balancer distributes incoming application traffic across multiple target such as EC2 instances in multiple AZ’s.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Load Balancer was introduced in year 2016.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Application Load Balancer we sue Classic or Network Load Balancer.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increases the high availability of your application.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Load Balancer has ability to handle millions of requests per seconds.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LISTNER: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ELB listener is the process that checks for the Connection Request.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configure the Protocol/Port on which your ELB listener listen for Connection request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listener check for the traffic from client to the listener.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listener are configured with protocol/port to check for traffic from the ELB to EC2.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take sometime to the registration of the EC2 instances under the ELB to Complete.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register your instance then traffic will go into it otherwise it will not go.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want that ELB you can delete 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deleting ensure that you point Route 53 to somewhere else other than the ELB.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ELB does not affect the EC2 instance registered with it.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 forwards traffic to “ETH0” of your registered instances.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your EC2 registered instances has multiple IP address on ETH0, ELB will route the traffic to its primary IP address.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PRACTICAL: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APPLICATION LOAD BALANCER: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SERVICES -- &gt; EC2 -- &gt; CREATE 2 SERVERS IN DIFFERENT AZ (TAKE IIS WINDOWS 2012)  -- &gt; SG: RDP, HTTP, HTTPS (ANYWHERE) -- &gt; NEW KP -- &gt; LAUNCH 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SELECT INSTANCE -- &gt; CONNECT -- &gt; RDP CLIENT -- &gt; DOWNLOAD RREMOTE RDP FILE -- &gt; GET PASSWORD -- &gt; BROWSE -- &gt; SLECET THE PEM FILE -- &gt; DECRYPT -- &gt; COPY THE PASSWORD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OPEN RD FILE -- &gt; CONNECT -- &gt; PASSWORD -- &gt; YES -- &gt; SERVER MANAGER -- &gt; ADD ROLE &amp; FEATURES -- &gt; NEXT -- &gt; ROLE BASED OR FEATURE BASED INSTALLATION -- &gt; NEXT -- &gt; NEXT -- &gt; WEBSERVER IIS -- &gt; ADD FEATURES -- &gt; NEXT -- &gt; NEXT -- &gt; NEXT -- &gt; NEXT -- &gt; INSTALL 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SERVER MANAGER -- &gt; INETPUB -- &gt; WWWROOT -- &gt; DELET ALL FILES -- &gt; CREATE A NEW FILE ADD SOME CONETNT -- &gt; SAVE IT AS index.html By SELECTING ALL FILES -- &gt; NOW DELETE TEXT FILE.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APPLY SAME THINGS TO SERVER 2 AS WELL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LOAD BALANCER -- &gt; CREATE -- &gt; APPLUCATION LB -- &gt; NAME -- &gt; INTERNET FACING -- &gt; MAPPING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SELECT THE AZ WHERE YOU CREATED -- &gt; SECURITY GROUP: SELECT YOU GAVE TO THE INSTANCE  LISTENER : HTTP -- &gt; CREATE TARGET GROUP -- &gt; SELECT INSTANCE -- &gt; NAME -- &gt; NEXT -- &gt; SELECT 2 INSTANCES -- &gt; INCLUDING AS PENDING BELOW -- &gt; CREATE -- &gt; BACK TO TAB -- &gt; CREATE 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TARGET GROUPS -- &gt; CHECK ITS HEALTH OR NOT -- &gt; 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LOAD BALANCER -- &gt;DNS NAME -- &gt; PASTE ON BROWSER -- &gt; YOU CAN SEE THE TEXT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NOW REFRESH AFTER 5 SECONDS IT WILL SHOW ANOTHER TEXT 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CREATE ANOTHER INSTANCE LIKE PREVIOUS CONFIG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SELECT THE LB -- &gt; EDIT SUBNETS -- &gt; ADD 1-C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TARGET GROUPS -- &gt; SELECT 1-C -- &gt; INCLUDE AS PENDING BELOW -- &gt; REGISTER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WAIT UNTILL IT GETS HEALTHY 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NOW REFRESH THE BROWSER YOU CAN SEE THE NEW CONTENT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NOW DELETE THE APPLICATION LB.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NOTE: IT WONT EFFECT THE INSTANCES AND TARGET GROUPS.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