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8"/>
          <w:szCs w:val="38"/>
        </w:rPr>
      </w:pPr>
      <w:bookmarkStart w:colFirst="0" w:colLast="0" w:name="_fy7c9swmzgx0" w:id="0"/>
      <w:bookmarkEnd w:id="0"/>
      <w:r w:rsidDel="00000000" w:rsidR="00000000" w:rsidRPr="00000000">
        <w:rPr>
          <w:sz w:val="38"/>
          <w:szCs w:val="38"/>
          <w:rtl w:val="0"/>
        </w:rPr>
        <w:t xml:space="preserve">Resposta da lista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c) Não linear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b) Raiz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c) Folhas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c) Maior caminho da raiz até uma folha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rtl w:val="0"/>
        </w:rPr>
        <w:t xml:space="preserve"> b) Quantidade de filhos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a) Altura 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</w:t>
      </w:r>
      <w:r w:rsidDel="00000000" w:rsidR="00000000" w:rsidRPr="00000000">
        <w:rPr>
          <w:rtl w:val="0"/>
        </w:rPr>
        <w:t xml:space="preserve"> d) Árvores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</w:t>
      </w:r>
      <w:r w:rsidDel="00000000" w:rsidR="00000000" w:rsidRPr="00000000">
        <w:rPr>
          <w:rtl w:val="0"/>
        </w:rPr>
        <w:t xml:space="preserve"> a) Sistema de arquivos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 Uma árvore é uma estrutura de dados não linear formada por nós conectados hierarquicamente, utilizada para representar relações de pai e filho.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Raiz: nó principal, sem pai.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Folha: nó sem filhos.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Nó interno: nó que possui pelo menos um filho.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Ancestral é qualquer nó acima de outro nó na árvore. Já descendente é qualquer nó abaixo de outro nó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12)</w:t>
      </w:r>
      <w:r w:rsidDel="00000000" w:rsidR="00000000" w:rsidRPr="00000000">
        <w:rPr>
          <w:rtl w:val="0"/>
        </w:rPr>
        <w:t xml:space="preserve"> Profundidade é a distância entre um nó e a raiz.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Grau de um nó = quantidade de filhos do nó.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Grau da árvore = maior grau encontrado entre todos os nós.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14)</w:t>
      </w:r>
      <w:r w:rsidDel="00000000" w:rsidR="00000000" w:rsidRPr="00000000">
        <w:rPr>
          <w:rtl w:val="0"/>
        </w:rPr>
        <w:t xml:space="preserve"> Permitem organizar dados hierarquicamente, tornando buscas, armazenamento e navegação mais eficientes.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24)</w:t>
        <w:br w:type="textWrapping"/>
      </w:r>
      <w:r w:rsidDel="00000000" w:rsidR="00000000" w:rsidRPr="00000000">
        <w:rPr>
          <w:rtl w:val="0"/>
        </w:rPr>
        <w:t xml:space="preserve">A recursão é utilizada em árvores porque cada nó pode ser tratado como uma subárvore, permitindo percorrer toda a estrutura de forma simples e eficiente.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