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33597651"/>
        <w:placeholder>
          <w:docPart w:val="A18C998BBF314FA1ACD9C08F387BB464"/>
        </w:placeholder>
        <w:date w:fullDate="2016-10-12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16551C" w:rsidRDefault="002D68E6">
          <w:pPr>
            <w:pStyle w:val="Date"/>
          </w:pPr>
          <w:r>
            <w:t>October 12, 2016</w:t>
          </w:r>
        </w:p>
      </w:sdtContent>
    </w:sdt>
    <w:p w:rsidR="0016551C" w:rsidRPr="00415611" w:rsidRDefault="00195FCD">
      <w:pPr>
        <w:pStyle w:val="Title"/>
        <w:rPr>
          <w:b/>
        </w:rPr>
      </w:pPr>
      <w:r>
        <w:rPr>
          <w:b/>
        </w:rPr>
        <w:t>silent ischemia</w:t>
      </w:r>
      <w:r w:rsidR="002D68E6" w:rsidRPr="00415611">
        <w:rPr>
          <w:b/>
        </w:rPr>
        <w:t xml:space="preserve"> LITerature REVIEWS</w:t>
      </w:r>
      <w:r w:rsidR="00BF40A8" w:rsidRPr="00415611">
        <w:rPr>
          <w:b/>
        </w:rPr>
        <w:t xml:space="preserve"> -</w:t>
      </w:r>
      <w:r w:rsidR="00BF40A8" w:rsidRPr="00415611">
        <w:rPr>
          <w:b/>
        </w:rPr>
        <w:br/>
        <w:t>A. clinical limi</w:t>
      </w:r>
      <w:bookmarkStart w:id="0" w:name="_GoBack"/>
      <w:bookmarkEnd w:id="0"/>
      <w:r w:rsidR="00BF40A8" w:rsidRPr="00415611">
        <w:rPr>
          <w:b/>
        </w:rPr>
        <w:t>tation</w:t>
      </w:r>
    </w:p>
    <w:p w:rsidR="0016551C" w:rsidRDefault="002D68E6">
      <w:pPr>
        <w:pStyle w:val="Subtitle"/>
        <w:spacing w:before="60" w:after="360" w:line="240" w:lineRule="auto"/>
        <w:contextualSpacing/>
      </w:pPr>
      <w:r>
        <w:t>dr. trung le</w:t>
      </w:r>
      <w:r w:rsidR="00266DA0">
        <w:t> | </w:t>
      </w:r>
      <w:r w:rsidR="002478C0">
        <w:t>Nguyen pham</w:t>
      </w:r>
      <w:r w:rsidR="00266DA0">
        <w:t> | </w:t>
      </w:r>
      <w:r w:rsidR="002478C0">
        <w:t>prethesis: week 5 report</w:t>
      </w:r>
    </w:p>
    <w:p w:rsidR="0016551C" w:rsidRDefault="002D68E6">
      <w:r>
        <w:t>NSTEMI is one of the three major categories of cardiovascular diseases: STEMI, NSTEMI, unstable angina</w:t>
      </w:r>
    </w:p>
    <w:p w:rsidR="00A454F7" w:rsidRDefault="00A454F7">
      <w:pPr>
        <w:rPr>
          <w:b/>
          <w:bCs/>
        </w:rPr>
      </w:pPr>
      <w:r w:rsidRPr="00A454F7">
        <w:rPr>
          <w:b/>
          <w:bCs/>
        </w:rPr>
        <w:t>COHN CLASSIFICATION OF SILENT ISCHEMIA</w:t>
      </w:r>
    </w:p>
    <w:p w:rsidR="00A454F7" w:rsidRPr="00A454F7" w:rsidRDefault="00A454F7" w:rsidP="00A454F7">
      <w:pPr>
        <w:numPr>
          <w:ilvl w:val="0"/>
          <w:numId w:val="2"/>
        </w:numPr>
        <w:rPr>
          <w:lang w:val="en-GB"/>
        </w:rPr>
      </w:pPr>
      <w:r w:rsidRPr="00A454F7">
        <w:rPr>
          <w:b/>
          <w:bCs/>
          <w:i/>
          <w:iCs/>
          <w:lang w:val="en-GB"/>
        </w:rPr>
        <w:t>Type I</w:t>
      </w:r>
      <w:r w:rsidRPr="00A454F7">
        <w:rPr>
          <w:lang w:val="en-GB"/>
        </w:rPr>
        <w:t> silent ischemia is the least common form. It occurs in asymptomatic patients with obstructive C</w:t>
      </w:r>
      <w:r>
        <w:rPr>
          <w:lang w:val="en-GB"/>
        </w:rPr>
        <w:t>AD who do not experience angina</w:t>
      </w:r>
      <w:r w:rsidRPr="00A454F7">
        <w:rPr>
          <w:lang w:val="en-GB"/>
        </w:rPr>
        <w:t xml:space="preserve"> symptoms at any time.</w:t>
      </w:r>
    </w:p>
    <w:p w:rsidR="00A454F7" w:rsidRPr="00A454F7" w:rsidRDefault="00A454F7" w:rsidP="00A454F7">
      <w:pPr>
        <w:numPr>
          <w:ilvl w:val="0"/>
          <w:numId w:val="2"/>
        </w:numPr>
        <w:rPr>
          <w:lang w:val="en-GB"/>
        </w:rPr>
      </w:pPr>
      <w:r w:rsidRPr="00A454F7">
        <w:rPr>
          <w:b/>
          <w:bCs/>
          <w:i/>
          <w:iCs/>
          <w:lang w:val="en-GB"/>
        </w:rPr>
        <w:t>Type II</w:t>
      </w:r>
      <w:r w:rsidRPr="00A454F7">
        <w:rPr>
          <w:lang w:val="en-GB"/>
        </w:rPr>
        <w:t> silent ischemia most commonly occurs in patients with a documented previous myocardial infarction (MI).</w:t>
      </w:r>
    </w:p>
    <w:p w:rsidR="00A454F7" w:rsidRPr="00A454F7" w:rsidRDefault="00A454F7" w:rsidP="00A454F7">
      <w:pPr>
        <w:numPr>
          <w:ilvl w:val="0"/>
          <w:numId w:val="2"/>
        </w:numPr>
        <w:rPr>
          <w:lang w:val="en-GB"/>
        </w:rPr>
      </w:pPr>
      <w:r w:rsidRPr="00A454F7">
        <w:rPr>
          <w:b/>
          <w:bCs/>
          <w:i/>
          <w:iCs/>
          <w:lang w:val="en-GB"/>
        </w:rPr>
        <w:t>Type III</w:t>
      </w:r>
      <w:r w:rsidRPr="00A454F7">
        <w:rPr>
          <w:lang w:val="en-GB"/>
        </w:rPr>
        <w:t> is the most common form; it occurs in patients with chronic stable angina, unstable angina, or variant angina.</w:t>
      </w:r>
    </w:p>
    <w:p w:rsidR="002D68E6" w:rsidRPr="00BF40A8" w:rsidRDefault="002D68E6">
      <w:pPr>
        <w:rPr>
          <w:rFonts w:ascii="Helvetica" w:hAnsi="Helvetica" w:cs="Helvetica"/>
          <w:b/>
          <w:color w:val="222222"/>
          <w:sz w:val="26"/>
          <w:szCs w:val="26"/>
          <w:shd w:val="clear" w:color="auto" w:fill="FFFFFF"/>
        </w:rPr>
      </w:pPr>
      <w:r w:rsidRPr="00BF40A8">
        <w:rPr>
          <w:rFonts w:ascii="Helvetica" w:hAnsi="Helvetica" w:cs="Helvetica"/>
          <w:b/>
          <w:color w:val="222222"/>
          <w:sz w:val="26"/>
          <w:szCs w:val="26"/>
          <w:shd w:val="clear" w:color="auto" w:fill="FFFFFF"/>
        </w:rPr>
        <w:t>Art 1. Unstable Angina: Signs, Symptoms, Diagnosis and Treatment</w:t>
      </w:r>
    </w:p>
    <w:p w:rsidR="002D68E6" w:rsidRDefault="002D68E6">
      <w:r>
        <w:t xml:space="preserve">Link: </w:t>
      </w:r>
      <w:hyperlink r:id="rId8" w:history="1">
        <w:r w:rsidRPr="00C572D8">
          <w:rPr>
            <w:rStyle w:val="Hyperlink"/>
          </w:rPr>
          <w:t>https://www.verywell.com/unstable-angina-1745300</w:t>
        </w:r>
      </w:hyperlink>
    </w:p>
    <w:p w:rsidR="002D68E6" w:rsidRPr="002D68E6" w:rsidRDefault="002D68E6" w:rsidP="002D68E6">
      <w:pPr>
        <w:rPr>
          <w:lang w:val="en-GB"/>
        </w:rPr>
      </w:pPr>
      <w:r w:rsidRPr="002D68E6">
        <w:rPr>
          <w:lang w:val="en-GB"/>
        </w:rPr>
        <w:t>Once your doctor suspects ACS, he should immediately get an </w:t>
      </w:r>
      <w:hyperlink r:id="rId9" w:history="1">
        <w:r w:rsidRPr="00F945CE">
          <w:rPr>
            <w:rStyle w:val="Hyperlink"/>
            <w:b/>
            <w:lang w:val="en-GB"/>
          </w:rPr>
          <w:t>ECG</w:t>
        </w:r>
      </w:hyperlink>
      <w:r w:rsidRPr="002D68E6">
        <w:rPr>
          <w:lang w:val="en-GB"/>
        </w:rPr>
        <w:t> and blood tests for </w:t>
      </w:r>
      <w:hyperlink r:id="rId10" w:history="1">
        <w:r w:rsidRPr="00F945CE">
          <w:rPr>
            <w:rStyle w:val="Hyperlink"/>
            <w:b/>
            <w:lang w:val="en-GB"/>
          </w:rPr>
          <w:t>cardiac enzyme</w:t>
        </w:r>
      </w:hyperlink>
      <w:r w:rsidRPr="002D68E6">
        <w:rPr>
          <w:lang w:val="en-GB"/>
        </w:rPr>
        <w:t> testing.</w:t>
      </w:r>
    </w:p>
    <w:p w:rsidR="002D68E6" w:rsidRPr="002D68E6" w:rsidRDefault="002D68E6" w:rsidP="002D68E6">
      <w:pPr>
        <w:rPr>
          <w:lang w:val="en-GB"/>
        </w:rPr>
      </w:pPr>
      <w:r w:rsidRPr="002D68E6">
        <w:rPr>
          <w:lang w:val="en-GB"/>
        </w:rPr>
        <w:t xml:space="preserve">If the portion of the ECG known as </w:t>
      </w:r>
      <w:r w:rsidRPr="00F945CE">
        <w:rPr>
          <w:b/>
          <w:color w:val="FF0000"/>
          <w:lang w:val="en-GB"/>
        </w:rPr>
        <w:t>"ST segments" are elevated</w:t>
      </w:r>
      <w:r w:rsidRPr="00F945CE">
        <w:rPr>
          <w:color w:val="FF0000"/>
          <w:lang w:val="en-GB"/>
        </w:rPr>
        <w:t xml:space="preserve"> </w:t>
      </w:r>
      <w:r w:rsidRPr="002D68E6">
        <w:rPr>
          <w:lang w:val="en-GB"/>
        </w:rPr>
        <w:t xml:space="preserve">(which indicates that the artery is completely blocked), and the </w:t>
      </w:r>
      <w:r w:rsidRPr="00A530AB">
        <w:rPr>
          <w:b/>
          <w:color w:val="FF0000"/>
          <w:lang w:val="en-GB"/>
        </w:rPr>
        <w:t>cardiac enzymes are increased</w:t>
      </w:r>
      <w:r w:rsidRPr="00A530AB">
        <w:rPr>
          <w:color w:val="FF0000"/>
          <w:lang w:val="en-GB"/>
        </w:rPr>
        <w:t xml:space="preserve"> </w:t>
      </w:r>
      <w:r w:rsidRPr="002D68E6">
        <w:rPr>
          <w:lang w:val="en-GB"/>
        </w:rPr>
        <w:t>(which indicates cardiac cell damage), a "large" myocardial infarction (MI) is diagnosed (also called an "ST-segment elevation MI," or </w:t>
      </w:r>
      <w:hyperlink r:id="rId11" w:history="1">
        <w:r w:rsidRPr="00F945CE">
          <w:rPr>
            <w:rStyle w:val="Hyperlink"/>
            <w:b/>
            <w:lang w:val="en-GB"/>
          </w:rPr>
          <w:t>STEMI</w:t>
        </w:r>
      </w:hyperlink>
      <w:r w:rsidRPr="002D68E6">
        <w:rPr>
          <w:lang w:val="en-GB"/>
        </w:rPr>
        <w:t>).</w:t>
      </w:r>
    </w:p>
    <w:p w:rsidR="002D68E6" w:rsidRPr="002D68E6" w:rsidRDefault="002D68E6" w:rsidP="002D68E6">
      <w:pPr>
        <w:rPr>
          <w:lang w:val="en-GB"/>
        </w:rPr>
      </w:pPr>
      <w:r w:rsidRPr="002D68E6">
        <w:rPr>
          <w:lang w:val="en-GB"/>
        </w:rPr>
        <w:t xml:space="preserve">If the </w:t>
      </w:r>
      <w:r w:rsidRPr="002D68E6">
        <w:rPr>
          <w:b/>
          <w:color w:val="FF0000"/>
          <w:lang w:val="en-GB"/>
        </w:rPr>
        <w:t>ST segments are not elevated</w:t>
      </w:r>
      <w:r w:rsidRPr="002D68E6">
        <w:rPr>
          <w:color w:val="FF0000"/>
          <w:lang w:val="en-GB"/>
        </w:rPr>
        <w:t xml:space="preserve"> </w:t>
      </w:r>
      <w:r w:rsidRPr="002D68E6">
        <w:rPr>
          <w:lang w:val="en-GB"/>
        </w:rPr>
        <w:t xml:space="preserve">(indicating that the artery is not completely blocked), but the </w:t>
      </w:r>
      <w:r w:rsidRPr="002D68E6">
        <w:rPr>
          <w:b/>
          <w:color w:val="FF0000"/>
          <w:lang w:val="en-GB"/>
        </w:rPr>
        <w:t>cardiac enzymes are increased</w:t>
      </w:r>
      <w:r w:rsidRPr="002D68E6">
        <w:rPr>
          <w:color w:val="FF0000"/>
          <w:lang w:val="en-GB"/>
        </w:rPr>
        <w:t xml:space="preserve"> </w:t>
      </w:r>
      <w:r w:rsidRPr="002D68E6">
        <w:rPr>
          <w:lang w:val="en-GB"/>
        </w:rPr>
        <w:t xml:space="preserve">(indicating that cell damage is present), a </w:t>
      </w:r>
      <w:r w:rsidRPr="002D68E6">
        <w:rPr>
          <w:b/>
          <w:lang w:val="en-GB"/>
        </w:rPr>
        <w:t>"smaller" MI</w:t>
      </w:r>
      <w:r w:rsidRPr="002D68E6">
        <w:rPr>
          <w:lang w:val="en-GB"/>
        </w:rPr>
        <w:t xml:space="preserve"> is diagnosed (also called a "non-ST segment MI," or</w:t>
      </w:r>
      <w:r>
        <w:rPr>
          <w:lang w:val="en-GB"/>
        </w:rPr>
        <w:t xml:space="preserve"> </w:t>
      </w:r>
      <w:hyperlink r:id="rId12" w:history="1">
        <w:r w:rsidRPr="002D68E6">
          <w:rPr>
            <w:rStyle w:val="Hyperlink"/>
            <w:b/>
            <w:lang w:val="en-GB"/>
          </w:rPr>
          <w:t>NSTEMI</w:t>
        </w:r>
      </w:hyperlink>
      <w:r w:rsidRPr="002D68E6">
        <w:rPr>
          <w:lang w:val="en-GB"/>
        </w:rPr>
        <w:t>).</w:t>
      </w:r>
    </w:p>
    <w:p w:rsidR="002D68E6" w:rsidRDefault="002D68E6">
      <w:pPr>
        <w:rPr>
          <w:lang w:val="en-GB"/>
        </w:rPr>
      </w:pPr>
      <w:r w:rsidRPr="002D68E6">
        <w:rPr>
          <w:lang w:val="en-GB"/>
        </w:rPr>
        <w:t xml:space="preserve">If the </w:t>
      </w:r>
      <w:r w:rsidRPr="002D68E6">
        <w:rPr>
          <w:b/>
          <w:i/>
          <w:lang w:val="en-GB"/>
        </w:rPr>
        <w:t>ST segments are not elevated</w:t>
      </w:r>
      <w:r w:rsidRPr="002D68E6">
        <w:rPr>
          <w:lang w:val="en-GB"/>
        </w:rPr>
        <w:t xml:space="preserve"> and the </w:t>
      </w:r>
      <w:r w:rsidRPr="002D68E6">
        <w:rPr>
          <w:b/>
          <w:i/>
          <w:lang w:val="en-GB"/>
        </w:rPr>
        <w:t>enzymes are normal</w:t>
      </w:r>
      <w:r w:rsidRPr="002D68E6">
        <w:rPr>
          <w:lang w:val="en-GB"/>
        </w:rPr>
        <w:t xml:space="preserve"> (meaning the artery is not completely blocked and no cell damage is present), </w:t>
      </w:r>
      <w:r w:rsidRPr="002D68E6">
        <w:rPr>
          <w:b/>
          <w:color w:val="1FB1E6" w:themeColor="accent1"/>
          <w:lang w:val="en-GB"/>
        </w:rPr>
        <w:t>unstable angina</w:t>
      </w:r>
      <w:r w:rsidRPr="002D68E6">
        <w:rPr>
          <w:color w:val="1FB1E6" w:themeColor="accent1"/>
          <w:lang w:val="en-GB"/>
        </w:rPr>
        <w:t xml:space="preserve"> </w:t>
      </w:r>
      <w:r w:rsidRPr="002D68E6">
        <w:rPr>
          <w:lang w:val="en-GB"/>
        </w:rPr>
        <w:t>is diagnosed.</w:t>
      </w:r>
    </w:p>
    <w:p w:rsidR="00F945CE" w:rsidRPr="00BF40A8" w:rsidRDefault="00BB6B1A">
      <w:pPr>
        <w:rPr>
          <w:rFonts w:ascii="Helvetica" w:hAnsi="Helvetica" w:cs="Helvetica"/>
          <w:b/>
          <w:color w:val="222222"/>
          <w:sz w:val="26"/>
          <w:szCs w:val="26"/>
          <w:shd w:val="clear" w:color="auto" w:fill="FFFFFF"/>
        </w:rPr>
      </w:pPr>
      <w:r w:rsidRPr="00BF40A8">
        <w:rPr>
          <w:rFonts w:ascii="Helvetica" w:hAnsi="Helvetica" w:cs="Helvetica"/>
          <w:b/>
          <w:color w:val="222222"/>
          <w:sz w:val="26"/>
          <w:szCs w:val="26"/>
          <w:shd w:val="clear" w:color="auto" w:fill="FFFFFF"/>
        </w:rPr>
        <w:t>Art 2. Silent Ischemia – Clinical Relevant</w:t>
      </w:r>
    </w:p>
    <w:p w:rsidR="00BB6B1A" w:rsidRDefault="00BB6B1A">
      <w:r w:rsidRPr="00054689">
        <w:rPr>
          <w:b/>
          <w:color w:val="1FB1E6" w:themeColor="accent1"/>
        </w:rPr>
        <w:t>Silent ischemia</w:t>
      </w:r>
      <w:r w:rsidRPr="00054689">
        <w:rPr>
          <w:color w:val="1FB1E6" w:themeColor="accent1"/>
        </w:rPr>
        <w:t xml:space="preserve"> </w:t>
      </w:r>
      <w:r w:rsidRPr="00BB6B1A">
        <w:rPr>
          <w:b/>
          <w:color w:val="FF0000"/>
        </w:rPr>
        <w:t>may be detected</w:t>
      </w:r>
      <w:r w:rsidRPr="00BB6B1A">
        <w:rPr>
          <w:color w:val="FF0000"/>
        </w:rPr>
        <w:t xml:space="preserve"> </w:t>
      </w:r>
      <w:r>
        <w:t xml:space="preserve">in patients who have </w:t>
      </w:r>
      <w:r w:rsidRPr="00BB6B1A">
        <w:rPr>
          <w:b/>
          <w:color w:val="FF0000"/>
        </w:rPr>
        <w:t>no symptoms during an exercise</w:t>
      </w:r>
      <w:r w:rsidRPr="00BB6B1A">
        <w:rPr>
          <w:color w:val="FF0000"/>
        </w:rPr>
        <w:t xml:space="preserve"> </w:t>
      </w:r>
      <w:r w:rsidRPr="00BB6B1A">
        <w:t xml:space="preserve">or pharmaceutical </w:t>
      </w:r>
      <w:r w:rsidRPr="00BB6B1A">
        <w:rPr>
          <w:b/>
          <w:color w:val="FF0000"/>
        </w:rPr>
        <w:t>stress test</w:t>
      </w:r>
      <w:r w:rsidRPr="00BB6B1A">
        <w:rPr>
          <w:color w:val="FF0000"/>
        </w:rPr>
        <w:t xml:space="preserve"> </w:t>
      </w:r>
      <w:r w:rsidRPr="00BB6B1A">
        <w:t xml:space="preserve">but who do </w:t>
      </w:r>
      <w:r w:rsidRPr="00BB6B1A">
        <w:rPr>
          <w:b/>
          <w:color w:val="FF0000"/>
        </w:rPr>
        <w:t>have transient ST-segment changes</w:t>
      </w:r>
      <w:r>
        <w:t xml:space="preserve">, </w:t>
      </w:r>
      <w:r w:rsidRPr="00604097">
        <w:rPr>
          <w:b/>
          <w:i/>
        </w:rPr>
        <w:t>perfusion defects</w:t>
      </w:r>
      <w:r w:rsidRPr="00BB6B1A">
        <w:t xml:space="preserve">, or </w:t>
      </w:r>
      <w:r w:rsidRPr="00604097">
        <w:rPr>
          <w:b/>
          <w:i/>
        </w:rPr>
        <w:t>reversible regional wall motion abnormalities</w:t>
      </w:r>
      <w:r>
        <w:t xml:space="preserve">. </w:t>
      </w:r>
      <w:r w:rsidRPr="00BB6B1A">
        <w:t>Additionally, silent ischem</w:t>
      </w:r>
      <w:r>
        <w:t xml:space="preserve">ia may be detected with the use </w:t>
      </w:r>
      <w:r w:rsidRPr="00BB6B1A">
        <w:t>of AECG devices su</w:t>
      </w:r>
      <w:r>
        <w:t xml:space="preserve">ch as the </w:t>
      </w:r>
      <w:r w:rsidRPr="00604097">
        <w:rPr>
          <w:b/>
          <w:color w:val="FF0000"/>
        </w:rPr>
        <w:t>Holter</w:t>
      </w:r>
      <w:r w:rsidRPr="00604097">
        <w:rPr>
          <w:color w:val="FF0000"/>
        </w:rPr>
        <w:t xml:space="preserve"> </w:t>
      </w:r>
      <w:r>
        <w:t xml:space="preserve">monitor. These </w:t>
      </w:r>
      <w:r w:rsidRPr="00BB6B1A">
        <w:t xml:space="preserve">AECG monitors can </w:t>
      </w:r>
      <w:r w:rsidRPr="00604097">
        <w:rPr>
          <w:b/>
          <w:color w:val="FF0000"/>
        </w:rPr>
        <w:t xml:space="preserve">detect </w:t>
      </w:r>
      <w:r w:rsidRPr="00054689">
        <w:rPr>
          <w:b/>
          <w:color w:val="1FB1E6" w:themeColor="accent1"/>
        </w:rPr>
        <w:t>ischemia</w:t>
      </w:r>
      <w:r w:rsidRPr="00604097">
        <w:rPr>
          <w:b/>
          <w:color w:val="FF0000"/>
        </w:rPr>
        <w:t xml:space="preserve"> </w:t>
      </w:r>
      <w:r w:rsidRPr="00054689">
        <w:rPr>
          <w:color w:val="4B4B4B" w:themeColor="text2"/>
        </w:rPr>
        <w:t xml:space="preserve">with as few as </w:t>
      </w:r>
      <w:r w:rsidRPr="00054689">
        <w:rPr>
          <w:b/>
          <w:color w:val="FF0000"/>
        </w:rPr>
        <w:t>2 leads</w:t>
      </w:r>
      <w:r w:rsidRPr="00054689">
        <w:rPr>
          <w:color w:val="FF0000"/>
        </w:rPr>
        <w:t xml:space="preserve"> </w:t>
      </w:r>
      <w:r w:rsidRPr="00054689">
        <w:rPr>
          <w:color w:val="4B4B4B" w:themeColor="text2"/>
        </w:rPr>
        <w:t xml:space="preserve">and are typically worn for </w:t>
      </w:r>
      <w:r w:rsidRPr="00054689">
        <w:rPr>
          <w:b/>
          <w:color w:val="FF0000"/>
        </w:rPr>
        <w:t>24 to 48 h</w:t>
      </w:r>
      <w:r w:rsidRPr="00054689">
        <w:rPr>
          <w:color w:val="FF0000"/>
        </w:rPr>
        <w:t xml:space="preserve"> </w:t>
      </w:r>
      <w:r>
        <w:t xml:space="preserve">with recordings </w:t>
      </w:r>
      <w:r w:rsidRPr="00BB6B1A">
        <w:t xml:space="preserve">analyzed using various computer algorithms </w:t>
      </w:r>
      <w:r w:rsidRPr="00DC317D">
        <w:rPr>
          <w:color w:val="FFFFFF" w:themeColor="background1"/>
          <w:highlight w:val="red"/>
        </w:rPr>
        <w:t>(7)</w:t>
      </w:r>
      <w:r w:rsidRPr="00DC317D">
        <w:rPr>
          <w:color w:val="FFFFFF" w:themeColor="background1"/>
        </w:rPr>
        <w:t xml:space="preserve">. </w:t>
      </w:r>
      <w:r w:rsidRPr="00604097">
        <w:rPr>
          <w:highlight w:val="yellow"/>
        </w:rPr>
        <w:t>ST segment changes during AECG monitoring can be nonspecific, and false positives do occur</w:t>
      </w:r>
      <w:r>
        <w:t xml:space="preserve">; thus, strict criteria are </w:t>
      </w:r>
      <w:r w:rsidRPr="00BB6B1A">
        <w:t>necessary to support a diagnosis of silent ischemia</w:t>
      </w:r>
      <w:r w:rsidR="00035605">
        <w:t>.</w:t>
      </w:r>
    </w:p>
    <w:p w:rsidR="00035605" w:rsidRDefault="00FB4E0D">
      <w:r w:rsidRPr="00FB4E0D">
        <w:rPr>
          <w:b/>
          <w:color w:val="1FB1E6" w:themeColor="accent1"/>
        </w:rPr>
        <w:t>AECG</w:t>
      </w:r>
      <w:r w:rsidRPr="00FB4E0D">
        <w:rPr>
          <w:color w:val="1FB1E6" w:themeColor="accent1"/>
        </w:rPr>
        <w:t xml:space="preserve"> </w:t>
      </w:r>
      <w:r>
        <w:t xml:space="preserve">monitoring and </w:t>
      </w:r>
      <w:r w:rsidRPr="00FB4E0D">
        <w:rPr>
          <w:b/>
          <w:color w:val="1FB1E6" w:themeColor="accent1"/>
        </w:rPr>
        <w:t>implantable devices</w:t>
      </w:r>
      <w:r w:rsidRPr="00FB4E0D">
        <w:rPr>
          <w:color w:val="1FB1E6" w:themeColor="accent1"/>
        </w:rPr>
        <w:t xml:space="preserve"> </w:t>
      </w:r>
      <w:r>
        <w:rPr>
          <w:color w:val="000000" w:themeColor="text1"/>
        </w:rPr>
        <w:t xml:space="preserve">(places a </w:t>
      </w:r>
      <w:r w:rsidRPr="00FB4E0D">
        <w:rPr>
          <w:color w:val="000000" w:themeColor="text1"/>
        </w:rPr>
        <w:t>pacemaker lead at the right ventricular apex and continuously</w:t>
      </w:r>
      <w:r w:rsidRPr="00FB4E0D">
        <w:rPr>
          <w:color w:val="000000" w:themeColor="text1"/>
        </w:rPr>
        <w:br/>
        <w:t>monitors intra</w:t>
      </w:r>
      <w:r>
        <w:rPr>
          <w:color w:val="000000" w:themeColor="text1"/>
        </w:rPr>
        <w:t>-</w:t>
      </w:r>
      <w:r w:rsidRPr="00FB4E0D">
        <w:rPr>
          <w:color w:val="000000" w:themeColor="text1"/>
        </w:rPr>
        <w:t xml:space="preserve">cardiac </w:t>
      </w:r>
      <w:r>
        <w:rPr>
          <w:color w:val="000000" w:themeColor="text1"/>
        </w:rPr>
        <w:t>ECG</w:t>
      </w:r>
      <w:r w:rsidRPr="00FB4E0D">
        <w:rPr>
          <w:color w:val="000000" w:themeColor="text1"/>
        </w:rPr>
        <w:t xml:space="preserve"> signals</w:t>
      </w:r>
      <w:r>
        <w:rPr>
          <w:color w:val="000000" w:themeColor="text1"/>
        </w:rPr>
        <w:t xml:space="preserve">) </w:t>
      </w:r>
      <w:r w:rsidRPr="00FB4E0D">
        <w:t xml:space="preserve">have allowed for </w:t>
      </w:r>
      <w:r w:rsidRPr="002F6A85">
        <w:rPr>
          <w:b/>
          <w:color w:val="FF0000"/>
        </w:rPr>
        <w:t xml:space="preserve">evaluation </w:t>
      </w:r>
      <w:r w:rsidRPr="00FB4E0D">
        <w:rPr>
          <w:b/>
        </w:rPr>
        <w:t xml:space="preserve">of </w:t>
      </w:r>
      <w:r w:rsidRPr="002F6A85">
        <w:rPr>
          <w:b/>
          <w:color w:val="1FB1E6" w:themeColor="accent1"/>
        </w:rPr>
        <w:t>silent ischemia</w:t>
      </w:r>
      <w:r w:rsidRPr="002F6A85">
        <w:rPr>
          <w:color w:val="1FB1E6" w:themeColor="accent1"/>
        </w:rPr>
        <w:t xml:space="preserve"> </w:t>
      </w:r>
      <w:r>
        <w:t xml:space="preserve">over </w:t>
      </w:r>
      <w:r w:rsidRPr="00FB4E0D">
        <w:t>longer periods of time and during routine daily activities.</w:t>
      </w:r>
    </w:p>
    <w:p w:rsidR="004C45A7" w:rsidRDefault="004C45A7">
      <w:r w:rsidRPr="004C45A7">
        <w:t xml:space="preserve">Many studies have suggested </w:t>
      </w:r>
      <w:r w:rsidRPr="00040E28">
        <w:rPr>
          <w:b/>
          <w:color w:val="1FB1E6" w:themeColor="accent1"/>
        </w:rPr>
        <w:t>a</w:t>
      </w:r>
      <w:r w:rsidRPr="004C45A7">
        <w:t xml:space="preserve"> </w:t>
      </w:r>
      <w:r w:rsidRPr="004C45A7">
        <w:rPr>
          <w:b/>
          <w:color w:val="00B0F0"/>
        </w:rPr>
        <w:t>demand mechanism</w:t>
      </w:r>
      <w:r w:rsidRPr="004C45A7">
        <w:rPr>
          <w:color w:val="00B0F0"/>
        </w:rPr>
        <w:t xml:space="preserve"> </w:t>
      </w:r>
      <w:r>
        <w:t xml:space="preserve">of </w:t>
      </w:r>
      <w:r w:rsidRPr="004C45A7">
        <w:t xml:space="preserve">ischemia by demonstrating </w:t>
      </w:r>
      <w:r>
        <w:t xml:space="preserve">an </w:t>
      </w:r>
      <w:r w:rsidRPr="004C45A7">
        <w:rPr>
          <w:b/>
          <w:color w:val="FF0000"/>
        </w:rPr>
        <w:t>increase in heart rate</w:t>
      </w:r>
      <w:r w:rsidRPr="004C45A7">
        <w:rPr>
          <w:color w:val="FF0000"/>
        </w:rPr>
        <w:t xml:space="preserve"> </w:t>
      </w:r>
      <w:r>
        <w:t xml:space="preserve">prior </w:t>
      </w:r>
      <w:r w:rsidRPr="004C45A7">
        <w:t xml:space="preserve">to silent ischemic events (10). Additionally, </w:t>
      </w:r>
      <w:r w:rsidRPr="004C45A7">
        <w:rPr>
          <w:b/>
          <w:color w:val="FF0000"/>
        </w:rPr>
        <w:t>blood pressure has been shown to increase</w:t>
      </w:r>
      <w:r w:rsidRPr="004C45A7">
        <w:rPr>
          <w:color w:val="FF0000"/>
        </w:rPr>
        <w:t xml:space="preserve"> </w:t>
      </w:r>
      <w:r>
        <w:t xml:space="preserve">in the minutes preceding </w:t>
      </w:r>
      <w:r w:rsidRPr="004C45A7">
        <w:t>silent ischemic episodes (11)</w:t>
      </w:r>
      <w:r>
        <w:t>.</w:t>
      </w:r>
    </w:p>
    <w:p w:rsidR="00040E28" w:rsidRDefault="00040E28">
      <w:r w:rsidRPr="00040E28">
        <w:lastRenderedPageBreak/>
        <w:t>More recent studies have suggeste</w:t>
      </w:r>
      <w:r>
        <w:t xml:space="preserve">d that </w:t>
      </w:r>
      <w:r w:rsidRPr="00040E28">
        <w:rPr>
          <w:b/>
          <w:color w:val="FF0000"/>
        </w:rPr>
        <w:t>ST-segment depression during AECG monitoring</w:t>
      </w:r>
      <w:r w:rsidRPr="00040E28">
        <w:rPr>
          <w:color w:val="FF0000"/>
        </w:rPr>
        <w:t xml:space="preserve"> </w:t>
      </w:r>
      <w:r>
        <w:t xml:space="preserve">may be </w:t>
      </w:r>
      <w:r w:rsidRPr="00040E28">
        <w:rPr>
          <w:b/>
          <w:color w:val="FF0000"/>
        </w:rPr>
        <w:t>better</w:t>
      </w:r>
      <w:r w:rsidRPr="00040E28">
        <w:rPr>
          <w:color w:val="FF0000"/>
        </w:rPr>
        <w:t xml:space="preserve"> </w:t>
      </w:r>
      <w:r>
        <w:t xml:space="preserve">than </w:t>
      </w:r>
      <w:r w:rsidRPr="00040E28">
        <w:rPr>
          <w:b/>
          <w:color w:val="FF0000"/>
        </w:rPr>
        <w:t>exercise tests</w:t>
      </w:r>
      <w:r w:rsidRPr="00040E28">
        <w:rPr>
          <w:color w:val="FF0000"/>
        </w:rPr>
        <w:t xml:space="preserve"> </w:t>
      </w:r>
      <w:r w:rsidRPr="00040E28">
        <w:t>in predicting outcomes.</w:t>
      </w:r>
    </w:p>
    <w:p w:rsidR="00BF40A8" w:rsidRPr="00BF40A8" w:rsidRDefault="00BF40A8" w:rsidP="00BF40A8">
      <w:pP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GB"/>
        </w:rPr>
      </w:pPr>
      <w:r w:rsidRPr="00BF40A8">
        <w:rPr>
          <w:rFonts w:ascii="Helvetica" w:hAnsi="Helvetica" w:cs="Helvetica"/>
          <w:b/>
          <w:color w:val="222222"/>
          <w:sz w:val="26"/>
          <w:szCs w:val="26"/>
          <w:shd w:val="clear" w:color="auto" w:fill="FFFFFF"/>
        </w:rPr>
        <w:t xml:space="preserve">Art 3. </w:t>
      </w:r>
      <w:r w:rsidRPr="00BF40A8"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GB"/>
        </w:rPr>
        <w:t>Transient asymptomatic S-T segment depression during daily activity.</w:t>
      </w:r>
    </w:p>
    <w:p w:rsidR="00BF40A8" w:rsidRDefault="00BF40A8" w:rsidP="00D070B5">
      <w:r w:rsidRPr="00BF40A8">
        <w:t>20 patients with coronary heart disease</w:t>
      </w:r>
      <w:r>
        <w:t xml:space="preserve">, </w:t>
      </w:r>
      <w:r w:rsidRPr="00BF40A8">
        <w:t>10 hour electrocardiographic recordings</w:t>
      </w:r>
      <w:r>
        <w:t xml:space="preserve">, </w:t>
      </w:r>
      <w:r w:rsidRPr="00BF40A8">
        <w:t>16 months</w:t>
      </w:r>
      <w:r>
        <w:t xml:space="preserve">, </w:t>
      </w:r>
    </w:p>
    <w:p w:rsidR="00BF40A8" w:rsidRDefault="00BF40A8" w:rsidP="00D070B5">
      <w:r w:rsidRPr="00BF40A8">
        <w:t xml:space="preserve">All patients had ischemic type </w:t>
      </w:r>
      <w:r w:rsidRPr="00D070B5">
        <w:rPr>
          <w:b/>
          <w:color w:val="FF0000"/>
        </w:rPr>
        <w:t>S-T depression</w:t>
      </w:r>
      <w:r w:rsidRPr="00D070B5">
        <w:rPr>
          <w:color w:val="FF0000"/>
        </w:rPr>
        <w:t xml:space="preserve"> </w:t>
      </w:r>
      <w:r w:rsidRPr="00D070B5">
        <w:rPr>
          <w:b/>
          <w:color w:val="FF0000"/>
        </w:rPr>
        <w:t>associated with angina pectoris during treadmill exercise</w:t>
      </w:r>
    </w:p>
    <w:p w:rsidR="00BF40A8" w:rsidRDefault="00BF40A8" w:rsidP="00D070B5">
      <w:r w:rsidRPr="00BF40A8">
        <w:t xml:space="preserve">Measurements of </w:t>
      </w:r>
      <w:r w:rsidRPr="00D070B5">
        <w:rPr>
          <w:b/>
          <w:color w:val="1FB1E6" w:themeColor="accent1"/>
        </w:rPr>
        <w:t>heart rate</w:t>
      </w:r>
      <w:r w:rsidRPr="00BF40A8">
        <w:t xml:space="preserve">, </w:t>
      </w:r>
      <w:r w:rsidRPr="00D070B5">
        <w:rPr>
          <w:b/>
          <w:color w:val="1FB1E6" w:themeColor="accent1"/>
        </w:rPr>
        <w:t>S-T depression</w:t>
      </w:r>
      <w:r w:rsidRPr="00D070B5">
        <w:rPr>
          <w:color w:val="1FB1E6" w:themeColor="accent1"/>
        </w:rPr>
        <w:t xml:space="preserve"> </w:t>
      </w:r>
      <w:r w:rsidRPr="00BF40A8">
        <w:t xml:space="preserve">and </w:t>
      </w:r>
      <w:r w:rsidRPr="00D070B5">
        <w:rPr>
          <w:b/>
          <w:color w:val="1FB1E6" w:themeColor="accent1"/>
        </w:rPr>
        <w:t>exercise level</w:t>
      </w:r>
      <w:r w:rsidRPr="00D070B5">
        <w:rPr>
          <w:color w:val="1FB1E6" w:themeColor="accent1"/>
        </w:rPr>
        <w:t xml:space="preserve"> </w:t>
      </w:r>
      <w:r w:rsidRPr="00BF40A8">
        <w:t>at the onset of angina obtained during repeated controlled exercise tests at the start of each study period were compared with the measurements recorded during daily activity</w:t>
      </w:r>
      <w:r>
        <w:t>.</w:t>
      </w:r>
    </w:p>
    <w:p w:rsidR="00BF40A8" w:rsidRDefault="00BF40A8" w:rsidP="00D070B5">
      <w:r w:rsidRPr="00D070B5">
        <w:rPr>
          <w:highlight w:val="green"/>
        </w:rPr>
        <w:t>411</w:t>
      </w:r>
      <w:r w:rsidRPr="00D070B5">
        <w:rPr>
          <w:highlight w:val="cyan"/>
        </w:rPr>
        <w:t xml:space="preserve"> transient episode of ischemic type S-T depression were noted during usual daily activity</w:t>
      </w:r>
      <w:r w:rsidRPr="00BF40A8">
        <w:t xml:space="preserve">. </w:t>
      </w:r>
      <w:r w:rsidRPr="00D070B5">
        <w:rPr>
          <w:highlight w:val="cyan"/>
        </w:rPr>
        <w:t xml:space="preserve">Only </w:t>
      </w:r>
      <w:r w:rsidRPr="00D070B5">
        <w:rPr>
          <w:highlight w:val="green"/>
        </w:rPr>
        <w:t>101</w:t>
      </w:r>
      <w:r w:rsidRPr="00D070B5">
        <w:rPr>
          <w:highlight w:val="cyan"/>
        </w:rPr>
        <w:t xml:space="preserve"> (25 percent) of these episodes were </w:t>
      </w:r>
      <w:r w:rsidRPr="00D070B5">
        <w:rPr>
          <w:highlight w:val="green"/>
        </w:rPr>
        <w:t>associated with angina</w:t>
      </w:r>
      <w:r w:rsidRPr="00BF40A8">
        <w:t>. The remaining episodes were unrelated to other symptoms or to posture</w:t>
      </w:r>
      <w:r w:rsidR="00823E9E">
        <w:t>.</w:t>
      </w:r>
    </w:p>
    <w:p w:rsidR="00432943" w:rsidRPr="00415611" w:rsidRDefault="001D14C5" w:rsidP="00432943">
      <w:pPr>
        <w:pStyle w:val="Title"/>
        <w:rPr>
          <w:b/>
        </w:rPr>
      </w:pPr>
      <w:r>
        <w:rPr>
          <w:b/>
        </w:rPr>
        <w:t>silent ischemia</w:t>
      </w:r>
      <w:r w:rsidR="00432943" w:rsidRPr="00415611">
        <w:rPr>
          <w:b/>
        </w:rPr>
        <w:t xml:space="preserve"> LITerature REVIEWS -</w:t>
      </w:r>
      <w:r w:rsidR="00432943" w:rsidRPr="00415611">
        <w:rPr>
          <w:b/>
        </w:rPr>
        <w:br/>
      </w:r>
      <w:r w:rsidR="00432943">
        <w:rPr>
          <w:b/>
        </w:rPr>
        <w:t>B. DETECTION METHOD</w:t>
      </w:r>
    </w:p>
    <w:p w:rsidR="00432943" w:rsidRPr="00D070B5" w:rsidRDefault="00432943" w:rsidP="00D070B5">
      <w:pPr>
        <w:rPr>
          <w:lang w:val="en-GB"/>
        </w:rPr>
      </w:pPr>
    </w:p>
    <w:p w:rsidR="007E7ED3" w:rsidRPr="00D162EE" w:rsidRDefault="00D162EE" w:rsidP="007E7ED3">
      <w:pP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GB"/>
        </w:rPr>
      </w:pPr>
      <w:r w:rsidRPr="00D162EE">
        <w:rPr>
          <w:rFonts w:ascii="Helvetica" w:hAnsi="Helvetica" w:cs="Helvetica"/>
          <w:b/>
          <w:color w:val="222222"/>
          <w:sz w:val="26"/>
          <w:szCs w:val="26"/>
          <w:shd w:val="clear" w:color="auto" w:fill="FFFFFF"/>
        </w:rPr>
        <w:t xml:space="preserve">Art </w:t>
      </w:r>
      <w:r>
        <w:rPr>
          <w:rFonts w:ascii="Helvetica" w:hAnsi="Helvetica" w:cs="Helvetica"/>
          <w:b/>
          <w:color w:val="222222"/>
          <w:sz w:val="26"/>
          <w:szCs w:val="26"/>
          <w:shd w:val="clear" w:color="auto" w:fill="FFFFFF"/>
        </w:rPr>
        <w:t xml:space="preserve">4: </w:t>
      </w:r>
      <w:r w:rsidRPr="00D162EE"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</w:rPr>
        <w:t>ST-Segment Analysis in Ambulatory ECG (AECG or</w:t>
      </w:r>
      <w:r>
        <w:rPr>
          <w:rFonts w:ascii="Helvetica" w:hAnsi="Helvetica" w:cs="Helvetica"/>
          <w:b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</w:rPr>
        <w:t xml:space="preserve">Holter) Monitoring </w:t>
      </w:r>
      <w:r w:rsidRPr="00D162EE"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</w:rPr>
        <w:t>in Patients with Coronary Artery</w:t>
      </w:r>
      <w:r>
        <w:rPr>
          <w:rFonts w:ascii="Helvetica" w:hAnsi="Helvetica" w:cs="Helvetica"/>
          <w:b/>
          <w:color w:val="222222"/>
          <w:sz w:val="26"/>
          <w:szCs w:val="26"/>
          <w:shd w:val="clear" w:color="auto" w:fill="FFFFFF"/>
        </w:rPr>
        <w:t xml:space="preserve"> </w:t>
      </w:r>
      <w:r w:rsidRPr="00D162EE"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</w:rPr>
        <w:t>Disease: Clinical Significance and Analytic Techniques</w:t>
      </w:r>
    </w:p>
    <w:p w:rsidR="007E7ED3" w:rsidRDefault="007E7ED3" w:rsidP="007E7ED3">
      <w:r>
        <w:t xml:space="preserve">Although there </w:t>
      </w:r>
      <w:r w:rsidRPr="007E7ED3">
        <w:t xml:space="preserve">is a </w:t>
      </w:r>
      <w:r w:rsidRPr="00474FEF">
        <w:rPr>
          <w:b/>
          <w:color w:val="1FB1E6" w:themeColor="accent1"/>
        </w:rPr>
        <w:t>relationship</w:t>
      </w:r>
      <w:r w:rsidRPr="00474FEF">
        <w:rPr>
          <w:color w:val="1FB1E6" w:themeColor="accent1"/>
        </w:rPr>
        <w:t xml:space="preserve"> </w:t>
      </w:r>
      <w:r w:rsidRPr="007E7ED3">
        <w:t xml:space="preserve">between </w:t>
      </w:r>
      <w:r w:rsidRPr="00474FEF">
        <w:rPr>
          <w:b/>
          <w:color w:val="1FB1E6" w:themeColor="accent1"/>
        </w:rPr>
        <w:t>indices of ischemia during AECG monitoring</w:t>
      </w:r>
      <w:r w:rsidRPr="00474FEF">
        <w:rPr>
          <w:color w:val="1FB1E6" w:themeColor="accent1"/>
        </w:rPr>
        <w:t xml:space="preserve"> </w:t>
      </w:r>
      <w:r>
        <w:t xml:space="preserve">(e.g., </w:t>
      </w:r>
      <w:r w:rsidRPr="00474FEF">
        <w:rPr>
          <w:highlight w:val="green"/>
        </w:rPr>
        <w:t>number and duration of ischemic episodes</w:t>
      </w:r>
      <w:r>
        <w:t xml:space="preserve">) </w:t>
      </w:r>
      <w:r w:rsidRPr="00474FEF">
        <w:rPr>
          <w:b/>
          <w:color w:val="1FB1E6" w:themeColor="accent1"/>
        </w:rPr>
        <w:t>and indices during exercise stress testing</w:t>
      </w:r>
      <w:r w:rsidRPr="00474FEF">
        <w:rPr>
          <w:color w:val="1FB1E6" w:themeColor="accent1"/>
        </w:rPr>
        <w:t xml:space="preserve"> </w:t>
      </w:r>
      <w:r w:rsidRPr="007E7ED3">
        <w:t xml:space="preserve">(e.g., exercise </w:t>
      </w:r>
      <w:r w:rsidRPr="00474FEF">
        <w:rPr>
          <w:highlight w:val="green"/>
        </w:rPr>
        <w:t>duration to 1.0 mm segment depression</w:t>
      </w:r>
      <w:r w:rsidRPr="007E7ED3">
        <w:t xml:space="preserve">, </w:t>
      </w:r>
      <w:r w:rsidRPr="00474FEF">
        <w:rPr>
          <w:highlight w:val="green"/>
        </w:rPr>
        <w:t>depth of ST-segment depression</w:t>
      </w:r>
      <w:r w:rsidRPr="007E7ED3">
        <w:t xml:space="preserve">, etc.), these </w:t>
      </w:r>
      <w:r w:rsidRPr="00474FEF">
        <w:rPr>
          <w:b/>
          <w:color w:val="FF0000"/>
        </w:rPr>
        <w:t>correlations are quite weak</w:t>
      </w:r>
      <w:r w:rsidRPr="007E7ED3">
        <w:t>.</w:t>
      </w:r>
    </w:p>
    <w:p w:rsidR="00474FEF" w:rsidRDefault="00D162EE" w:rsidP="007E7ED3">
      <w:r w:rsidRPr="005551D3">
        <w:rPr>
          <w:b/>
          <w:color w:val="FF0000"/>
        </w:rPr>
        <w:t>20% of ischemic episodes</w:t>
      </w:r>
      <w:r w:rsidRPr="005551D3">
        <w:rPr>
          <w:color w:val="FF0000"/>
        </w:rPr>
        <w:t xml:space="preserve"> </w:t>
      </w:r>
      <w:r>
        <w:t xml:space="preserve">occurred in the </w:t>
      </w:r>
      <w:r w:rsidRPr="005551D3">
        <w:rPr>
          <w:b/>
          <w:color w:val="FF0000"/>
        </w:rPr>
        <w:t>absence</w:t>
      </w:r>
      <w:r w:rsidRPr="005551D3">
        <w:rPr>
          <w:color w:val="FF0000"/>
        </w:rPr>
        <w:t xml:space="preserve"> </w:t>
      </w:r>
      <w:r w:rsidRPr="00D162EE">
        <w:t xml:space="preserve">of a </w:t>
      </w:r>
      <w:r w:rsidRPr="005551D3">
        <w:rPr>
          <w:b/>
          <w:color w:val="FF0000"/>
        </w:rPr>
        <w:t>heart rate increase</w:t>
      </w:r>
      <w:r w:rsidR="005551D3">
        <w:t>,</w:t>
      </w:r>
      <w:r>
        <w:t xml:space="preserve"> approximately </w:t>
      </w:r>
      <w:r w:rsidRPr="005551D3">
        <w:rPr>
          <w:b/>
          <w:color w:val="FF0000"/>
        </w:rPr>
        <w:t>80%</w:t>
      </w:r>
      <w:r w:rsidRPr="005551D3">
        <w:rPr>
          <w:color w:val="FF0000"/>
        </w:rPr>
        <w:t xml:space="preserve"> </w:t>
      </w:r>
      <w:r>
        <w:t xml:space="preserve">of ischemic </w:t>
      </w:r>
      <w:r w:rsidRPr="00D162EE">
        <w:t xml:space="preserve">episodes </w:t>
      </w:r>
      <w:r>
        <w:t xml:space="preserve">were </w:t>
      </w:r>
      <w:r w:rsidRPr="005551D3">
        <w:rPr>
          <w:b/>
          <w:color w:val="FF0000"/>
        </w:rPr>
        <w:t>preceded by an increase in heart rate</w:t>
      </w:r>
    </w:p>
    <w:p w:rsidR="00D56CE5" w:rsidRDefault="005551D3" w:rsidP="007E7ED3">
      <w:r w:rsidRPr="005551D3">
        <w:t>There is a</w:t>
      </w:r>
      <w:r>
        <w:t xml:space="preserve"> linear </w:t>
      </w:r>
      <w:r w:rsidRPr="00D56CE5">
        <w:rPr>
          <w:b/>
          <w:color w:val="1FB1E6" w:themeColor="accent1"/>
        </w:rPr>
        <w:t>association between the number</w:t>
      </w:r>
      <w:r w:rsidR="00D56CE5">
        <w:rPr>
          <w:b/>
          <w:color w:val="1FB1E6" w:themeColor="accent1"/>
        </w:rPr>
        <w:t>s</w:t>
      </w:r>
      <w:r w:rsidRPr="00D56CE5">
        <w:rPr>
          <w:b/>
          <w:color w:val="1FB1E6" w:themeColor="accent1"/>
        </w:rPr>
        <w:t xml:space="preserve"> of ischemic episodes</w:t>
      </w:r>
      <w:r w:rsidRPr="00D56CE5">
        <w:rPr>
          <w:color w:val="1FB1E6" w:themeColor="accent1"/>
        </w:rPr>
        <w:t xml:space="preserve"> </w:t>
      </w:r>
      <w:r w:rsidR="00D56CE5">
        <w:t>with</w:t>
      </w:r>
      <w:r>
        <w:t xml:space="preserve"> </w:t>
      </w:r>
      <w:r w:rsidRPr="00D56CE5">
        <w:rPr>
          <w:b/>
          <w:color w:val="1FB1E6" w:themeColor="accent1"/>
        </w:rPr>
        <w:t>MI</w:t>
      </w:r>
    </w:p>
    <w:p w:rsidR="00FC3692" w:rsidRDefault="00FC3692" w:rsidP="007E7ED3">
      <w:r w:rsidRPr="00FC3692">
        <w:rPr>
          <w:b/>
          <w:color w:val="FF0000"/>
        </w:rPr>
        <w:t>Recurrent ischemia</w:t>
      </w:r>
      <w:r w:rsidRPr="00FC3692">
        <w:rPr>
          <w:color w:val="FF0000"/>
        </w:rPr>
        <w:t xml:space="preserve"> </w:t>
      </w:r>
      <w:r w:rsidRPr="00FC3692">
        <w:rPr>
          <w:highlight w:val="green"/>
        </w:rPr>
        <w:t>detected by ECG monitoring</w:t>
      </w:r>
      <w:r w:rsidRPr="00FC3692">
        <w:t xml:space="preserve"> was the </w:t>
      </w:r>
      <w:r w:rsidRPr="00FC3692">
        <w:rPr>
          <w:b/>
          <w:color w:val="FF0000"/>
        </w:rPr>
        <w:t>most powerful predictor</w:t>
      </w:r>
      <w:r w:rsidRPr="00FC3692">
        <w:rPr>
          <w:color w:val="FF0000"/>
        </w:rPr>
        <w:t xml:space="preserve"> </w:t>
      </w:r>
      <w:r w:rsidRPr="00FC3692">
        <w:t>of adverse cardiac events</w:t>
      </w:r>
    </w:p>
    <w:p w:rsidR="00D56CE5" w:rsidRDefault="00B62AD3" w:rsidP="007E7ED3">
      <w:r w:rsidRPr="00B62AD3">
        <w:rPr>
          <w:b/>
          <w:color w:val="FF0000"/>
        </w:rPr>
        <w:t>Ejection fraction variables</w:t>
      </w:r>
      <w:r w:rsidRPr="00B62AD3">
        <w:t xml:space="preserve">, </w:t>
      </w:r>
      <w:r w:rsidRPr="00B62AD3">
        <w:rPr>
          <w:b/>
          <w:color w:val="FF0000"/>
        </w:rPr>
        <w:t>ETT</w:t>
      </w:r>
      <w:r w:rsidRPr="00B62AD3">
        <w:rPr>
          <w:color w:val="FF0000"/>
        </w:rPr>
        <w:t xml:space="preserve"> </w:t>
      </w:r>
      <w:r w:rsidRPr="00B62AD3">
        <w:t xml:space="preserve">and </w:t>
      </w:r>
      <w:r w:rsidRPr="00B62AD3">
        <w:rPr>
          <w:b/>
          <w:color w:val="FF0000"/>
        </w:rPr>
        <w:t>continuous ECG monitoring variables</w:t>
      </w:r>
      <w:r>
        <w:t xml:space="preserve">, </w:t>
      </w:r>
      <w:r w:rsidRPr="00B62AD3">
        <w:rPr>
          <w:b/>
          <w:color w:val="FF0000"/>
        </w:rPr>
        <w:t>the presence of ECG ischemia</w:t>
      </w:r>
      <w:r w:rsidRPr="00B62AD3">
        <w:rPr>
          <w:color w:val="FF0000"/>
        </w:rPr>
        <w:t xml:space="preserve"> </w:t>
      </w:r>
      <w:r w:rsidRPr="00B62AD3">
        <w:t>contributed the most significant prognostic information.</w:t>
      </w:r>
      <w:r>
        <w:t xml:space="preserve"> </w:t>
      </w:r>
      <w:r w:rsidRPr="00B62AD3">
        <w:t>Altho</w:t>
      </w:r>
      <w:r>
        <w:t xml:space="preserve">ugh continuous ECG had </w:t>
      </w:r>
      <w:r w:rsidRPr="00B62AD3">
        <w:t xml:space="preserve">a </w:t>
      </w:r>
      <w:r w:rsidRPr="00B62AD3">
        <w:rPr>
          <w:b/>
          <w:color w:val="FF0000"/>
        </w:rPr>
        <w:t>44% predictive value when nonfatal MI</w:t>
      </w:r>
      <w:r w:rsidRPr="00B62AD3">
        <w:rPr>
          <w:color w:val="FF0000"/>
        </w:rPr>
        <w:t xml:space="preserve"> </w:t>
      </w:r>
    </w:p>
    <w:p w:rsidR="003513A3" w:rsidRDefault="003513A3" w:rsidP="007E7ED3">
      <w:r w:rsidRPr="00D56CE5">
        <w:rPr>
          <w:b/>
          <w:color w:val="4B4B4B" w:themeColor="text2"/>
          <w:highlight w:val="green"/>
        </w:rPr>
        <w:t>AECG lead configuration should mimi</w:t>
      </w:r>
      <w:r w:rsidR="00415611" w:rsidRPr="00D56CE5">
        <w:rPr>
          <w:b/>
          <w:color w:val="4B4B4B" w:themeColor="text2"/>
          <w:highlight w:val="green"/>
        </w:rPr>
        <w:t xml:space="preserve">c those leads with the greatest </w:t>
      </w:r>
      <w:r w:rsidRPr="00D56CE5">
        <w:rPr>
          <w:b/>
          <w:color w:val="4B4B4B" w:themeColor="text2"/>
          <w:highlight w:val="green"/>
        </w:rPr>
        <w:t>ST-segment</w:t>
      </w:r>
      <w:r w:rsidRPr="00D56CE5">
        <w:rPr>
          <w:color w:val="4B4B4B" w:themeColor="text2"/>
        </w:rPr>
        <w:t xml:space="preserve"> </w:t>
      </w:r>
      <w:r w:rsidR="00D56CE5">
        <w:t xml:space="preserve">change during exercise. </w:t>
      </w:r>
      <w:r w:rsidRPr="00D56CE5">
        <w:rPr>
          <w:b/>
          <w:color w:val="1FB1E6" w:themeColor="accent1"/>
        </w:rPr>
        <w:t>C</w:t>
      </w:r>
      <w:r w:rsidR="00415611" w:rsidRPr="00D56CE5">
        <w:rPr>
          <w:b/>
          <w:color w:val="1FB1E6" w:themeColor="accent1"/>
        </w:rPr>
        <w:t>M5</w:t>
      </w:r>
      <w:r w:rsidR="00415611" w:rsidRPr="00D56CE5">
        <w:rPr>
          <w:color w:val="1FB1E6" w:themeColor="accent1"/>
        </w:rPr>
        <w:t xml:space="preserve"> </w:t>
      </w:r>
      <w:r w:rsidR="00415611">
        <w:t xml:space="preserve">was the single lead with the </w:t>
      </w:r>
      <w:r w:rsidRPr="00D56CE5">
        <w:rPr>
          <w:b/>
          <w:color w:val="1FB1E6" w:themeColor="accent1"/>
        </w:rPr>
        <w:t>highest sensitivity</w:t>
      </w:r>
      <w:r w:rsidRPr="00D56CE5">
        <w:rPr>
          <w:color w:val="1FB1E6" w:themeColor="accent1"/>
        </w:rPr>
        <w:t xml:space="preserve"> </w:t>
      </w:r>
      <w:r w:rsidRPr="003513A3">
        <w:t>(89%) in detecting myocardial ischemia</w:t>
      </w:r>
    </w:p>
    <w:p w:rsidR="003005FF" w:rsidRDefault="003005FF" w:rsidP="007E7ED3">
      <w:r w:rsidRPr="003005FF">
        <w:t xml:space="preserve">The </w:t>
      </w:r>
      <w:r w:rsidRPr="00D56CE5">
        <w:rPr>
          <w:b/>
          <w:color w:val="FF0000"/>
        </w:rPr>
        <w:t xml:space="preserve">variability </w:t>
      </w:r>
      <w:r w:rsidR="00415611" w:rsidRPr="00D56CE5">
        <w:rPr>
          <w:b/>
          <w:color w:val="FF0000"/>
        </w:rPr>
        <w:t>of the frequency</w:t>
      </w:r>
      <w:r w:rsidR="00D56CE5">
        <w:t xml:space="preserve">, </w:t>
      </w:r>
      <w:r w:rsidR="00D56CE5" w:rsidRPr="00D56CE5">
        <w:rPr>
          <w:b/>
          <w:color w:val="FF0000"/>
        </w:rPr>
        <w:t xml:space="preserve">duration </w:t>
      </w:r>
      <w:r w:rsidR="00415611" w:rsidRPr="00D56CE5">
        <w:rPr>
          <w:b/>
          <w:color w:val="FF0000"/>
        </w:rPr>
        <w:t xml:space="preserve">and </w:t>
      </w:r>
      <w:r w:rsidRPr="00D56CE5">
        <w:rPr>
          <w:b/>
          <w:color w:val="FF0000"/>
        </w:rPr>
        <w:t>depth of ischemic ST-segment depression</w:t>
      </w:r>
      <w:r w:rsidR="00D56CE5">
        <w:t xml:space="preserve">, </w:t>
      </w:r>
      <w:r w:rsidR="00D56CE5" w:rsidRPr="00D56CE5">
        <w:rPr>
          <w:b/>
          <w:color w:val="FF0000"/>
        </w:rPr>
        <w:t>heart rate</w:t>
      </w:r>
      <w:r w:rsidR="00D56CE5" w:rsidRPr="00D56CE5">
        <w:rPr>
          <w:color w:val="FF0000"/>
        </w:rPr>
        <w:t xml:space="preserve"> </w:t>
      </w:r>
      <w:r w:rsidR="00D56CE5">
        <w:t>are</w:t>
      </w:r>
      <w:r w:rsidRPr="003005FF">
        <w:t xml:space="preserve"> substantial.</w:t>
      </w:r>
    </w:p>
    <w:p w:rsidR="003513A3" w:rsidRDefault="003513A3" w:rsidP="007E7ED3">
      <w:r>
        <w:br/>
      </w:r>
    </w:p>
    <w:p w:rsidR="003513A3" w:rsidRPr="003513A3" w:rsidRDefault="003513A3" w:rsidP="007E7ED3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udent Name"/>
      </w:tblPr>
      <w:tblGrid>
        <w:gridCol w:w="1621"/>
        <w:gridCol w:w="8027"/>
      </w:tblGrid>
      <w:tr w:rsidR="0016551C">
        <w:tc>
          <w:tcPr>
            <w:tcW w:w="840" w:type="pct"/>
            <w:vAlign w:val="bottom"/>
          </w:tcPr>
          <w:p w:rsidR="0016551C" w:rsidRDefault="00266DA0">
            <w:pPr>
              <w:pStyle w:val="Name"/>
              <w:rPr>
                <w:caps/>
              </w:rPr>
            </w:pPr>
            <w:r>
              <w:rPr>
                <w:caps/>
              </w:rPr>
              <w:lastRenderedPageBreak/>
              <w:t xml:space="preserve">STUDENT </w:t>
            </w:r>
            <w:r>
              <w:t>NAME</w:t>
            </w:r>
            <w:r>
              <w:rPr>
                <w:caps/>
              </w:rPr>
              <w:t>:</w:t>
            </w:r>
          </w:p>
        </w:tc>
        <w:tc>
          <w:tcPr>
            <w:tcW w:w="4160" w:type="pct"/>
            <w:tcBorders>
              <w:bottom w:val="single" w:sz="4" w:space="0" w:color="A6A6A6" w:themeColor="background1" w:themeShade="A6"/>
            </w:tcBorders>
            <w:vAlign w:val="bottom"/>
          </w:tcPr>
          <w:p w:rsidR="0016551C" w:rsidRDefault="000E0CE8">
            <w:pPr>
              <w:pStyle w:val="Name"/>
            </w:pPr>
            <w:r>
              <w:t>Pham, Khoi Nguyen – BEBEIU13051</w:t>
            </w:r>
          </w:p>
        </w:tc>
      </w:tr>
    </w:tbl>
    <w:p w:rsidR="0016551C" w:rsidRDefault="0016551C"/>
    <w:tbl>
      <w:tblPr>
        <w:tblStyle w:val="TaskListTable"/>
        <w:tblW w:w="5000" w:type="pct"/>
        <w:tblLook w:val="04A0" w:firstRow="1" w:lastRow="0" w:firstColumn="1" w:lastColumn="0" w:noHBand="0" w:noVBand="1"/>
        <w:tblDescription w:val="Task list"/>
      </w:tblPr>
      <w:tblGrid>
        <w:gridCol w:w="5759"/>
        <w:gridCol w:w="1583"/>
        <w:gridCol w:w="1151"/>
        <w:gridCol w:w="1145"/>
      </w:tblGrid>
      <w:tr w:rsidR="0016551C" w:rsidTr="00165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88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bottom"/>
          </w:tcPr>
          <w:p w:rsidR="0016551C" w:rsidRDefault="00266DA0">
            <w:pPr>
              <w:jc w:val="left"/>
            </w:pPr>
            <w:r>
              <w:t>Task</w:t>
            </w:r>
          </w:p>
        </w:tc>
        <w:tc>
          <w:tcPr>
            <w:tcW w:w="821" w:type="pct"/>
            <w:tcBorders>
              <w:bottom w:val="single" w:sz="4" w:space="0" w:color="FFFFFF" w:themeColor="background1"/>
            </w:tcBorders>
            <w:vAlign w:val="bottom"/>
          </w:tcPr>
          <w:p w:rsidR="0016551C" w:rsidRDefault="00266DA0">
            <w:r>
              <w:t>Due Date</w:t>
            </w:r>
          </w:p>
        </w:tc>
        <w:tc>
          <w:tcPr>
            <w:tcW w:w="597" w:type="pct"/>
            <w:tcBorders>
              <w:bottom w:val="single" w:sz="4" w:space="0" w:color="FFFFFF" w:themeColor="background1"/>
            </w:tcBorders>
            <w:vAlign w:val="bottom"/>
          </w:tcPr>
          <w:p w:rsidR="0016551C" w:rsidRDefault="00266DA0">
            <w:r>
              <w:t>Done</w:t>
            </w:r>
          </w:p>
        </w:tc>
        <w:tc>
          <w:tcPr>
            <w:tcW w:w="594" w:type="pct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16551C" w:rsidRDefault="00266DA0">
            <w:r>
              <w:t>Initials</w:t>
            </w:r>
          </w:p>
        </w:tc>
      </w:tr>
      <w:tr w:rsidR="0016551C" w:rsidTr="00165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6551C" w:rsidRDefault="005B7616">
            <w:pPr>
              <w:jc w:val="left"/>
            </w:pPr>
            <w:r>
              <w:t>Research on detection algorithms for AMI</w:t>
            </w:r>
          </w:p>
        </w:tc>
        <w:sdt>
          <w:sdtPr>
            <w:id w:val="-1874144441"/>
            <w:placeholder>
              <w:docPart w:val="AB3A3FD1A2BC414193C9C4C4AD8DC09D"/>
            </w:placeholder>
            <w:date w:fullDate="2016-10-04T00:00:00Z"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FFFFFF" w:themeColor="background1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16551C" w:rsidRDefault="005B7616" w:rsidP="005B7616">
                <w:r>
                  <w:t>October 4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03089179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FFFFFF" w:themeColor="background1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16551C" w:rsidRDefault="000E0CE8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☒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6551C" w:rsidRDefault="0016551C"/>
        </w:tc>
      </w:tr>
      <w:tr w:rsidR="005B7616" w:rsidTr="001655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B7616" w:rsidRDefault="005B7616" w:rsidP="005B7616">
            <w:pPr>
              <w:jc w:val="left"/>
            </w:pPr>
            <w:r>
              <w:t xml:space="preserve">Research on </w:t>
            </w:r>
            <w:r w:rsidRPr="005B7616">
              <w:t>pericarditis</w:t>
            </w:r>
            <w:r>
              <w:t xml:space="preserve">, non-ST MI </w:t>
            </w:r>
          </w:p>
        </w:tc>
        <w:sdt>
          <w:sdtPr>
            <w:rPr>
              <w:color w:val="auto"/>
            </w:rPr>
            <w:id w:val="-1339387952"/>
            <w:placeholder>
              <w:docPart w:val="DCB7DD4EB7D54296AD89D969E7597430"/>
            </w:placeholder>
            <w15:appearance w15:val="hidden"/>
            <w:date w:fullDate="2016-10-11T00:00:00Z"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5B7616" w:rsidRDefault="00584FB6" w:rsidP="005B7616">
                <w:r>
                  <w:rPr>
                    <w:color w:val="auto"/>
                  </w:rPr>
                  <w:t>October 11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2015559129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5B7616" w:rsidRDefault="005B7616" w:rsidP="005B761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☒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B7616" w:rsidRDefault="005B7616" w:rsidP="005B7616"/>
        </w:tc>
      </w:tr>
      <w:tr w:rsidR="005B7616" w:rsidTr="00165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B7616" w:rsidRDefault="005B7616" w:rsidP="005B7616">
            <w:pPr>
              <w:jc w:val="left"/>
            </w:pPr>
            <w:r>
              <w:t>Research on non-ST ischemia, Clinical limitation, current detection algorithms</w:t>
            </w:r>
          </w:p>
        </w:tc>
        <w:sdt>
          <w:sdtPr>
            <w:id w:val="-674967285"/>
            <w:placeholder>
              <w:docPart w:val="DCB7DD4EB7D54296AD89D969E7597430"/>
            </w:placeholder>
            <w15:appearance w15:val="hidden"/>
            <w:date w:fullDate="2016-10-18T00:00:00Z"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5B7616" w:rsidRDefault="00584FB6" w:rsidP="00584FB6">
                <w:r>
                  <w:t>October 18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3628291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5B7616" w:rsidRDefault="005B7616" w:rsidP="005B761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B7616" w:rsidRDefault="005B7616" w:rsidP="005B7616"/>
        </w:tc>
      </w:tr>
      <w:tr w:rsidR="005B7616" w:rsidTr="001655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B7616" w:rsidRDefault="005B7616" w:rsidP="005B7616">
            <w:pPr>
              <w:jc w:val="left"/>
            </w:pPr>
          </w:p>
        </w:tc>
        <w:sdt>
          <w:sdtPr>
            <w:id w:val="1730351104"/>
            <w:placeholder>
              <w:docPart w:val="DCB7DD4EB7D54296AD89D969E7597430"/>
            </w:placeholder>
            <w:showingPlcHdr/>
            <w15:appearance w15:val="hidden"/>
            <w:date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5B7616" w:rsidRDefault="005B7616" w:rsidP="005B7616">
                <w:r>
                  <w:t>[Date]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7078390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5B7616" w:rsidRDefault="005B7616" w:rsidP="005B761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B7616" w:rsidRDefault="005B7616" w:rsidP="005B7616"/>
        </w:tc>
      </w:tr>
      <w:tr w:rsidR="005B7616" w:rsidTr="00165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B7616" w:rsidRDefault="005B7616" w:rsidP="005B7616">
            <w:pPr>
              <w:jc w:val="left"/>
            </w:pPr>
          </w:p>
        </w:tc>
        <w:sdt>
          <w:sdtPr>
            <w:id w:val="1572385673"/>
            <w:placeholder>
              <w:docPart w:val="DCB7DD4EB7D54296AD89D969E7597430"/>
            </w:placeholder>
            <w:showingPlcHdr/>
            <w15:appearance w15:val="hidden"/>
            <w:date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5B7616" w:rsidRDefault="005B7616" w:rsidP="005B7616">
                <w:r>
                  <w:t>[Date]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917484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5B7616" w:rsidRDefault="005B7616" w:rsidP="005B761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B7616" w:rsidRDefault="005B7616" w:rsidP="005B7616"/>
        </w:tc>
      </w:tr>
      <w:tr w:rsidR="005B7616" w:rsidTr="001655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B7616" w:rsidRDefault="005B7616" w:rsidP="005B7616">
            <w:pPr>
              <w:jc w:val="left"/>
            </w:pPr>
          </w:p>
        </w:tc>
        <w:sdt>
          <w:sdtPr>
            <w:id w:val="-884402817"/>
            <w:placeholder>
              <w:docPart w:val="DCB7DD4EB7D54296AD89D969E7597430"/>
            </w:placeholder>
            <w:showingPlcHdr/>
            <w15:appearance w15:val="hidden"/>
            <w:date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5B7616" w:rsidRDefault="005B7616" w:rsidP="005B7616">
                <w:r>
                  <w:t>[Date]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01156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5B7616" w:rsidRDefault="005B7616" w:rsidP="005B761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B7616" w:rsidRDefault="005B7616" w:rsidP="005B7616"/>
        </w:tc>
      </w:tr>
      <w:tr w:rsidR="005B7616" w:rsidTr="00165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B7616" w:rsidRDefault="005B7616" w:rsidP="005B7616">
            <w:pPr>
              <w:jc w:val="left"/>
            </w:pPr>
          </w:p>
        </w:tc>
        <w:sdt>
          <w:sdtPr>
            <w:id w:val="-131559253"/>
            <w:placeholder>
              <w:docPart w:val="DCB7DD4EB7D54296AD89D969E7597430"/>
            </w:placeholder>
            <w:showingPlcHdr/>
            <w15:appearance w15:val="hidden"/>
            <w:date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5B7616" w:rsidRDefault="005B7616" w:rsidP="005B7616">
                <w:r>
                  <w:t>[Date]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4461981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5B7616" w:rsidRDefault="005B7616" w:rsidP="005B761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B7616" w:rsidRDefault="005B7616" w:rsidP="005B7616"/>
        </w:tc>
      </w:tr>
      <w:tr w:rsidR="005B7616" w:rsidTr="001655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B7616" w:rsidRDefault="005B7616" w:rsidP="005B7616">
            <w:pPr>
              <w:jc w:val="left"/>
            </w:pPr>
          </w:p>
        </w:tc>
        <w:sdt>
          <w:sdtPr>
            <w:id w:val="1510711817"/>
            <w:placeholder>
              <w:docPart w:val="DCB7DD4EB7D54296AD89D969E7597430"/>
            </w:placeholder>
            <w:showingPlcHdr/>
            <w15:appearance w15:val="hidden"/>
            <w:date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5B7616" w:rsidRDefault="005B7616" w:rsidP="005B7616">
                <w:r>
                  <w:t>[Date]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-17323765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5B7616" w:rsidRDefault="005B7616" w:rsidP="005B761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B7616" w:rsidRDefault="005B7616" w:rsidP="005B7616"/>
        </w:tc>
      </w:tr>
      <w:tr w:rsidR="005B7616" w:rsidTr="00165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B7616" w:rsidRDefault="005B7616" w:rsidP="005B7616">
            <w:pPr>
              <w:jc w:val="left"/>
            </w:pPr>
          </w:p>
        </w:tc>
        <w:sdt>
          <w:sdtPr>
            <w:id w:val="-341236509"/>
            <w:placeholder>
              <w:docPart w:val="DCB7DD4EB7D54296AD89D969E7597430"/>
            </w:placeholder>
            <w:showingPlcHdr/>
            <w15:appearance w15:val="hidden"/>
            <w:date>
              <w:dateFormat w:val="MMMM 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5B7616" w:rsidRDefault="005B7616" w:rsidP="005B7616">
                <w:r>
                  <w:t>[Date]</w:t>
                </w:r>
              </w:p>
            </w:tc>
          </w:sdtContent>
        </w:sdt>
        <w:sdt>
          <w:sdtPr>
            <w:rPr>
              <w:rFonts w:hAnsi="MS Gothic"/>
              <w:color w:val="404040" w:themeColor="text1" w:themeTint="BF"/>
              <w:sz w:val="20"/>
            </w:rPr>
            <w:id w:val="14254595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5B7616" w:rsidRDefault="005B7616" w:rsidP="005B761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  <w:tc>
          <w:tcPr>
            <w:tcW w:w="5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B7616" w:rsidRDefault="005B7616" w:rsidP="005B7616"/>
        </w:tc>
      </w:tr>
      <w:sdt>
        <w:sdtPr>
          <w:id w:val="818924933"/>
          <w15:repeatingSection/>
        </w:sdtPr>
        <w:sdtEndPr/>
        <w:sdtContent>
          <w:sdt>
            <w:sdtPr>
              <w:id w:val="-331144640"/>
              <w:placeholder>
                <w:docPart w:val="7F97FCA296F2445ABF3857DCE7BC07E6"/>
              </w:placeholder>
              <w15:repeatingSectionItem/>
            </w:sdtPr>
            <w:sdtEndPr/>
            <w:sdtContent>
              <w:tr w:rsidR="005B7616" w:rsidTr="0016551C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2988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5B7616" w:rsidRDefault="005B7616" w:rsidP="005B7616">
                    <w:pPr>
                      <w:jc w:val="left"/>
                    </w:pPr>
                  </w:p>
                </w:tc>
                <w:sdt>
                  <w:sdtPr>
                    <w:id w:val="1911575090"/>
                    <w:placeholder>
                      <w:docPart w:val="DCB7DD4EB7D54296AD89D969E7597430"/>
                    </w:placeholder>
                    <w:showingPlcHdr/>
                    <w:date>
                      <w:dateFormat w:val="MMMM d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21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5B7616" w:rsidRDefault="005B7616" w:rsidP="005B7616">
                        <w:r>
                          <w:t>[Date]</w:t>
                        </w:r>
                      </w:p>
                    </w:tc>
                  </w:sdtContent>
                </w:sdt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7310676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597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5B7616" w:rsidRDefault="005B7616" w:rsidP="005B7616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59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5B7616" w:rsidRDefault="005B7616" w:rsidP="005B7616"/>
                </w:tc>
              </w:tr>
            </w:sdtContent>
          </w:sdt>
        </w:sdtContent>
      </w:sdt>
    </w:tbl>
    <w:p w:rsidR="0016551C" w:rsidRDefault="0016551C"/>
    <w:sectPr w:rsidR="0016551C">
      <w:footerReference w:type="default" r:id="rId13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789" w:rsidRDefault="001E2789">
      <w:pPr>
        <w:spacing w:after="0" w:line="240" w:lineRule="auto"/>
      </w:pPr>
      <w:r>
        <w:separator/>
      </w:r>
    </w:p>
  </w:endnote>
  <w:endnote w:type="continuationSeparator" w:id="0">
    <w:p w:rsidR="001E2789" w:rsidRDefault="001E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51C" w:rsidRDefault="00266DA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55E9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789" w:rsidRDefault="001E2789">
      <w:pPr>
        <w:spacing w:after="0" w:line="240" w:lineRule="auto"/>
      </w:pPr>
      <w:r>
        <w:separator/>
      </w:r>
    </w:p>
  </w:footnote>
  <w:footnote w:type="continuationSeparator" w:id="0">
    <w:p w:rsidR="001E2789" w:rsidRDefault="001E2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E0AA6"/>
    <w:multiLevelType w:val="hybridMultilevel"/>
    <w:tmpl w:val="467463D8"/>
    <w:lvl w:ilvl="0" w:tplc="0DF014C0">
      <w:start w:val="41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44201"/>
    <w:multiLevelType w:val="multilevel"/>
    <w:tmpl w:val="E510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E6"/>
    <w:rsid w:val="00035605"/>
    <w:rsid w:val="00040E28"/>
    <w:rsid w:val="00054689"/>
    <w:rsid w:val="000E0CE8"/>
    <w:rsid w:val="00144C76"/>
    <w:rsid w:val="0016551C"/>
    <w:rsid w:val="001726ED"/>
    <w:rsid w:val="00195FCD"/>
    <w:rsid w:val="001D14C5"/>
    <w:rsid w:val="001E2789"/>
    <w:rsid w:val="002478C0"/>
    <w:rsid w:val="00266DA0"/>
    <w:rsid w:val="0027465E"/>
    <w:rsid w:val="002D68E6"/>
    <w:rsid w:val="002F6A85"/>
    <w:rsid w:val="003005FF"/>
    <w:rsid w:val="003513A3"/>
    <w:rsid w:val="00415611"/>
    <w:rsid w:val="00432943"/>
    <w:rsid w:val="00474FEF"/>
    <w:rsid w:val="004C45A7"/>
    <w:rsid w:val="005551D3"/>
    <w:rsid w:val="00555E94"/>
    <w:rsid w:val="00584FB6"/>
    <w:rsid w:val="005B7616"/>
    <w:rsid w:val="00604097"/>
    <w:rsid w:val="007E7ED3"/>
    <w:rsid w:val="00823E9E"/>
    <w:rsid w:val="00A454F7"/>
    <w:rsid w:val="00A530AB"/>
    <w:rsid w:val="00B62AD3"/>
    <w:rsid w:val="00BB6B1A"/>
    <w:rsid w:val="00BF40A8"/>
    <w:rsid w:val="00D070B5"/>
    <w:rsid w:val="00D162EE"/>
    <w:rsid w:val="00D56CE5"/>
    <w:rsid w:val="00DC317D"/>
    <w:rsid w:val="00F42D38"/>
    <w:rsid w:val="00F945CE"/>
    <w:rsid w:val="00FB4E0D"/>
    <w:rsid w:val="00FC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D244A-4092-4971-975E-F5B30FFD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character" w:styleId="Hyperlink">
    <w:name w:val="Hyperlink"/>
    <w:basedOn w:val="DefaultParagraphFont"/>
    <w:uiPriority w:val="99"/>
    <w:unhideWhenUsed/>
    <w:rsid w:val="002D68E6"/>
    <w:rPr>
      <w:color w:val="1FB1E6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2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.com/unstable-angina-174530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erywell.com/non-st-segment-elevation-myocardial-infarction-nstemi-174601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erywell.com/stemi-st-segment-elevation-myocardial-infarction-1746032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verywell.com/what-are-cardiac-enzymes-17460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erywell.com/the-electrocardiogram-ecg-1745304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%20Tho\AppData\Roaming\Microsoft\Templates\Task%20assignment%20sheet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8C998BBF314FA1ACD9C08F387BB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9D6CB-F7ED-4002-ADBF-8FBA7991D4BF}"/>
      </w:docPartPr>
      <w:docPartBody>
        <w:p w:rsidR="00DD481C" w:rsidRDefault="006F44BA">
          <w:pPr>
            <w:pStyle w:val="A18C998BBF314FA1ACD9C08F387BB464"/>
          </w:pPr>
          <w:r>
            <w:t>[Click here to select a date]</w:t>
          </w:r>
        </w:p>
      </w:docPartBody>
    </w:docPart>
    <w:docPart>
      <w:docPartPr>
        <w:name w:val="AB3A3FD1A2BC414193C9C4C4AD8DC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9109D-D54F-492D-9E3F-B251B110AC4F}"/>
      </w:docPartPr>
      <w:docPartBody>
        <w:p w:rsidR="00DD481C" w:rsidRDefault="006F44BA">
          <w:pPr>
            <w:pStyle w:val="AB3A3FD1A2BC414193C9C4C4AD8DC09D"/>
          </w:pPr>
          <w:r>
            <w:t>[Date]</w:t>
          </w:r>
        </w:p>
      </w:docPartBody>
    </w:docPart>
    <w:docPart>
      <w:docPartPr>
        <w:name w:val="DCB7DD4EB7D54296AD89D969E7597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D8319-9438-4E95-9261-215C7346D851}"/>
      </w:docPartPr>
      <w:docPartBody>
        <w:p w:rsidR="00DD481C" w:rsidRDefault="00712937" w:rsidP="00712937">
          <w:pPr>
            <w:pStyle w:val="DCB7DD4EB7D54296AD89D969E7597430"/>
          </w:pPr>
          <w:r>
            <w:t>[Date]</w:t>
          </w:r>
        </w:p>
      </w:docPartBody>
    </w:docPart>
    <w:docPart>
      <w:docPartPr>
        <w:name w:val="7F97FCA296F2445ABF3857DCE7BC0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C1551-85CE-4FFA-B1F1-22D67507D8D5}"/>
      </w:docPartPr>
      <w:docPartBody>
        <w:p w:rsidR="00DD481C" w:rsidRDefault="00712937" w:rsidP="00712937">
          <w:pPr>
            <w:pStyle w:val="7F97FCA296F2445ABF3857DCE7BC07E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37"/>
    <w:rsid w:val="006F44BA"/>
    <w:rsid w:val="00712937"/>
    <w:rsid w:val="00DD481C"/>
    <w:rsid w:val="00F6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8C998BBF314FA1ACD9C08F387BB464">
    <w:name w:val="A18C998BBF314FA1ACD9C08F387BB464"/>
  </w:style>
  <w:style w:type="paragraph" w:customStyle="1" w:styleId="67FCE5E5B8494EA89EAFD69FC5458A83">
    <w:name w:val="67FCE5E5B8494EA89EAFD69FC5458A83"/>
  </w:style>
  <w:style w:type="paragraph" w:customStyle="1" w:styleId="247560570BCA4C57B5F91E7B55ACDB3C">
    <w:name w:val="247560570BCA4C57B5F91E7B55ACDB3C"/>
  </w:style>
  <w:style w:type="paragraph" w:customStyle="1" w:styleId="DD61AF7D4E604555930BE789B4B3AFE9">
    <w:name w:val="DD61AF7D4E604555930BE789B4B3AFE9"/>
  </w:style>
  <w:style w:type="paragraph" w:customStyle="1" w:styleId="DE9BE68268424D59A9518CBF2565F3A6">
    <w:name w:val="DE9BE68268424D59A9518CBF2565F3A6"/>
  </w:style>
  <w:style w:type="paragraph" w:customStyle="1" w:styleId="AB3A3FD1A2BC414193C9C4C4AD8DC09D">
    <w:name w:val="AB3A3FD1A2BC414193C9C4C4AD8DC09D"/>
  </w:style>
  <w:style w:type="character" w:styleId="PlaceholderText">
    <w:name w:val="Placeholder Text"/>
    <w:basedOn w:val="DefaultParagraphFont"/>
    <w:uiPriority w:val="99"/>
    <w:semiHidden/>
    <w:rsid w:val="00712937"/>
    <w:rPr>
      <w:color w:val="808080"/>
    </w:rPr>
  </w:style>
  <w:style w:type="paragraph" w:customStyle="1" w:styleId="44865597A94F46A1BF595CBC933E98E7">
    <w:name w:val="44865597A94F46A1BF595CBC933E98E7"/>
  </w:style>
  <w:style w:type="paragraph" w:customStyle="1" w:styleId="DCB7DD4EB7D54296AD89D969E7597430">
    <w:name w:val="DCB7DD4EB7D54296AD89D969E7597430"/>
    <w:rsid w:val="00712937"/>
  </w:style>
  <w:style w:type="paragraph" w:customStyle="1" w:styleId="7F97FCA296F2445ABF3857DCE7BC07E6">
    <w:name w:val="7F97FCA296F2445ABF3857DCE7BC07E6"/>
    <w:rsid w:val="007129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</Template>
  <TotalTime>0</TotalTime>
  <Pages>3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 Tho</dc:creator>
  <cp:keywords/>
  <cp:lastModifiedBy>Nguyen Pham</cp:lastModifiedBy>
  <cp:revision>2</cp:revision>
  <dcterms:created xsi:type="dcterms:W3CDTF">2016-10-12T05:52:00Z</dcterms:created>
  <dcterms:modified xsi:type="dcterms:W3CDTF">2016-10-12T05:52:00Z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