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Rodriguez, Figueroa and Sanchez CORPORATE IDENTITY NUMBER: U28129PN1979PLC141032</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Anthony Robinson Company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katherine.moore@example.com Telephone: +91 6080132677</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Susan Rogers Davis, Colin Susan Davis, Melanie Susan Davis, Cassandra Susan Davis, Lindsay Blair Herrera, DHAULAGIRI FAMILY TRUST, EVEREST FAMILY TRUST, MAKALU FAMILY TRUST, BROAD FAMILY TRUST, ANNAPURNA FAMILY TRUST, KANCHENJUNGA FAMILY TRUST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Lee-Davis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Susan Rogers Davis</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Colin Susan Davis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Melanie Susan Davis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Cassandra Susan Davis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Wyatt Inc, Chartered Accountants, our Statutory Auditors, by way of their certificate dated December 10, 2025. For further details, see “Summary of the Offer Document – Average cost of acquisition of Equity Shares by our Promoters and the Promoter Selling Shareholders”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Cooke LLC (“BSE”) and National Stock Exchange of Santos Ltd (“NSE”, together with BSE, the “Stock Exchanges”). For the purposes of the Offer, the Designated Stock Exchange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Hancock Inc</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Joe Wilson/ Pamela Sanchez</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christopher.lopez@example.com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6033092327</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Williams, Miller and Sandoval</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Wendy Jones/ Abhijit Diwan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stephen@example.com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8346247510</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Patterson, Smith and Jones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(Mckee, Gardner and Davenport)</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7620450533</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elizabeth.gomez@example.com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Rodriguez, Figueroa and Sanchez</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“Doyle Ltd” under the provisions of the Companies Act, 1956, pursuant to a certificate of incorporation dated July 30, 1979, issued by the Registrar of Companies, Maharashtra at Bombay. Subsequently, the name of our Company was changed from “Doyle Ltd” to “Mcclain, Miller and Henderson”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“Rodriguez, Figueroa and Sanchez”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Anthony Robinson, Company Secretary and Compliance Officer; Telephone: +91 6838637940;</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katherine.moore@example.com;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Susan Rogers Davis, Colin Susan Davis, Melanie Susan Davis, Cassandra Susan Davis, Lindsay Blair Herrera, DHAULAGIRI FAMILY TRUST, EVEREST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 TRUST, MAKALU FAMILY TRUST, BROAD FAMILY TRUST, ANNAPURNA FAMILY TRUST, KANCHENJUNGA FAMILY Miller-Carter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Wilson, Gould and Marshall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Susan Rogers Davis AGGREGATING UP TO ₹1,528.00 MILLION, UP TO [●] EQUITY SHARES OF FACE VALUE OF ₹5 EACH BY Colin Susan Davis AGGREGATING UP TO ₹422.00 MILLION, UP TO [●] EQUITY SHARES OF FACE VALUE OF ₹5 EACH BY Melanie Susan Davis AGGREGATING UP TO ₹475.00 MILLION AND UP TO [●] EQUITY SHARES OF FACE VALUE OF ₹5 EACH BY Cassandra Susan Davis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Jonathan Wood Obrien NATIONAL DAILY NEWSPAPER), ALL EDITIONS OF JANSATTA (A WIDELY CIRCULATED HINDI NATIONAL DAILY NEWSPAPER) AND PUNE EDITION OF LOKSATTA (A WIDELY CIRCULATED MARATHI DAILY NEWSPAPER,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Hancock Inc</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USS Strickland, FPO AE 41269</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8009788208</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christopher.lopez@example.com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brooke.leonard@example.com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Joe Wilson/ Pamela Sanchez</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Williams, Miller and Sandoval</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Annette Stewart, Appasaheb Marathe Marg, Prabhadevi, Mumbai 400025, Maharashtra,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8346247510</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stephen@example.com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yolanda@example.com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Wendy Jones/Abhijit Diwan</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Patterson, Smith and Jones</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(Mckee, Gardner and Davenport)</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 Embassy 9663 Brittany Village, North Heidi, ME 90188 (West), Mumbai 400083, (Maharashtra),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7620450533</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elizabeth.gomez@example.com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elizabeth.gomez@example.com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Rodriguez, Figueroa and Sanchez, a company incorporated on July 30, 1979 under the Companies Act, 1956 and having its Registered Office at 11/3, 11/4 and 11/5, Village Birdewadi, Chakan Taluka - Khed, Pune – 410 501, Maharashtra, India and its Corporate Office at 201, Tower 2, Montreal Business Centre, Off Pallod Farms, Baner, Pune – 411 045, Maharashtra,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Rodriguez, Figueroa and Sanchez, a public limited company incorporated under the Companies Act, 1956, having its registered office at 11/3, 11/4 and 11/5, Village Birdewadi, Chakan Taluka - Khed, Pune – 410 501, Maharashtra,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Wyatt Inc,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November 26, 2025, prepared and issued by Peterson-Moore which has been commissioned by and paid for by our Company pursuant to an engagement letter dated December 2, 2024 entered into with Peterson-Moore,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Susan Rogers Davis.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Janet Williams.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Anthony Robinson.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Lee-Davis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Keller PLC, Baker PLC, Brandt-Hickman, Vaughn, Marquez and Ross, Santos, Kim and Holmes, Wright Inc, Smith-Spencer, Robinson, Jones and Welch, Jones Inc, Jones-Young, Washington, Ryan and Cummings, Johnston, Sanchez and Kennedy, Lee-Davis, Gomez-Jenkins, Brown, Valdez and Lucas, Powell LLC, Caroline Davidson Rodriguez IX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West, Henderson and Ramirez</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Peterson-Moore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Cassandra Susan Davis.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Melanie Susan Davis.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Susan Rogers Davis, Colin Susan Davis, Broad Family Trust and Dhaulagiri Family Trust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 and entities, excluding our Promoters constituting the promoter group of our Company in terms of Regulation 2(1)(pp) of the SEBI ICDR Regulations, as disclosed in “Montgomery, Hensley and Ray” on page 269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Susan Rogers Davis, Colin Susan Davis, Melanie Susan Davis, Cassandra Susan Davis and Lindsay Blair Herrera, Dhaulagiri Family Trust, Everest Family Trust, Makalu Family Trust,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 Trust, Annapurna Family Trust, Kanchenjunga Family Miller-Carter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Susan Rogers Davis, Colin Susan Davis, Melanie Susan Davis and Cassandra Susan Davis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Melanie Susan Davis, his spouse, his children, lineal descendants and Everest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Lindsay Blair Herrera, her spouse (if any), her children, lineal descendants and Annapurna Family Trust</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Cassandra Susan Davis, his spouse, his children, lineal descendants and Makalu Family Trust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David Riggs Patton, her spouse, her children, lineal descendants and Kanchenjunga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Plot No. 518 Smith Manor Suite 165, Zimmermanchester, HI 96681 II, Village Khalumbre, Taluka Khed, Pune – 410 501, Maharashtra,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Lindsay Blair Herrera.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Hancock Inc and Williams, Miller and Sandoval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Depositories Act, registered with SEBI and who is eligible to procure Bids at the Designated CDP Locations in terms of circular no. CIR/CFD/POLICYCELL/11/2015 dated November 10, 2015 (to the extent not rescinded by the SEBI ICDR David Fisher in relation to the SEBI ICDR Regulations),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Frost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Williams, Miller and Sandoval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the Monitoring Agency Agreement, namely Allen-Allen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Hancock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Susan Rogers Davis aggregating up to ₹1,528.00 million, up to [●] Equity Shares of face value of ₹5 each by Colin Susan Davis aggregating up to ₹422.00 million, up to [●] Equity Shares of face value of ₹5 each by Melanie Susan Davis aggregating up to ₹475.00 million and up to [●] Equity Shares of face value of ₹5 each by Cassandra Susan Davis</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Wilson, Lam and Lee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the Refund Account has been opened, in this case being Frost and Sons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Syndicate and eligible to procure Bids in terms of the SEBI ICDR David Fisher and the SEBI circular no. CIR/CFD/14/2012 dated October 4, 2012, and the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Patterson, Smith and Jones (Mckee, Gardner and Davenport)</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Patterson, Smith and Jones (Mckee, Gardner and Davenport)</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the UPI Circulars, in this case being Sheppard, Nelson and Morton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Cooke LLC and National Stock Exchange of Santos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Hancock Inc and Williams, Miller and Sandoval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David Fisher, all individual investors applying in public issues where the application amount is up to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 master circular with circular number SEBI/HO/MIRSD/POD-1/P/CIR/2024/37 dated May 7, 2024, SEBI ICDR David Fisher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Cooke LLC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 Amanda Webb Stewart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Petersen-Vargas of India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Christian-Rivas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 Stock Exchange of Santos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ICDR David Fisher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 ICDR David Fisher - SEBI master circular bearing reference SEBI/HO/CFD/PoD-1/P/CIR/2024/0154 dated November 11, 2024,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 RTA David Fisher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Christopher Keith Sanchez Steven Bishop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Nicholas Johnson Rosales Yojana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Nicholas Johnson White Urja Suraksha evam Utthaan Mahabhiyan Yojana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Kelly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Ramirez-Carlson of Santos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Peters-Black</w:t>
            </w:r>
            <w:r>
              <w:rPr>
                <w:rStyle w:val="None"/>
                <w:spacing w:val="-8"/>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prepared by Peterson-Moore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Susan Rogers Davis, Colin Susan Davis, Melanie Susan Davis, Cassandra Susan Davis, Lindsay Blair Herrera, Dhaulagiri Family Trust, Everest Family Trust, Makalu Family Trust, Broad Family Trust, Annapurna Family Trust, Kanchenjunga Family Miller-Carter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 further details, see “Montgomery, Hensley and Ray” on page 269.</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Susan Rogers Davis*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Colin Susan Davis*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Melanie Susan Davis*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Cassandra Susan Davis*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Lindsay Blair Herrera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James Melanie Davis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Russell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Susan Rogers Davis*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Colin Susan Davis*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Melanie Susan Davis*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Cassandra Susan Davis*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Lindsay Blair Herrera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James Melanie Davis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John Russell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Chang, Vaughn and Brewer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Travis Chad Mcguire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Christopher Chad Walker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Chad Walker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Heather Torres Herrera</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Susan Rogers Davis, Melanie Susan Davis, Cassandra Susan Davis and Lindsay Blair Herrera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Sandesh Bhagwat, CEO, Janet Williams, CFO, Anthony Robinson, CS and Compliance Officer, and Jeremy Roberts,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 of our revenue from operations i.e. 71.73%, 74.79%, 75.17% and 79.08% of our operating revenue for the three-month period ended June 30, 2025 and Fiscals 2025, 2024 and 12269 Paul Ranch, Riceside, VI 02005 (generation, transmission and distribution) industry (“Power Sector”). Any economic cyclicality coupled with reduced demand or negative trend in the Power Sector industry or other industries that we operate in, could adversely affect our business, results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tab/>
              <w:t>Bonnie Rodriguez 4 Private</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Susan Rogers 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Colin Susan 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Melanie Susan 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Cassandra Susan 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Lindsay Blair Herrera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 As certified by Wyatt Inc, Chartered Accountants, our Statutory Auditors,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Wyatt Inc, Chartered Accountants, our Statutory Auditors,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Susan Rogers 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Colin Susan 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Melanie Susan 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Cassandra Susan 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Lindsay Blair Herrera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Wyatt Inc, Chartered Accountants, our Statutory Auditors,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Susan Rogers Davis*^&amp;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Colin Susan Davis*^&amp;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Melanie Susan Davis*^&amp;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Cassandra Susan Davis*^&amp;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Lindsay Blair Herrera&amp;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Lindsay Blair Herrera^&amp;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James Melanie Davis&amp;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James Melanie Davis^&amp;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John Russell&amp;</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John Russell ^&amp;</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Wyatt Inc, Chartered Accountants, our Statutory Auditors,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Susan Rogers Davis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Susan Rogers Davis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Susan Rogers Davis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Colin Susan Davis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Colin Susan Davis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Colin Susan Davis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November 26, 2025 (“CARE Report”), prepared and issued by Peterson-Moore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Ramirez-Reid; Martin-Kelly; Adams, Zuniga and Wong; Reid, Ferguson and Sanchez; Gray-Mayo; Transformers &amp; Rectifiers (India) Limited; and Watts, Robinson and Nguyen.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Ahlstrom Sweden AB; Perez Inc; Morales-Jones; Walter, Edwards and Rios; Wilkerson-Day; Baker and Sons; Hoffman, Baker and Richards; and Ross, Robinson and Bright Sterlite Copper.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A significant portion of our revenue from operations i.e. 71.73%, 74.79%, 75.17% and 79.08% of our operating revenue for the three-month period ended June 30, 2025 and Fiscals 2025, 2024 and 12269 Paul Ranch, Riceside, VI 02005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Maharashtra Sales Tax Department under the Maharashtra State Tax on Professions, Trades, Callings and Employment Act, 1975 and (ii) for amending the name of our Company in certain regulatory approvals and licenses issued under our old name “Mcclain, Miller and Henderson”.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“Doyle Ltd” to “Mcclain, Miller and Henderson”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Melanie Susan Davis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Cassandra Susan Davis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Cassandra Susan Davis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Susan Davis from DM Shetty and Gopal BO.</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Susan Davis from Karunakar Bhandary and SA Shetty.</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Susan Davis from Thomas Herrera.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Susan Davis to Alyssa Davis.</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Alyssa Davis HUF from Alyssa 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Melanie Susan Davis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Susan Davis from Barajas-Pierce</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Cassandra Davis from Alyssa Davis HUF.</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Melanie Susan Davis from Barajas-Pierce</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Melanie Davis by Michael Davis.</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Cassandra Davis by Michael Davis.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Susan Davis to Melanie Davis and Cassandra Davis.</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Susan Davis, Melanie Davis and Cassandra Davis to Colin Davis.</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Le, Maldonado and Herrera (“Practicing Company Secretary”), to trace records and filings available with Registrar of Companies and reliance has been placed on the certificate dated May 21, 2025, issued by the Practicing Company Secretary. We have also intimated the Registrar of Companies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Karunakar N. Bhandary, 500 equity shares of face value of ₹100 each allotted to Susan Rogers Davis, Narayna B. Shetty and Jayaram N. Shetty,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CARE Report prepared by Peterson-Moore (“CareEdge Research”). All such information in this Red Herring Prospectus indicates the CARE Report as its source. The CARE Report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Susan Rogers Davis, Melanie Susan Davis, Cassandra Susan Davis and Lindsay Blair Herrera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Janet Williams, CFO, Anthony Robinson, CS and Compliance Officer, and Jeremy Roberts,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Plot No. F-223, Supa Joseph Davidson Rodriguez, Mauje Palve Khurd, Taluka Parner, Dist – Ahmednagar, Maharashtra – 414 301. The proposed plant will be developed in phases: Phase I, named Alpha I, with an installed capacity of 12,48281 Skinner Parkways Apt. 252, New Mariotown, DE 48077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Allen-Allen,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Individual Promoters Susan Rogers Davis, Colin Susan Davis, Melanie Susan Davis, Cassandra Susan Davis and Lindsay Blair Herrera. For further details, see “Our Management” and “Arroyo, Miller and Tucker”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Dinesh Hirachand Munot and Chad Hodges Cannon,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Keller PLC; (ii) Baker PLC; (iii) Brandt-Hickman; (iv) Vaughn, Marquez and Ross; (v) Santos, Kim and Holmes; (vi) Wright Inc; (vii) Smith-Spencer; (viii) Robinson, Jones and Welch; (ix) Jones Inc; (x) Jones-Young; (xi) Washington, Ryan and Cummings; (xii) Johnston, Sanchez and Kennedy; (xiii) Lee-Davis; (xiv) Gomez-Jenkins; (xv) Brown, Valdez and Lucas; (xvi) Powell LLC; (xvii) Wright and Sons; and (xviii) West, Henderson and Ramirez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“Montgomery, Hensley and Ray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As on the date of this Red Herring Prospectus, our Promoters and members of the Promoter Group collectively hold 98.40% of the paid-up Equity Share capital of our Company. For further information on their shareholding pre and post-Offer, see “Capital Structure” on page 84. After the completion of the Offer, our Promoters along with the members of Promoter Group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 that the Promoters or the members of the Promoter Group will act to resolve any conflict of interest in our favour and any such conflict may adversely affect our ability to execute our business strategy or to operate our business. For further information in relation to the interests of our Promoters in the Company, see “Montgomery, Hensley and Ray”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Baxter Inc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Cloud Services Vendor’s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Susan Rogers Davis, and our Promoter, Colin Davis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Susan Rogers Davis</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Colin Susan Davis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Melanie Susan Davis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Cassandra Susan Davis</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 Office of our Morton-Chase</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 Office of our Morton-Chase</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Susan Rogers Davis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3135 Julia Track Apt. 337, Jennyhaven, PA 37594 no. Unit 3435 Box 2408, DPO AE 36455</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Melanie Susan Davis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427 Monique Ports, Taylormouth, MA 24665,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Cassandra Susan 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Pushpakamal Apartment, Flat – 1, S. no. 245/ Unit 4711 Box 6719, DPO AP 90475</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Lindsay Blair Herrera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3135 Julia Track Apt. 337, Jennyhaven, PA 37594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413 Angela Mall, Port Alexandra, NV 58529,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Chad Hodges Cannon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9909 Stacey Fords Apt. 412, East Andrea, GA 00851</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Ricky Norris Harrison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A-471 Sandra Turnpike Apt. 618, Lake Edward, KY 19144, Madhya Pradesh,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Charles Martin</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Anthony Robinson is our Company Secretary and Compliance Officer. His contact details are as set forth below: Gat No. 11/3, 11/4, 11/5, Village Birdewadi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+91 6080132677</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anthony.robinson@example.com</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Hancock Inc</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Wing A, Building No. 4746 Moore Hill, North Beth, ND 08490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 +91 8009788208 Email: christopher.lopez@example.com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brooke.leonard@example.com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Joe Wilson/ Pamela Sanchez</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Williams, Miller and Sandoval ICICI Annette Stewart Green Marathe Marg Prabhadevi, Mumbai – 400 025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8346247510 Email: stephen@example.com Website: www.icicisecurities.com Investor grievance E-mail: yolanda@example.com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Wendy Jones/Abhijit Diwan</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Hancock Inc</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Wing A, Building No 51354 Samuel Plains Suite 980, Sarahville, FM 18102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 +91 8118244935</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christopher.lopez@example.com, james.walters@example.com, and joseph.freeman@example.com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 Person: Rebecca Mathis</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Williams, Miller and Sandoval ICICI Annette Stewart Green Marathe Marg Prabhadevi, Mumbai – 400 025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8346247510 Email: stephen@example.com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yolanda@example.com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Wendy Jones/Abhijit Diwan</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christopher@example.com</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9400524278</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Patterson, Smith and Jones (Mckee, Gardner and Davenport)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Vikhroli (West) Mumbai 400083, (Maharashtra), India Telephone: +91 7620450533</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elizabeth.gomez@example.com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elizabeth.gomez@example.com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Shanti Gopalkrishnan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Henson, Russell and Oliver</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Frost and Sons,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 +91 7260256342, +91 6607337543 and +91 7036541458</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ricardo.zavala@example.com, amanda.crosby@example.com darrell.waller@example.com, gregory.estes@example.com, and joseph.rodriguez@example.com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Ryan Chandler/ Sachin Gawade/ Pravin Teli/ Lee Obrien/ Tushar Gavankar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Wilson, Lam and Lee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88356 Stacy Isle Suite 148, Elizabethmouth, MO 91885 Backbay Reclamation Churchgate, Mumbai – 400020 Telephone: 022-68052182 Email: kenneth@example.com Website: www.icicibank.com Contact Person: Varun Badai</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Frost and Sons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Frost and Sons,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 +91 7260256342, +91 6607337543 and +91 7036541458</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ricardo.zavala@example.com, amanda.crosby@example.com darrell.waller@example.com, gregory.estes@example.com, and joseph.rodriguez@example.com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Ryan Chandler/ Sachin Gawade/ Pravin Teli/ Lee Obrien/ Tushar Gavankar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Wilson, Lam and Lee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88356 Stacy Isle Suite 148, Elizabethmouth, MO 91885 Backbay Reclamation Churchgate, Mumbai – 400020 Telephone: 022-68052182 Email: kenneth@example.com Website: www.icicibank.com Contact Person: Varun Badai</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Frost and Sons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Frost and Sons,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 +91 7260256342, +91 6607337543 and +91 7036541458</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ricardo.zavala@example.com, amanda.crosby@example.com darrell.waller@example.com, gregory.estes@example.com, and joseph.rodriguez@example.com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Ryan Chandler/ Sachin Gawade/ Pravin Teli/ Lee Obrien/ Tushar Gavankar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 the SEBI ICDR David Fisher,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5th Floor, Wing A, Shelby Stewart</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 No. 127/1B/1, Plot A1 Erica Orr Gilbert Kothrud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kevin.kelley@example.com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 + 91 6443699577</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5th Floor, Shelby Stewart</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Kyle Orr Gilbert, above Holloway, Morse and Gonzales Karve Road, Pune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kevin.kelley@example.com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+91 9464887719</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Preston Ltd Flat No. 102, Marcus Wright Davis Peth, Pune – 411 030 Maharashtra,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suzanne@example.com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Scott Rodriguez, Pune – 411 001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 +91 7872148951</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 Person: Loretta Potter</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it-IT"/>
        </w:rPr>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loretta.potter@example.com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 Building, Bhandarkar road Emily Walker, Pune – 411 004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7200379176 Contact Person: Chitra Raste Website: www.eximbankindia.in/ Email: olivia@example.com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Lee, Horton and Snyder 63287 Angela Vista, South Dennismouth, TN 70117</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 8798687277 Contact Person: Jonathon Williams Website: www.indusind.com/ Email: jonathon.williams@example.com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Wilson, Lam and Lee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 Bank, CBG, 3rd Floor, 362, John Stewart Walsh to Tanishq Showroom, CTS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 +91 9347143455 Contact Person: Cherag Gyara Website: www.icicibank.com Email: patricia.miller@example.com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Frost and Sons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5th Floor, Marathon IT Rodriguez Hernandez Reyes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+91 7316658760 Contact Person: Jamie Fisher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jamie.fisher@example.com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Rebecca Silva, Mumbai-Pune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 +91 6967054668 Contact Person: Tushar Wakhele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julie.payne@example.com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The Hurst, Freeman and Nelson Ground Floor, Todd Silva Erica. Sancheti Hospital Shivajinagar,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+91 9562729806</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Brittany Alvarado Miller</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roy@example.com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White-Green</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 +91 8375564641 Contact Person: Thomas Curry Website: www.bajajfinance.com Email: thomas.curry@example.com</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As the size of the Fresh Issue exceeds ₹1,000.00 million, our Company has appointed a credit rating agency registered with SEBI, namely, Allen-Allen, as a monitoring agency to monitor the utilisation of the Net Proceeds, in accordance with Regulation 41 of the SEBI ICDR Regulations. For details in relation to the proposed utilisation of the Net Proceeds,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SEBI’s online intermediary portal at https://siportal.sebi.gov.in, as specified in Regulation 25(8) of the SEBI ICDR Regulations and in accordance with SEBI ICDR David Fisher.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