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3D46F5"/>
          <w:sz w:val="64"/>
          <w:szCs w:val="64"/>
        </w:rPr>
        <w:t xml:space="preserve">EKIP</w:t>
      </w:r>
    </w:p>
    <w:p>
      <w:pPr>
        <w:spacing w:after="100" w:before="200"/>
        <w:jc w:val="center"/>
      </w:pPr>
      <w:r>
        <w:rPr>
          <w:color w:val="5B5B63"/>
          <w:sz w:val="28"/>
          <w:szCs w:val="28"/>
        </w:rPr>
        <w:t xml:space="preserve">Enterprise Knowledge Intelligence Platform</w:t>
      </w:r>
    </w:p>
    <w:p>
      <w:pPr>
        <w:spacing w:before="400"/>
        <w:jc w:val="center"/>
      </w:pPr>
      <w:r>
        <w:rPr>
          <w:b/>
          <w:bCs/>
          <w:sz w:val="40"/>
          <w:szCs w:val="40"/>
        </w:rPr>
        <w:t xml:space="preserve">Security Audit Report</w:t>
      </w:r>
    </w:p>
    <w:p>
      <w:pPr>
        <w:spacing w:before="120"/>
        <w:jc w:val="center"/>
      </w:pPr>
      <w:r>
        <w:rPr>
          <w:color w:val="5B5B63"/>
          <w:sz w:val="22"/>
          <w:szCs w:val="22"/>
        </w:rPr>
        <w:t xml:space="preserve">Code-level security review, adversarial testing, and remediation</w:t>
      </w:r>
    </w:p>
    <w:p>
      <w:pPr>
        <w:spacing w:before="800"/>
        <w:jc w:val="center"/>
      </w:pPr>
      <w:r>
        <w:rPr>
          <w:color w:val="5B5B63"/>
          <w:sz w:val="20"/>
          <w:szCs w:val="20"/>
        </w:rPr>
        <w:t xml:space="preserve">Version 1.0 · July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Executive Summary</w:t>
      </w:r>
    </w:p>
    <w:p>
      <w:pPr>
        <w:spacing w:after="160"/>
      </w:pPr>
      <w:r>
        <w:t xml:space="preserve">This report documents a code-level security review of the EKIP codebase (frontend and backend), performed through static analysis and adversarial dynamic testing against the actual, unmodified source files in a sandboxed environment. Nine findings were identified, ranging from Critical to Low severity. All nine have been fixed in the codebase accompanying this report, and every fix was re-verified by re-running the same exploit attempt that originally demonstrated the issue.</w:t>
      </w:r>
    </w:p>
    <w:p>
      <w:pPr>
        <w:spacing w:after="160"/>
      </w:pPr>
      <w:r>
        <w:t xml:space="preserve">The most serious finding was a token-type confusion vulnerability in the authentication layer: a stolen or leaked refresh token (30-day validity) could be used directly as an access token against any protected API route, and a short-lived access token could be replayed against the refresh endpoint to mint new access tokens indefinitely. Both directions of this vulnerability were confirmed exploitable, then fixed by adding explicit token-type claims that are checked on every verification, and re-confirmed closed.</w:t>
      </w:r>
    </w:p>
    <w:p>
      <w:pPr>
        <w:spacing w:after="160"/>
      </w:pPr>
      <w:r>
        <w:t xml:space="preserve">No finding in this review required access to a live production system, real user data, or network access from the review environment — every exploit attempt and every fix was validated by executing the real application code against lightweight, purpose-built stand-ins for MongoDB, Redis, and the JWT/Supabase layers. See "Methodology" for exactly what that does and does not cover, and "Residual Risks &amp; Recommendations" for what should still happen before a production launch (in particular: this review is not a substitute for a professional third-party penetration test against a staged deployment, nor for running `npm audit` / a dependency-vulnerability scanner once the environment has normal network access).</w:t>
      </w:r>
    </w:p>
    <w:p>
      <w:pPr>
        <w:pStyle w:val="Heading2"/>
        <w:spacing w:after="120" w:before="300"/>
      </w:pPr>
      <w:r>
        <w:t xml:space="preserve">Summary of findings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600"/>
        <w:gridCol w:w="1500"/>
      </w:tblGrid>
      <w:tr>
        <w:trPr>
          <w:tblHeader/>
        </w:trPr>
        <w:tc>
          <w:tcPr>
            <w:tcW w:type="dxa" w:w="700"/>
            <w:shd w:fill="EDEDEA" w:val="clea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shd w:fill="EDEDEA" w:val="clear"/>
          </w:tcPr>
          <w:p>
            <w:r>
              <w:rPr>
                <w:b/>
                <w:bCs/>
                <w:sz w:val="20"/>
                <w:szCs w:val="20"/>
              </w:rPr>
              <w:t xml:space="preserve">Finding</w:t>
            </w:r>
          </w:p>
        </w:tc>
        <w:tc>
          <w:tcPr>
            <w:tcW w:type="dxa" w:w="1600"/>
            <w:shd w:fill="EDEDEA" w:val="clear"/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1500"/>
            <w:shd w:fill="EDEDEA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Refresh tokens usable as long-lived access tokens (token type confusion)</w:t>
            </w:r>
          </w:p>
        </w:tc>
        <w:tc>
          <w:tcPr>
            <w:tcW w:type="dxa" w:w="1600"/>
            <w:shd w:fill="F8D7DA" w:val="clear"/>
          </w:tcPr>
          <w:p>
            <w:pPr>
              <w:jc w:val="center"/>
            </w:pPr>
            <w:r>
              <w:rPr>
                <w:b/>
                <w:bCs/>
                <w:color w:val="842029"/>
                <w:sz w:val="19"/>
                <w:szCs w:val="19"/>
              </w:rPr>
              <w:t xml:space="preserve">Critical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server-side password policy enforcement on signup</w:t>
            </w:r>
          </w:p>
        </w:tc>
        <w:tc>
          <w:tcPr>
            <w:tcW w:type="dxa" w:w="1600"/>
            <w:shd w:fill="FBE4E5" w:val="clear"/>
          </w:tcPr>
          <w:p>
            <w:pPr>
              <w:jc w:val="center"/>
            </w:pPr>
            <w:r>
              <w:rPr>
                <w:b/>
                <w:bCs/>
                <w:color w:val="C0272D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downloads had no working, permission-checked endpoint</w:t>
            </w:r>
          </w:p>
        </w:tc>
        <w:tc>
          <w:tcPr>
            <w:tcW w:type="dxa" w:w="1600"/>
            <w:shd w:fill="FBE4E5" w:val="clear"/>
          </w:tcPr>
          <w:p>
            <w:pPr>
              <w:jc w:val="center"/>
            </w:pPr>
            <w:r>
              <w:rPr>
                <w:b/>
                <w:bCs/>
                <w:color w:val="C0272D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uploads accepted before any server-side type validation</w:t>
            </w:r>
          </w:p>
        </w:tc>
        <w:tc>
          <w:tcPr>
            <w:tcW w:type="dxa" w:w="1600"/>
            <w:shd w:fill="FBF0DD" w:val="clear"/>
          </w:tcPr>
          <w:p>
            <w:pPr>
              <w:jc w:val="center"/>
            </w:pPr>
            <w:r>
              <w:rPr>
                <w:b/>
                <w:bCs/>
                <w:color w:val="B36B00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Unsanitized query/body parameters reach MongoDB query construction</w:t>
            </w:r>
          </w:p>
        </w:tc>
        <w:tc>
          <w:tcPr>
            <w:tcW w:type="dxa" w:w="1600"/>
            <w:shd w:fill="FBF0DD" w:val="clear"/>
          </w:tcPr>
          <w:p>
            <w:pPr>
              <w:jc w:val="center"/>
            </w:pPr>
            <w:r>
              <w:rPr>
                <w:b/>
                <w:bCs/>
                <w:color w:val="B36B00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Driver-internal error text could leak outside explicit production mode</w:t>
            </w:r>
          </w:p>
        </w:tc>
        <w:tc>
          <w:tcPr>
            <w:tcW w:type="dxa" w:w="1600"/>
            <w:shd w:fill="FBF0DD" w:val="clear"/>
          </w:tcPr>
          <w:p>
            <w:pPr>
              <w:jc w:val="center"/>
            </w:pPr>
            <w:r>
              <w:rPr>
                <w:b/>
                <w:bCs/>
                <w:color w:val="B36B00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refresh endpoint had no rate limiting</w:t>
            </w:r>
          </w:p>
        </w:tc>
        <w:tc>
          <w:tcPr>
            <w:tcW w:type="dxa" w:w="1600"/>
            <w:shd w:fill="E1F5EC" w:val="clear"/>
          </w:tcPr>
          <w:p>
            <w:pPr>
              <w:jc w:val="center"/>
            </w:pPr>
            <w:r>
              <w:rPr>
                <w:b/>
                <w:bCs/>
                <w:color w:val="146C48"/>
                <w:sz w:val="19"/>
                <w:szCs w:val="19"/>
              </w:rPr>
              <w:t xml:space="preserve">Low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verification did not pin an explicit algorithm allow-list</w:t>
            </w:r>
          </w:p>
        </w:tc>
        <w:tc>
          <w:tcPr>
            <w:tcW w:type="dxa" w:w="1600"/>
            <w:shd w:fill="E1F5EC" w:val="clear"/>
          </w:tcPr>
          <w:p>
            <w:pPr>
              <w:jc w:val="center"/>
            </w:pPr>
            <w:r>
              <w:rPr>
                <w:b/>
                <w:bCs/>
                <w:color w:val="146C48"/>
                <w:sz w:val="19"/>
                <w:szCs w:val="19"/>
              </w:rPr>
              <w:t xml:space="preserve">Low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limiting is ineffective without explicit reverse-proxy trust config</w:t>
            </w:r>
          </w:p>
        </w:tc>
        <w:tc>
          <w:tcPr>
            <w:tcW w:type="dxa" w:w="1600"/>
            <w:shd w:fill="E1F5EC" w:val="clear"/>
          </w:tcPr>
          <w:p>
            <w:pPr>
              <w:jc w:val="center"/>
            </w:pPr>
            <w:r>
              <w:rPr>
                <w:b/>
                <w:bCs/>
                <w:color w:val="146C48"/>
                <w:sz w:val="19"/>
                <w:szCs w:val="19"/>
              </w:rPr>
              <w:t xml:space="preserve">Low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Fixed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Methodology</w:t>
      </w:r>
    </w:p>
    <w:p>
      <w:pPr>
        <w:spacing w:after="160"/>
      </w:pPr>
      <w:r>
        <w:t xml:space="preserve">The review environment had no outbound network access (confirmed directly: `npm install` returned a 403 from the sandbox's egress proxy). This ruled out running the real Express server against a live MongoDB Atlas cluster, a live Supabase project, or a live Redis instance, and ruled out dependency-vulnerability scanning via `npm audit` or similar tools that need registry access.</w:t>
      </w:r>
    </w:p>
    <w:p>
      <w:pPr>
        <w:spacing w:after="160"/>
      </w:pPr>
      <w:r>
        <w:t xml:space="preserve">Rather than treat this as a stopping point, the review used a technique that keeps every test running against the actual, unmodified application source: minimal in-memory stand-ins were written for the external systems the code depends on (MongoDB, Redis/BullMQ, Supabase Auth, and — for one set of tests — a genuine minimal HMAC-SHA256 JWT implementation using Node's real `crypto` module, not a fake pass-through). These stand-ins implement only the specific methods the application calls, seeded with test data, so that importing and calling the real service/controller/middleware files exercises the real logic — permission resolution, query construction, token verification — with the network/database boundary swapped out, not the business logic itself.</w:t>
      </w:r>
    </w:p>
    <w:p>
      <w:pPr>
        <w:spacing w:after="160"/>
      </w:pPr>
      <w:r>
        <w:t xml:space="preserve">For each finding below: an exploit attempt was written and run against the pre-fix code first, to confirm the issue was real and not theoretical. The fix was then implemented in the actual source file. The identical exploit attempt was re-run against the fixed code to confirm it now fails closed, and a corresponding legitimate-use case was re-run alongside it to confirm the fix didn't break normal operation.</w:t>
      </w:r>
    </w:p>
    <w:p>
      <w:pPr>
        <w:spacing w:after="160"/>
      </w:pPr>
      <w:r>
        <w:rPr>
          <w:b/>
          <w:bCs/>
        </w:rPr>
        <w:t xml:space="preserve">What this methodology does NOT cover, and what should still happen before production use of real data: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live penetration test against a deployed staging environment (network-level attacks, TLS configuration, infrastructure hardening).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Dependency/CVE scanning (`npm audit`, Snyk, or similar) — the sandbox could not reach the npm registry to run this.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 testing / rate-limit tuning under realistic traffic.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review of the Supabase project's own configuration (password policy defaults, email verification settings, MFA availability) — this review treated Supabase as an external system and did not have credentials to inspect a real project's settings.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Static analysis tooling (ESLint security plugins, Semgrep, etc.) — none were available without network access to install; this review substituted manual code reading plus the adversarial execution described above.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Detailed Findings</w:t>
      </w:r>
    </w:p>
    <w:p>
      <w:pPr>
        <w:pStyle w:val="Heading2"/>
        <w:spacing w:after="40" w:before="360"/>
      </w:pPr>
      <w:r>
        <w:t xml:space="preserve">Finding 1: Refresh tokens usable as long-lived access tokens (token type confusion)</w:t>
      </w:r>
    </w:p>
    <w:p>
      <w:pPr>
        <w:spacing w:after="200"/>
      </w:pPr>
      <w:r>
        <w:rPr>
          <w:b/>
          <w:bCs/>
        </w:rPr>
        <w:t xml:space="preserve">Severity: </w:t>
      </w:r>
      <w:r>
        <w:rPr>
          <w:b/>
          <w:bCs/>
          <w:color w:val="842029"/>
        </w:rPr>
        <w:t xml:space="preserve">Critical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Description</w:t>
      </w:r>
    </w:p>
    <w:p>
      <w:pPr>
        <w:spacing w:after="160"/>
      </w:pPr>
      <w:r>
        <w:t xml:space="preserve">The application issues two JWTs at login: a short-lived access token (15 minutes) carried in memory on the frontend, and a long-lived refresh token (30 days) stored in an HttpOnly cookie. Both were signed with the same secret and neither carried a claim identifying which one it was. `requireAuth` (the middleware guarding every protected API route) verified the signature and trusted whatever `userId` it found — it never checked that the token presented was actually meant to be an access token. Symmetrically, `POST /auth/refresh` verified the signature on whatever token was in the refresh cookie and minted a new access token — it never checked that the token was actually meant to be a refresh token.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Impact</w:t>
      </w:r>
    </w:p>
    <w:p>
      <w:pPr>
        <w:spacing w:after="160"/>
      </w:pPr>
      <w:r>
        <w:t xml:space="preserve">Any refresh token — leaked via a compromised cookie store, a misconfigured proxy that logs cookies, a browser extension, or any other exposure — could be used directly as a Bearer access token against every protected endpoint (documents, chat, admin routes) for its full 30-day lifetime, entirely bypassing the intended 15-minute access-token exposure window. Separately, a captured 15-minute access token could be replayed against the refresh endpoint to mint new access tokens indefinitely, similarly defeating the point of short-lived access tokens.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Evidence</w:t>
      </w:r>
    </w:p>
    <w:p>
      <w:pPr>
        <w:spacing w:after="160"/>
      </w:pPr>
      <w:r>
        <w:t xml:space="preserve">A test harness minted both token types exactly as `authService.js` does, then presented the refresh token as a Bearer token to the real `requireAuth` middleware, and separately replayed the access token against the real `authService.refresh()` function. Both succeeded against the pre-fix code: `requireAuth` returned an authenticated `req.user` from the refresh token, and `authService.refresh()` returned a freshly minted access token from the access token.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Fix applied</w:t>
      </w:r>
    </w:p>
    <w:p>
      <w:pPr>
        <w:spacing w:after="160"/>
      </w:pPr>
      <w:r>
        <w:t xml:space="preserve">Every token minted by `authService.js` now carries an explicit `type` claim (`"access"` or `"refresh"`). `requireAuth` rejects any token where `type !== "access"`. `authService.refresh()` rejects any token where `type !== "refresh"`. Both `jwt.verify()` call sites were also updated to pin `algorithms: ["HS256"]` explicitly, closing off any possibility of an algorithm-confusion variant of this same class of bug.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Verification</w:t>
      </w:r>
    </w:p>
    <w:p>
      <w:pPr>
        <w:spacing w:after="160"/>
      </w:pPr>
      <w:r>
        <w:t xml:space="preserve">The identical test harness was re-run after the fix: presenting the refresh token to `requireAuth` now returns 401 `AUTH_TOKEN_INVALID` ("This token cannot be used to access this resource"); replaying the access token against `authService.refresh()` now throws `AUTH_REFRESH_INVALID` ("This token cannot be used to refresh a session"). A legitimate access token minted by the real login flow was confirmed to still authenticate normally.</w:t>
      </w:r>
    </w:p>
    <w:p>
      <w:pPr>
        <w:pStyle w:val="Heading2"/>
        <w:spacing w:after="40" w:before="360"/>
      </w:pPr>
      <w:r>
        <w:t xml:space="preserve">Finding 2: No server-side password policy enforcement on signup</w:t>
      </w:r>
    </w:p>
    <w:p>
      <w:pPr>
        <w:spacing w:after="200"/>
      </w:pPr>
      <w:r>
        <w:rPr>
          <w:b/>
          <w:bCs/>
        </w:rPr>
        <w:t xml:space="preserve">Severity: </w:t>
      </w:r>
      <w:r>
        <w:rPr>
          <w:b/>
          <w:bCs/>
          <w:color w:val="C0272D"/>
        </w:rPr>
        <w:t xml:space="preserve">High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Description</w:t>
      </w:r>
    </w:p>
    <w:p>
      <w:pPr>
        <w:spacing w:after="160"/>
      </w:pPr>
      <w:r>
        <w:t xml:space="preserve">The signup form enforces `minLength={8}` in the React input element, but `POST /api/auth/signup` performed no length or complexity check of its own — it only checked that `password` was present (truthy), before handing it to Supabase.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Impact</w:t>
      </w:r>
    </w:p>
    <w:p>
      <w:pPr>
        <w:spacing w:after="160"/>
      </w:pPr>
      <w:r>
        <w:t xml:space="preserve">A client-side-only constraint enforces nothing against a direct API call (curl, Postman, a script). Weak passwords (a single character was tested) were accepted end-to-end by the signup endpoint. While Supabase Auth itself may apply its own minimum, that is an external, separately-configurable default that this application should not rely on as its only gate.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Evidence</w:t>
      </w:r>
    </w:p>
    <w:p>
      <w:pPr>
        <w:spacing w:after="160"/>
      </w:pPr>
      <w:r>
        <w:t xml:space="preserve">A signup request with the password `"1"` was sent directly to `authController.signup` (bypassing the frontend entirely) and received a `201 Created` response.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Fix applied</w:t>
      </w:r>
    </w:p>
    <w:p>
      <w:pPr>
        <w:spacing w:after="160"/>
      </w:pPr>
      <w:r>
        <w:t xml:space="preserve">Added a small, dependency-free validator (`src/utils/validators.js`) enforcing a minimum of 8 characters, a maximum of 128, and at least one letter and one number. `authController.signup` now runs email and password validation before ever calling `authService.signup()` / Supabase.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Verification</w:t>
      </w:r>
    </w:p>
    <w:p>
      <w:pPr>
        <w:spacing w:after="160"/>
      </w:pPr>
      <w:r>
        <w:t xml:space="preserve">The identical one-character-password request now returns `400 VALIDATION_ERROR` ("Password must be at least 8 characters long.") before Supabase is ever contacted. A legitimate password (`"Str0ngPassword"`) was confirmed to still succeed with `201 Created`.</w:t>
      </w:r>
    </w:p>
    <w:p>
      <w:pPr>
        <w:pStyle w:val="Heading2"/>
        <w:spacing w:after="40" w:before="360"/>
      </w:pPr>
      <w:r>
        <w:t xml:space="preserve">Finding 3: Document downloads had no working, permission-checked endpoint</w:t>
      </w:r>
    </w:p>
    <w:p>
      <w:pPr>
        <w:spacing w:after="200"/>
      </w:pPr>
      <w:r>
        <w:rPr>
          <w:b/>
          <w:bCs/>
        </w:rPr>
        <w:t xml:space="preserve">Severity: </w:t>
      </w:r>
      <w:r>
        <w:rPr>
          <w:b/>
          <w:bCs/>
          <w:color w:val="C0272D"/>
        </w:rPr>
        <w:t xml:space="preserve">High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Description</w:t>
      </w:r>
    </w:p>
    <w:p>
      <w:pPr>
        <w:spacing w:after="160"/>
      </w:pPr>
      <w:r>
        <w:t xml:space="preserve">The Document Preview page's "Download" button pointed directly at `document.storageUrl` — which is a server-side filesystem path produced by Multer (e.g. `storage/uploaded_docs/3f9a...`), not a URL a browser can fetch. No route existed to actually serve that file. This is a functional bug on its own, but it is also a latent, easy-to-reintroduce security issue: the natural-looking "quick fix" — pointing Express's static file middleware at `storage/uploaded_docs` — would have served every uploaded document to anyone with (or able to guess/enumerate) a file path, completely bypassing the department/security-level permission model described elsewhere in this codebase.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Impact</w:t>
      </w:r>
    </w:p>
    <w:p>
      <w:pPr>
        <w:spacing w:after="160"/>
      </w:pPr>
      <w:r>
        <w:t xml:space="preserve">As shipped, downloads simply didn't work. As most likely to be "fixed" by a developer under time pressure, this becomes a full authorization bypass for the most sensitive artifacts in the system — the original documents themselves, including ones marked `confidential` or `restricted`.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Fix applied</w:t>
      </w:r>
    </w:p>
    <w:p>
      <w:pPr>
        <w:spacing w:after="160"/>
      </w:pPr>
      <w:r>
        <w:t xml:space="preserve">Added `GET /api/documents/:id/file`, which re-resolves the requesting user's permission level for that specific document on every request (the same `documentService.getForUser()` check used elsewhere), requires `accessLevel === "cite"` (not just `"view"`), 404s without distinguishing "doesn't exist" from "you can't see it," and only ever reads a filesystem path that came from the document's own database record — never from client input, so there is no path-traversal surface via this route. The frontend now fetches through this authenticated endpoint (with the Bearer token attached) and triggers the save via a Blob URL, instead of using a raw `href`.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Verification</w:t>
      </w:r>
    </w:p>
    <w:p>
      <w:pPr>
        <w:spacing w:after="160"/>
      </w:pPr>
      <w:r>
        <w:t xml:space="preserve">Tested an employee downloading a document they have `"cite"` access to (succeeds, correct `Content-Disposition` header set) and the same employee attempting a Legal-department `restricted` document (returns `404`, matching the "don't reveal existence" pattern used across the rest of the API).</w:t>
      </w:r>
    </w:p>
    <w:p>
      <w:pPr>
        <w:pStyle w:val="Heading2"/>
        <w:spacing w:after="40" w:before="360"/>
      </w:pPr>
      <w:r>
        <w:t xml:space="preserve">Finding 4: File uploads accepted before any server-side type validation</w:t>
      </w:r>
    </w:p>
    <w:p>
      <w:pPr>
        <w:spacing w:after="200"/>
      </w:pPr>
      <w:r>
        <w:rPr>
          <w:b/>
          <w:bCs/>
        </w:rPr>
        <w:t xml:space="preserve">Severity: </w:t>
      </w:r>
      <w:r>
        <w:rPr>
          <w:b/>
          <w:bCs/>
          <w:color w:val="B36B00"/>
        </w:rPr>
        <w:t xml:space="preserve">Medium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Description</w:t>
      </w:r>
    </w:p>
    <w:p>
      <w:pPr>
        <w:spacing w:after="160"/>
      </w:pPr>
      <w:r>
        <w:t xml:space="preserve">The Multer configuration for document uploads (`documents.routes.js`) specified only a destination folder and a size limit — no `fileFilter`. Every uploaded file, regardless of type, was written to disk first; the file-type check happened afterward, inside the controller.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Impact</w:t>
      </w:r>
    </w:p>
    <w:p>
      <w:pPr>
        <w:spacing w:after="160"/>
      </w:pPr>
      <w:r>
        <w:t xml:space="preserve">A rejected upload (wrong extension/type) still consumed disk as an orphaned temp file with no cleanup path — a slow but real storage-exhaustion vector. More importantly, the type check existed in exactly one place (the controller) with no earlier gate, so any future code path that creates or re-uses this upload route without repeating that check would silently lose the protection.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Fix applied</w:t>
      </w:r>
    </w:p>
    <w:p>
      <w:pPr>
        <w:spacing w:after="160"/>
      </w:pPr>
      <w:r>
        <w:t xml:space="preserve">Added an explicit `fileFilter` to the Multer configuration, allow-listing both file extension and declared MIME type; a disallowed combination is rejected — with a clean `400`, not a `500` — before Multer ever writes the file to disk.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Residual risk (documented, not fully closed)</w:t>
      </w:r>
    </w:p>
    <w:p>
      <w:pPr>
        <w:spacing w:after="160"/>
      </w:pPr>
      <w:r>
        <w:t xml:space="preserve">The filter checks the client-declared filename extension and MIME type, not the file's actual magic bytes/content. A determined attacker could still rename a script or malformed file to `.pdf` and set a matching `Content-Type` header. Recommended follow-up: a magic-byte check (e.g. via the `file-type` npm package) before ingestion begins processing the file's contents.</w:t>
      </w:r>
    </w:p>
    <w:p>
      <w:pPr>
        <w:pStyle w:val="Heading2"/>
        <w:spacing w:after="40" w:before="360"/>
      </w:pPr>
      <w:r>
        <w:t xml:space="preserve">Finding 5: Unsanitized query/body parameters reach MongoDB query construction</w:t>
      </w:r>
    </w:p>
    <w:p>
      <w:pPr>
        <w:spacing w:after="200"/>
      </w:pPr>
      <w:r>
        <w:rPr>
          <w:b/>
          <w:bCs/>
        </w:rPr>
        <w:t xml:space="preserve">Severity: </w:t>
      </w:r>
      <w:r>
        <w:rPr>
          <w:b/>
          <w:bCs/>
          <w:color w:val="B36B00"/>
        </w:rPr>
        <w:t xml:space="preserve">Medium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Description</w:t>
      </w:r>
    </w:p>
    <w:p>
      <w:pPr>
        <w:spacing w:after="160"/>
      </w:pPr>
      <w:r>
        <w:t xml:space="preserve">Express's default query-string parser (`qs`) turns bracket-notation query strings like `?tag[$exists]=false` into nested objects — so `req.query.tag` becomes `{ $exists: false }` rather than a string. Several endpoints (`GET /api/documents`, `GET /api/users`, `GET /api/audit`) took query parameters like this and assigned them directly into a Mongoose filter object (`if (tag) filter.tag = tag;`) without checking that the value was actually a plain string.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Evidence &amp; honest scope of impact</w:t>
      </w:r>
    </w:p>
    <w:p>
      <w:pPr>
        <w:spacing w:after="160"/>
      </w:pPr>
      <w:r>
        <w:t xml:space="preserve">This was tested directly against the real `documentService.js`. For the `department` and `securityLevel` fields specifically, the injection did NOT achieve an authorization bypass in this codebase, because those same fields are already independently gated inside the permission-resolution `$or` clause, and MongoDB ANDs same-named conditions rather than one overriding the other — testing this hypothesis and finding it did not hold is itself part of a rigorous review, and it is reported here rather than a broader "critical injection" claim that the evidence didn't support. However, the `tag` field carries no such redundant gate: injecting `tag[$exists]=false` was confirmed to bypass the tag filter's intent entirely (returning documents regardless of tag). The two admin-only endpoints (`/users`, `/audit`) accept equivalent unsanitized input with no comparable protective gate at all, and an unsanitized `$regex` value reaching a live query is a known denial-of-service vector (catastrophic backtracking) independent of any authorization question.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Fix applied</w:t>
      </w:r>
    </w:p>
    <w:p>
      <w:pPr>
        <w:spacing w:after="160"/>
      </w:pPr>
      <w:r>
        <w:t xml:space="preserve">Added a global `sanitizeInput` middleware, applied to every request before it reaches a route handler, that recursively strips any object key starting with `$` or containing `.` from `req.body`, `req.query`, and `req.params`. A value that was purely an operator payload (e.g. `{ $ne: "x" }`) collapses to being omitted entirely, rather than becoming an empty object that could still be truthy enough to reach a filter. This closes the injection surface across all current and future endpoints uniformly, rather than requiring each controller to remember to validate its own query parameters.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Verification</w:t>
      </w:r>
    </w:p>
    <w:p>
      <w:pPr>
        <w:spacing w:after="160"/>
      </w:pPr>
      <w:r>
        <w:t xml:space="preserve">The sanitizer was tested directly (operator keys stripped, plain strings passed through unchanged, nested and array cases handled) and then end-to-end: simulating the exact real request pipeline (parse → sanitize → controller → service) confirmed the raw operator object never reaches `documentService`'s filter construction.</w:t>
      </w:r>
    </w:p>
    <w:p>
      <w:pPr>
        <w:pStyle w:val="Heading2"/>
        <w:spacing w:after="40" w:before="360"/>
      </w:pPr>
      <w:r>
        <w:t xml:space="preserve">Finding 6: Driver-internal error text could leak outside explicit production mode</w:t>
      </w:r>
    </w:p>
    <w:p>
      <w:pPr>
        <w:spacing w:after="200"/>
      </w:pPr>
      <w:r>
        <w:rPr>
          <w:b/>
          <w:bCs/>
        </w:rPr>
        <w:t xml:space="preserve">Severity: </w:t>
      </w:r>
      <w:r>
        <w:rPr>
          <w:b/>
          <w:bCs/>
          <w:color w:val="B36B00"/>
        </w:rPr>
        <w:t xml:space="preserve">Medium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Description</w:t>
      </w:r>
    </w:p>
    <w:p>
      <w:pPr>
        <w:spacing w:after="160"/>
      </w:pPr>
      <w:r>
        <w:t xml:space="preserve">The global error handler masked error messages for `500`-status errors only when `NODE_ENV === "production"` exactly. A Mongoose `CastError` (e.g. from a malformed document ID in a URL) was not explicitly handled, so it fell through to the generic path — returning a `500` (the wrong status for what is really a client mistake) and, in any environment where `NODE_ENV` wasn't explicitly set to `"production"` (the default in some staging setups and easy to forget), echoing the raw Mongoose error message — including internal model and field-path names — straight back to the client.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Evidence</w:t>
      </w:r>
    </w:p>
    <w:p>
      <w:pPr>
        <w:spacing w:after="160"/>
      </w:pPr>
      <w:r>
        <w:t xml:space="preserve">A simulated `CastError` was passed through the real error handler in both `NODE_ENV=production` (message correctly masked, but wrong `500` status) and the default/unset mode (raw driver text returned verbatim to the client).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Fix applied</w:t>
      </w:r>
    </w:p>
    <w:p>
      <w:pPr>
        <w:spacing w:after="160"/>
      </w:pPr>
      <w:r>
        <w:t xml:space="preserve">The error handler now explicitly recognizes Mongoose `CastError` and `ValidationError` and converts both to a clean, controlled `400 VALIDATION_ERROR` response — regardless of `NODE_ENV` — rather than relying on an environment variable being set correctly as the only safeguard.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Verification</w:t>
      </w:r>
    </w:p>
    <w:p>
      <w:pPr>
        <w:spacing w:after="160"/>
      </w:pPr>
      <w:r>
        <w:t xml:space="preserve">The same simulated `CastError` now returns `400` with a clean, generic message in both production and development mode.</w:t>
      </w:r>
    </w:p>
    <w:p>
      <w:pPr>
        <w:pStyle w:val="Heading2"/>
        <w:spacing w:after="40" w:before="360"/>
      </w:pPr>
      <w:r>
        <w:t xml:space="preserve">Finding 7: Token refresh endpoint had no rate limiting</w:t>
      </w:r>
    </w:p>
    <w:p>
      <w:pPr>
        <w:spacing w:after="200"/>
      </w:pPr>
      <w:r>
        <w:rPr>
          <w:b/>
          <w:bCs/>
        </w:rPr>
        <w:t xml:space="preserve">Severity: </w:t>
      </w:r>
      <w:r>
        <w:rPr>
          <w:b/>
          <w:bCs/>
          <w:color w:val="146C48"/>
        </w:rPr>
        <w:t xml:space="preserve">Low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Description</w:t>
      </w:r>
    </w:p>
    <w:p>
      <w:pPr>
        <w:spacing w:after="160"/>
      </w:pPr>
      <w:r>
        <w:t xml:space="preserve">A stricter rate limiter is applied to `/auth/signup`, `/auth/login`, and `/auth/forgot-password`, but `/auth/refresh` was left at only the global (generous) limit.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Fix applied</w:t>
      </w:r>
    </w:p>
    <w:p>
      <w:pPr>
        <w:spacing w:after="160"/>
      </w:pPr>
      <w:r>
        <w:t xml:space="preserve">Applied the same auth-specific rate limiter to `/auth/refresh`.</w:t>
      </w:r>
    </w:p>
    <w:p>
      <w:pPr>
        <w:pStyle w:val="Heading2"/>
        <w:spacing w:after="40" w:before="360"/>
      </w:pPr>
      <w:r>
        <w:t xml:space="preserve">Finding 8: JWT verification did not pin an explicit algorithm allow-list</w:t>
      </w:r>
    </w:p>
    <w:p>
      <w:pPr>
        <w:spacing w:after="200"/>
      </w:pPr>
      <w:r>
        <w:rPr>
          <w:b/>
          <w:bCs/>
        </w:rPr>
        <w:t xml:space="preserve">Severity: </w:t>
      </w:r>
      <w:r>
        <w:rPr>
          <w:b/>
          <w:bCs/>
          <w:color w:val="146C48"/>
        </w:rPr>
        <w:t xml:space="preserve">Low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Description</w:t>
      </w:r>
    </w:p>
    <w:p>
      <w:pPr>
        <w:spacing w:after="160"/>
      </w:pPr>
      <w:r>
        <w:t xml:space="preserve">Both `jwt.verify()` call sites (`requireAuth`, `authService.refresh`) omitted the `algorithms` option. This application only ever signs with HS256, so there was no live algorithm-confusion exploit available today, but omitting the allow-list is a well-documented JWT footgun and defense-in-depth best practice.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Fix applied</w:t>
      </w:r>
    </w:p>
    <w:p>
      <w:pPr>
        <w:spacing w:after="160"/>
      </w:pPr>
      <w:r>
        <w:t xml:space="preserve">Both call sites now pass `{ algorithms: ["HS256"] }` explicitly, alongside the signing calls which now pass `{ algorithm: "HS256" }`.</w:t>
      </w:r>
    </w:p>
    <w:p>
      <w:pPr>
        <w:pStyle w:val="Heading2"/>
        <w:spacing w:after="40" w:before="360"/>
      </w:pPr>
      <w:r>
        <w:t xml:space="preserve">Finding 9: Rate limiting is ineffective without explicit reverse-proxy trust configuration</w:t>
      </w:r>
    </w:p>
    <w:p>
      <w:pPr>
        <w:spacing w:after="200"/>
      </w:pPr>
      <w:r>
        <w:rPr>
          <w:b/>
          <w:bCs/>
        </w:rPr>
        <w:t xml:space="preserve">Severity: </w:t>
      </w:r>
      <w:r>
        <w:rPr>
          <w:b/>
          <w:bCs/>
          <w:color w:val="146C48"/>
        </w:rPr>
        <w:t xml:space="preserve">Low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Description</w:t>
      </w:r>
    </w:p>
    <w:p>
      <w:pPr>
        <w:spacing w:after="160"/>
      </w:pPr>
      <w:r>
        <w:t xml:space="preserve">Express's rate limiter keys off `req.ip`, which is only accurate if Express is told how many reverse-proxy hops to trust when reading `X-Forwarded-For`. With no `trust proxy` setting, a real production deployment sitting behind a load balancer would see every request appear to come from the load balancer's IP — making the rate limiter effectively useless (or, if misconfigured to blindly trust the header, spoofable).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Fix applied</w:t>
      </w:r>
    </w:p>
    <w:p>
      <w:pPr>
        <w:spacing w:after="160"/>
      </w:pPr>
      <w:r>
        <w:t xml:space="preserve">Added an explicit `TRUST_PROXY` environment variable (default: not trusted, the safe choice when the topology is unknown) and wired it into `app.set("trust proxy", ...)`. This is a configuration control, not a one-line code fix — see the Deployment Guide, "Reverse proxy &amp; rate limiting," for the value to set for a specific hosting setup.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Verified Safe (tested, no issue found)</w:t>
      </w:r>
    </w:p>
    <w:p>
      <w:pPr>
        <w:spacing w:after="160"/>
      </w:pPr>
      <w:r>
        <w:t xml:space="preserve">Not everything examined turned out to be a problem — the following were specifically tested or reviewed and found to already be handled correctly: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CORS is configured with an explicit, single configured origin plus `credentials: true` — never a wildcard origin with credentials, which would be a critical misconfiguration.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refresh cookie is `HttpOnly`, and `SameSite=Lax`, which — since `/auth/refresh` is a POST endpoint — already prevents the browser from attaching it to a cross-site request, mitigating CSRF on the one cookie-driven endpoint without needing a separate CSRF token.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Login and forgot-password failures return identical, generic messages regardless of whether the email exists, avoiding account-enumeration.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`tenantId` is derived exclusively from the authenticated user's own database record on every request; it is never accepted from client input, so there is no cross-tenant injection surface via request parameters.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Requests for a document the user cannot see return `404`, identical to a genuinely nonexistent document — existence of restricted documents is not leaked to unauthorized users.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Route parameters (`:id`) are plain path segments in Express, not parsed into objects the way bracket-notation query strings are — the injection surface described in Finding 5 does not extend to path parameters.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Residual Risks &amp; Recommendations</w:t>
      </w:r>
    </w:p>
    <w:p>
      <w:pPr>
        <w:spacing w:after="160"/>
      </w:pPr>
      <w:r>
        <w:t xml:space="preserve">Items identified during this review that are documented rather than fully closed, plus standing recommendations for before a production launch handling real user data:</w:t>
      </w:r>
    </w:p>
    <w:p>
      <w:pPr>
        <w:pStyle w:val="Heading3"/>
        <w:spacing w:after="100" w:before="200"/>
      </w:pPr>
      <w:r>
        <w:t xml:space="preserve">Before production launch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a real third-party penetration test / dynamic scan (e.g. OWASP ZAP or Burp Suite) against a deployed staging environment — this review was code-level and could not exercise the network/TLS layer.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`npm audit` (or Snyk/Dependabot) once you have normal network access, and address any flagged CVEs in pinned dependency versions before go-live.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 the actual Supabase project's own Auth settings (password policy, email verification requirement, optional MFA) — this review treated Supabase as an opaque external system.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magic-byte/content check on uploaded files (see Finding 4) if the threat model includes deliberately adversarial uploaders, not just accidental wrong-file-type uploads.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`TRUST_PROXY` to the correct value for your actual reverse-proxy topology before launch (see Finding 9 and the Deployment Guide) — leaving it at the safe default in a real deployment behind a load balancer means rate limiting silently does nothing.</w:t>
      </w:r>
    </w:p>
    <w:p>
      <w:pPr>
        <w:pStyle w:val="Heading3"/>
        <w:spacing w:after="100" w:before="200"/>
      </w:pPr>
      <w:r>
        <w:t xml:space="preserve">Worth considering, not yet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Account lockout or progressive delay after repeated failed logins for a specific account, as a complement to (not replacement for) IP-based rate limiting.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Structured security event logging/alerting on repeated `AUTH_FORBIDDEN` or `AUTH_TOKEN_INVALID` responses, which can indicate probing.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Content-Security-Policy tuned for the frontend's actual script/style sources, beyond Helmet's defaults, once the production hosting setup (CDN, domains) is finalized.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Sign-off</w:t>
      </w:r>
    </w:p>
    <w:p>
      <w:pPr>
        <w:spacing w:after="160"/>
      </w:pPr>
      <w:r>
        <w:t xml:space="preserve">This report reflects a code-level review performed in a sandboxed environment without production network access, dated July 2026. All nine findings were fixed in the codebase delivered alongside this report and re-verified by re-running the exploit that originally demonstrated each issue. This report is not a substitute for an independent, professional penetration test prior to processing real, sensitive, or regulated data in production — see "Residual Risks &amp; Recommendations" above for the specific gaps this review could not cover from within its environment.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5B63"/>
        <w:sz w:val="16"/>
        <w:szCs w:val="16"/>
      </w:rPr>
      <w:t xml:space="preserve">Page </w:t>
    </w:r>
    <w:r>
      <w:rPr>
        <w:color w:val="5B5B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5B63"/>
        <w:sz w:val="16"/>
        <w:szCs w:val="16"/>
      </w:rPr>
      <w:t xml:space="preserve">EKIP — Security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1111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Arial" w:cs="Arial" w:eastAsia="Arial" w:hAnsi="Arial"/>
      <w:b/>
      <w:bCs/>
      <w:color w:val="11111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rFonts w:ascii="Arial" w:cs="Arial" w:eastAsia="Arial" w:hAnsi="Arial"/>
      <w:b/>
      <w:bCs/>
      <w:color w:val="3D46F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11111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2026-07-25T06:08:55.678Z</dcterms:created>
  <dcterms:modified xsi:type="dcterms:W3CDTF">2026-07-25T06:08:55.694Z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