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rFonts w:ascii="Aptos Display" w:hAnsi="Aptos Display"/>
          <w:b/>
          <w:color w:val="6246EA"/>
          <w:sz w:val="88"/>
        </w:rPr>
        <w:t>LLMiser</w:t>
      </w:r>
    </w:p>
    <w:p>
      <w:r>
        <w:rPr>
          <w:color w:val="111827"/>
          <w:sz w:val="44"/>
        </w:rPr>
        <w:t>Make Every Token Count.</w:t>
      </w:r>
    </w:p>
    <w:p>
      <w:r>
        <w:rPr>
          <w:b/>
          <w:color w:val="536273"/>
          <w:sz w:val="32"/>
        </w:rPr>
        <w:t>Complete Brand, SEO, GEO and Migration Research Dossier</w:t>
      </w:r>
    </w:p>
    <w:p>
      <w:r>
        <w:rPr>
          <w:color w:val="536273"/>
          <w:sz w:val="18"/>
        </w:rPr>
        <w:t>18 October 2026   •   MDify → LLMiser   •   Strategic proposal, not yet a confirmed domain/brand</w:t>
      </w:r>
    </w:p>
    <w:p>
      <w:pPr>
        <w:jc w:val="center"/>
      </w:pPr>
      <w:r>
        <w:drawing>
          <wp:inline xmlns:a="http://schemas.openxmlformats.org/drawingml/2006/main" xmlns:pic="http://schemas.openxmlformats.org/drawingml/2006/picture">
            <wp:extent cx="6766560" cy="2840232"/>
            <wp:docPr id="1" name="Picture 1" descr="LLMiser positioning between document conversion, AI context quality, token-cost transparency"/>
            <wp:cNvGraphicFramePr>
              <a:graphicFrameLocks noChangeAspect="1"/>
            </wp:cNvGraphicFramePr>
            <a:graphic>
              <a:graphicData uri="http://schemas.openxmlformats.org/drawingml/2006/picture">
                <pic:pic>
                  <pic:nvPicPr>
                    <pic:cNvPr id="0" name="01_positioning.png"/>
                    <pic:cNvPicPr/>
                  </pic:nvPicPr>
                  <pic:blipFill>
                    <a:blip r:embed="rId11"/>
                    <a:stretch>
                      <a:fillRect/>
                    </a:stretch>
                  </pic:blipFill>
                  <pic:spPr>
                    <a:xfrm>
                      <a:off x="0" y="0"/>
                      <a:ext cx="6766560" cy="2840232"/>
                    </a:xfrm>
                    <a:prstGeom prst="rect"/>
                  </pic:spPr>
                </pic:pic>
              </a:graphicData>
            </a:graphic>
          </wp:inline>
        </w:drawing>
      </w:r>
    </w:p>
    <w:p>
      <w:r>
        <w:rPr>
          <w:b/>
          <w:color w:val="028B83"/>
        </w:rPr>
        <w:t>Research integrity note</w:t>
      </w:r>
    </w:p>
    <w:p>
      <w:pPr>
        <w:ind w:left="230"/>
      </w:pPr>
      <w:r>
        <w:t>Monthly keyword volumes, Ahrefs competitor Domain Ratings, present search rankings, and AI-citation shares were not available as verified export data. Unknown values remain blank rather than invented. Sources are linked throughout and listed at the end.</w:t>
      </w:r>
    </w:p>
    <w:p>
      <w:r>
        <w:br w:type="page"/>
      </w:r>
    </w:p>
    <w:p>
      <w:pPr>
        <w:pStyle w:val="Heading1"/>
      </w:pPr>
      <w:r>
        <w:t>Contents &amp; reader guide</w:t>
      </w:r>
    </w:p>
    <w:p>
      <w:pPr>
        <w:pStyle w:val="ListNumber"/>
      </w:pPr>
      <w:r>
        <w:t>Brand Strategy</w:t>
      </w:r>
    </w:p>
    <w:p>
      <w:pPr>
        <w:pStyle w:val="ListNumber"/>
      </w:pPr>
      <w:r>
        <w:t>Market Intelligence</w:t>
      </w:r>
    </w:p>
    <w:p>
      <w:pPr>
        <w:pStyle w:val="ListNumber"/>
      </w:pPr>
      <w:r>
        <w:t>Keyword Research</w:t>
      </w:r>
    </w:p>
    <w:p>
      <w:pPr>
        <w:pStyle w:val="ListNumber"/>
      </w:pPr>
      <w:r>
        <w:t>Competitor Gap Analysis</w:t>
      </w:r>
    </w:p>
    <w:p>
      <w:pPr>
        <w:pStyle w:val="ListNumber"/>
      </w:pPr>
      <w:r>
        <w:t>Seo Information Architecture</w:t>
      </w:r>
    </w:p>
    <w:p>
      <w:pPr>
        <w:pStyle w:val="ListNumber"/>
      </w:pPr>
      <w:r>
        <w:t>Geo Ai Search</w:t>
      </w:r>
    </w:p>
    <w:p>
      <w:pPr>
        <w:pStyle w:val="ListNumber"/>
      </w:pPr>
      <w:r>
        <w:t>Rebranding Migration</w:t>
      </w:r>
    </w:p>
    <w:p>
      <w:pPr>
        <w:pStyle w:val="ListNumber"/>
      </w:pPr>
      <w:r>
        <w:t>Content Calendar</w:t>
      </w:r>
    </w:p>
    <w:p>
      <w:pPr>
        <w:pStyle w:val="ListNumber"/>
      </w:pPr>
      <w:r>
        <w:t>Measurement Scorecard</w:t>
      </w:r>
    </w:p>
    <w:p>
      <w:pPr>
        <w:pStyle w:val="ListNumber"/>
      </w:pPr>
      <w:r>
        <w:t>Competitor Dr Register</w:t>
      </w:r>
    </w:p>
    <w:p>
      <w:pPr>
        <w:pStyle w:val="ListNumber"/>
      </w:pPr>
      <w:r>
        <w:t>Brand Style Guide</w:t>
      </w:r>
    </w:p>
    <w:p>
      <w:pPr>
        <w:pStyle w:val="ListNumber"/>
      </w:pPr>
      <w:r>
        <w:t>Cro Ui Ux</w:t>
      </w:r>
    </w:p>
    <w:p>
      <w:pPr>
        <w:pStyle w:val="ListNumber"/>
      </w:pPr>
      <w:r>
        <w:t>Legal And Claims</w:t>
      </w:r>
    </w:p>
    <w:p>
      <w:pPr>
        <w:pStyle w:val="ListNumber"/>
      </w:pPr>
      <w:r>
        <w:t>Agent Master Prompt</w:t>
      </w:r>
    </w:p>
    <w:p>
      <w:pPr>
        <w:pStyle w:val="ListNumber"/>
      </w:pPr>
      <w:r>
        <w:t>Source Register</w:t>
      </w:r>
    </w:p>
    <w:p>
      <w:r>
        <w:t>The numbered Markdown files remain the editable, linkable source of truth. This document preserves the analysis, selected tables, images and links as a printable reference.</w:t>
      </w:r>
    </w:p>
    <w:p>
      <w:pPr>
        <w:pStyle w:val="Heading1"/>
      </w:pPr>
      <w:r>
        <w:rPr>
          <w:b w:val="0"/>
          <w:i w:val="0"/>
        </w:rPr>
        <w:t>01 — Brand, mission, context, vision and audiences</w:t>
      </w:r>
    </w:p>
    <w:p>
      <w:pPr>
        <w:jc w:val="center"/>
      </w:pPr>
      <w:r>
        <w:drawing>
          <wp:inline xmlns:a="http://schemas.openxmlformats.org/drawingml/2006/main" xmlns:pic="http://schemas.openxmlformats.org/drawingml/2006/picture">
            <wp:extent cx="8046720" cy="3377573"/>
            <wp:docPr id="2" name="Picture 2" descr="Brand overlap diagram"/>
            <wp:cNvGraphicFramePr>
              <a:graphicFrameLocks noChangeAspect="1"/>
            </wp:cNvGraphicFramePr>
            <a:graphic>
              <a:graphicData uri="http://schemas.openxmlformats.org/drawingml/2006/picture">
                <pic:pic>
                  <pic:nvPicPr>
                    <pic:cNvPr id="0" name="01_positioning.png"/>
                    <pic:cNvPicPr/>
                  </pic:nvPicPr>
                  <pic:blipFill>
                    <a:blip r:embed="rId11"/>
                    <a:stretch>
                      <a:fillRect/>
                    </a:stretch>
                  </pic:blipFill>
                  <pic:spPr>
                    <a:xfrm>
                      <a:off x="0" y="0"/>
                      <a:ext cx="8046720" cy="3377573"/>
                    </a:xfrm>
                    <a:prstGeom prst="rect"/>
                  </pic:spPr>
                </pic:pic>
              </a:graphicData>
            </a:graphic>
          </wp:inline>
        </w:drawing>
      </w:r>
    </w:p>
    <w:p>
      <w:pPr>
        <w:pStyle w:val="Heading2"/>
      </w:pPr>
      <w:r>
        <w:rPr>
          <w:b w:val="0"/>
          <w:i w:val="0"/>
        </w:rPr>
        <w:t>Brand architecture</w:t>
      </w:r>
    </w:p>
    <w:p>
      <w:r>
        <w:rPr>
          <w:b/>
          <w:i w:val="0"/>
        </w:rPr>
        <w:t>Name:</w:t>
      </w:r>
      <w:r>
        <w:rPr>
          <w:b w:val="0"/>
          <w:i w:val="0"/>
        </w:rPr>
        <w:t xml:space="preserve"> LLMiser · </w:t>
      </w:r>
      <w:r>
        <w:rPr>
          <w:b/>
          <w:i w:val="0"/>
        </w:rPr>
        <w:t>Descriptor:</w:t>
      </w:r>
      <w:r>
        <w:rPr>
          <w:b w:val="0"/>
          <w:i w:val="0"/>
        </w:rPr>
        <w:t xml:space="preserve"> AI-ready document-to-Markdown converter · </w:t>
      </w:r>
      <w:r>
        <w:rPr>
          <w:b/>
          <w:i w:val="0"/>
        </w:rPr>
        <w:t>Motto:</w:t>
      </w:r>
      <w:r>
        <w:rPr>
          <w:b w:val="0"/>
          <w:i w:val="0"/>
        </w:rPr>
        <w:t xml:space="preserve"> </w:t>
      </w:r>
      <w:r>
        <w:rPr>
          <w:b/>
          <w:i w:val="0"/>
        </w:rPr>
        <w:t>Make Every Token Count.</w:t>
      </w:r>
    </w:p>
    <w:p>
      <w:r>
        <w:rPr>
          <w:b/>
          <w:i w:val="0"/>
        </w:rPr>
        <w:t>One-line explanation:</w:t>
      </w:r>
      <w:r>
        <w:rPr>
          <w:b w:val="0"/>
          <w:i w:val="0"/>
        </w:rPr>
        <w:t xml:space="preserve"> </w:t>
      </w:r>
      <w:r>
        <w:rPr>
          <w:rFonts w:ascii="Consolas" w:hAnsi="Consolas"/>
          <w:color w:val="6246EA"/>
          <w:sz w:val="18"/>
        </w:rPr>
        <w:t>LLMiser converts documents and webpages into structured Markdown for AI workflows, helping users avoid needless context clutter and evaluate token costs.</w:t>
      </w:r>
    </w:p>
    <w:p>
      <w:r>
        <w:rPr>
          <w:b/>
          <w:i w:val="0"/>
        </w:rPr>
        <w:t>Vision (long-term):</w:t>
      </w:r>
      <w:r>
        <w:rPr>
          <w:b w:val="0"/>
          <w:i w:val="0"/>
        </w:rPr>
        <w:t xml:space="preserve"> Make useful, verifiable context easier and more affordable to prepare for every AI interaction.</w:t>
      </w:r>
    </w:p>
    <w:p>
      <w:r>
        <w:rPr>
          <w:b/>
          <w:i w:val="0"/>
        </w:rPr>
        <w:t>Mission (what exists/near term):</w:t>
      </w:r>
      <w:r>
        <w:rPr>
          <w:b w:val="0"/>
          <w:i w:val="0"/>
        </w:rPr>
        <w:t xml:space="preserve"> Provide dependable, transparent document conversion, readable output, privacy-conscious workflow design, and honest information on fidelity and potential token impact.</w:t>
      </w:r>
    </w:p>
    <w:p>
      <w:r>
        <w:rPr>
          <w:b/>
          <w:i w:val="0"/>
        </w:rPr>
        <w:t>Brand promise:</w:t>
      </w:r>
      <w:r>
        <w:rPr>
          <w:b w:val="0"/>
          <w:i w:val="0"/>
        </w:rPr>
        <w:t xml:space="preserve"> </w:t>
      </w:r>
      <w:r>
        <w:rPr>
          <w:rFonts w:ascii="Consolas" w:hAnsi="Consolas"/>
          <w:color w:val="6246EA"/>
          <w:sz w:val="18"/>
        </w:rPr>
        <w:t>Useful structure, fewer distractions, honest measurements.</w:t>
      </w:r>
      <w:r>
        <w:rPr>
          <w:b w:val="0"/>
          <w:i w:val="0"/>
        </w:rPr>
        <w:t xml:space="preserve"> Not “guaranteed 70% cheaper AI” and not “lossless conversion of any file.”</w:t>
      </w:r>
    </w:p>
    <w:p>
      <w:r>
        <w:rPr>
          <w:b/>
          <w:i w:val="0"/>
        </w:rPr>
        <w:t>Positioning statement:</w:t>
      </w:r>
      <w:r>
        <w:rPr>
          <w:b w:val="0"/>
          <w:i w:val="0"/>
        </w:rPr>
        <w:t xml:space="preserve"> For developers, analysts and AI power users who spend time cleaning documents before asking an LLM to use them, LLMiser is an approachable document-to-Markdown utility that combines multiple file formats, batch/ZIP workflows and AI-context guidance; unlike a bare generic converter, it provides targeted education, transparent format limitations and (once implemented) reproducible token comparisons.</w:t>
      </w:r>
    </w:p>
    <w:p>
      <w:pPr>
        <w:pStyle w:val="Heading2"/>
      </w:pPr>
      <w:r>
        <w:rPr>
          <w:b w:val="0"/>
          <w:i w:val="0"/>
        </w:rPr>
        <w:t>Audience segmentation</w:t>
      </w:r>
    </w:p>
    <w:tbl>
      <w:tblPr>
        <w:tblStyle w:val="TableGrid"/>
        <w:tblW w:type="auto" w:w="0"/>
        <w:jc w:val="center"/>
        <w:tblLayout w:type="autofit"/>
        <w:tblLook w:firstColumn="1" w:firstRow="1" w:lastColumn="0" w:lastRow="0" w:noHBand="0" w:noVBand="1" w:val="04A0"/>
      </w:tblPr>
      <w:tblGrid>
        <w:gridCol w:w="2941"/>
        <w:gridCol w:w="2941"/>
        <w:gridCol w:w="2941"/>
        <w:gridCol w:w="2941"/>
        <w:gridCol w:w="2941"/>
      </w:tblGrid>
      <w:tr>
        <w:trPr>
          <w:tblHeader w:val="true"/>
        </w:trPr>
        <w:tc>
          <w:tcPr>
            <w:tcW w:type="dxa" w:w="2941"/>
            <w:vAlign w:val="center"/>
            <w:shd w:fill="322F6A"/>
          </w:tcPr>
          <w:p>
            <w:pPr>
              <w:spacing w:after="36" w:before="36"/>
            </w:pPr>
            <w:r>
              <w:rPr>
                <w:b/>
                <w:i w:val="0"/>
                <w:color w:val="FFFFFF"/>
                <w:sz w:val="16"/>
              </w:rPr>
              <w:t>Segment</w:t>
            </w:r>
          </w:p>
        </w:tc>
        <w:tc>
          <w:tcPr>
            <w:tcW w:type="dxa" w:w="2941"/>
            <w:vAlign w:val="center"/>
            <w:shd w:fill="322F6A"/>
          </w:tcPr>
          <w:p>
            <w:pPr>
              <w:spacing w:after="36" w:before="36"/>
            </w:pPr>
            <w:r>
              <w:rPr>
                <w:b/>
                <w:i w:val="0"/>
                <w:color w:val="FFFFFF"/>
                <w:sz w:val="16"/>
              </w:rPr>
              <w:t>Job to be done</w:t>
            </w:r>
          </w:p>
        </w:tc>
        <w:tc>
          <w:tcPr>
            <w:tcW w:type="dxa" w:w="2941"/>
            <w:vAlign w:val="center"/>
            <w:shd w:fill="322F6A"/>
          </w:tcPr>
          <w:p>
            <w:pPr>
              <w:spacing w:after="36" w:before="36"/>
            </w:pPr>
            <w:r>
              <w:rPr>
                <w:b/>
                <w:i w:val="0"/>
                <w:color w:val="FFFFFF"/>
                <w:sz w:val="16"/>
              </w:rPr>
              <w:t>Trigger</w:t>
            </w:r>
          </w:p>
        </w:tc>
        <w:tc>
          <w:tcPr>
            <w:tcW w:type="dxa" w:w="2941"/>
            <w:vAlign w:val="center"/>
            <w:shd w:fill="322F6A"/>
          </w:tcPr>
          <w:p>
            <w:pPr>
              <w:spacing w:after="36" w:before="36"/>
            </w:pPr>
            <w:r>
              <w:rPr>
                <w:b/>
                <w:i w:val="0"/>
                <w:color w:val="FFFFFF"/>
                <w:sz w:val="16"/>
              </w:rPr>
              <w:t>Useful product proof</w:t>
            </w:r>
          </w:p>
        </w:tc>
        <w:tc>
          <w:tcPr>
            <w:tcW w:type="dxa" w:w="2941"/>
            <w:vAlign w:val="center"/>
            <w:shd w:fill="322F6A"/>
          </w:tcPr>
          <w:p>
            <w:pPr>
              <w:spacing w:after="36" w:before="36"/>
            </w:pPr>
            <w:r>
              <w:rPr>
                <w:b/>
                <w:i w:val="0"/>
                <w:color w:val="FFFFFF"/>
                <w:sz w:val="16"/>
              </w:rPr>
              <w:t>Primary discovery</w:t>
            </w:r>
          </w:p>
        </w:tc>
      </w:tr>
      <w:tr>
        <w:tc>
          <w:tcPr>
            <w:tcW w:type="dxa" w:w="2941"/>
            <w:vAlign w:val="center"/>
          </w:tcPr>
          <w:p>
            <w:pPr>
              <w:spacing w:after="36" w:before="36"/>
            </w:pPr>
            <w:r>
              <w:rPr>
                <w:b w:val="0"/>
                <w:i w:val="0"/>
                <w:sz w:val="16"/>
              </w:rPr>
              <w:t>AI application engineers / RAG builders</w:t>
            </w:r>
          </w:p>
        </w:tc>
        <w:tc>
          <w:tcPr>
            <w:tcW w:type="dxa" w:w="2941"/>
            <w:vAlign w:val="center"/>
          </w:tcPr>
          <w:p>
            <w:pPr>
              <w:spacing w:after="36" w:before="36"/>
            </w:pPr>
            <w:r>
              <w:rPr>
                <w:b w:val="0"/>
                <w:i w:val="0"/>
                <w:sz w:val="16"/>
              </w:rPr>
              <w:t>Prepare structured inputs for embedding, chunking and retrieval</w:t>
            </w:r>
          </w:p>
        </w:tc>
        <w:tc>
          <w:tcPr>
            <w:tcW w:type="dxa" w:w="2941"/>
            <w:vAlign w:val="center"/>
          </w:tcPr>
          <w:p>
            <w:pPr>
              <w:spacing w:after="36" w:before="36"/>
            </w:pPr>
            <w:r>
              <w:rPr>
                <w:b w:val="0"/>
                <w:i w:val="0"/>
                <w:sz w:val="16"/>
              </w:rPr>
              <w:t>Scanned or complex PDF ingestion</w:t>
            </w:r>
          </w:p>
        </w:tc>
        <w:tc>
          <w:tcPr>
            <w:tcW w:type="dxa" w:w="2941"/>
            <w:vAlign w:val="center"/>
          </w:tcPr>
          <w:p>
            <w:pPr>
              <w:spacing w:after="36" w:before="36"/>
            </w:pPr>
            <w:r>
              <w:rPr>
                <w:b w:val="0"/>
                <w:i w:val="0"/>
                <w:sz w:val="16"/>
              </w:rPr>
              <w:t>Table/heading fidelity examples, OCR failure modes, ZIP export integrity</w:t>
            </w:r>
          </w:p>
        </w:tc>
        <w:tc>
          <w:tcPr>
            <w:tcW w:type="dxa" w:w="2941"/>
            <w:vAlign w:val="center"/>
          </w:tcPr>
          <w:p>
            <w:pPr>
              <w:spacing w:after="36" w:before="36"/>
            </w:pPr>
            <w:r>
              <w:rPr>
                <w:b w:val="0"/>
                <w:i w:val="0"/>
                <w:sz w:val="16"/>
              </w:rPr>
              <w:t>GitHub, technical SEO, Reddit r/Rag</w:t>
            </w:r>
          </w:p>
        </w:tc>
      </w:tr>
      <w:tr>
        <w:tc>
          <w:tcPr>
            <w:tcW w:type="dxa" w:w="2941"/>
            <w:vAlign w:val="center"/>
            <w:shd w:fill="F3F5FA"/>
          </w:tcPr>
          <w:p>
            <w:pPr>
              <w:spacing w:after="36" w:before="36"/>
            </w:pPr>
            <w:r>
              <w:rPr>
                <w:b w:val="0"/>
                <w:i w:val="0"/>
                <w:sz w:val="16"/>
              </w:rPr>
              <w:t>ChatGPT/Claude power users</w:t>
            </w:r>
          </w:p>
        </w:tc>
        <w:tc>
          <w:tcPr>
            <w:tcW w:type="dxa" w:w="2941"/>
            <w:vAlign w:val="center"/>
            <w:shd w:fill="F3F5FA"/>
          </w:tcPr>
          <w:p>
            <w:pPr>
              <w:spacing w:after="36" w:before="36"/>
            </w:pPr>
            <w:r>
              <w:rPr>
                <w:b w:val="0"/>
                <w:i w:val="0"/>
                <w:sz w:val="16"/>
              </w:rPr>
              <w:t>Convert a document before pasting useful sections into chat</w:t>
            </w:r>
          </w:p>
        </w:tc>
        <w:tc>
          <w:tcPr>
            <w:tcW w:type="dxa" w:w="2941"/>
            <w:vAlign w:val="center"/>
            <w:shd w:fill="F3F5FA"/>
          </w:tcPr>
          <w:p>
            <w:pPr>
              <w:spacing w:after="36" w:before="36"/>
            </w:pPr>
            <w:r>
              <w:rPr>
                <w:b w:val="0"/>
                <w:i w:val="0"/>
                <w:sz w:val="16"/>
              </w:rPr>
              <w:t>Context window or messy copy/paste</w:t>
            </w:r>
          </w:p>
        </w:tc>
        <w:tc>
          <w:tcPr>
            <w:tcW w:type="dxa" w:w="2941"/>
            <w:vAlign w:val="center"/>
            <w:shd w:fill="F3F5FA"/>
          </w:tcPr>
          <w:p>
            <w:pPr>
              <w:spacing w:after="36" w:before="36"/>
            </w:pPr>
            <w:r>
              <w:rPr>
                <w:b w:val="0"/>
                <w:i w:val="0"/>
                <w:sz w:val="16"/>
              </w:rPr>
              <w:t>Before/after Markdown examples; honest model-dependent token math</w:t>
            </w:r>
          </w:p>
        </w:tc>
        <w:tc>
          <w:tcPr>
            <w:tcW w:type="dxa" w:w="2941"/>
            <w:vAlign w:val="center"/>
            <w:shd w:fill="F3F5FA"/>
          </w:tcPr>
          <w:p>
            <w:pPr>
              <w:spacing w:after="36" w:before="36"/>
            </w:pPr>
            <w:r>
              <w:rPr>
                <w:b w:val="0"/>
                <w:i w:val="0"/>
                <w:sz w:val="16"/>
              </w:rPr>
              <w:t>Google/Bing queries, AI answers</w:t>
            </w:r>
          </w:p>
        </w:tc>
      </w:tr>
      <w:tr>
        <w:tc>
          <w:tcPr>
            <w:tcW w:type="dxa" w:w="2941"/>
            <w:vAlign w:val="center"/>
          </w:tcPr>
          <w:p>
            <w:pPr>
              <w:spacing w:after="36" w:before="36"/>
            </w:pPr>
            <w:r>
              <w:rPr>
                <w:b w:val="0"/>
                <w:i w:val="0"/>
                <w:sz w:val="16"/>
              </w:rPr>
              <w:t>Researchers / students</w:t>
            </w:r>
          </w:p>
        </w:tc>
        <w:tc>
          <w:tcPr>
            <w:tcW w:type="dxa" w:w="2941"/>
            <w:vAlign w:val="center"/>
          </w:tcPr>
          <w:p>
            <w:pPr>
              <w:spacing w:after="36" w:before="36"/>
            </w:pPr>
            <w:r>
              <w:rPr>
                <w:b w:val="0"/>
                <w:i w:val="0"/>
                <w:sz w:val="16"/>
              </w:rPr>
              <w:t>Transform papers, citations and scans into editable structured notes</w:t>
            </w:r>
          </w:p>
        </w:tc>
        <w:tc>
          <w:tcPr>
            <w:tcW w:type="dxa" w:w="2941"/>
            <w:vAlign w:val="center"/>
          </w:tcPr>
          <w:p>
            <w:pPr>
              <w:spacing w:after="36" w:before="36"/>
            </w:pPr>
            <w:r>
              <w:rPr>
                <w:b w:val="0"/>
                <w:i w:val="0"/>
                <w:sz w:val="16"/>
              </w:rPr>
              <w:t>PDF research review</w:t>
            </w:r>
          </w:p>
        </w:tc>
        <w:tc>
          <w:tcPr>
            <w:tcW w:type="dxa" w:w="2941"/>
            <w:vAlign w:val="center"/>
          </w:tcPr>
          <w:p>
            <w:pPr>
              <w:spacing w:after="36" w:before="36"/>
            </w:pPr>
            <w:r>
              <w:rPr>
                <w:b w:val="0"/>
                <w:i w:val="0"/>
                <w:sz w:val="16"/>
              </w:rPr>
              <w:t>Math/reading-order limits and sample outputs</w:t>
            </w:r>
          </w:p>
        </w:tc>
        <w:tc>
          <w:tcPr>
            <w:tcW w:type="dxa" w:w="2941"/>
            <w:vAlign w:val="center"/>
          </w:tcPr>
          <w:p>
            <w:pPr>
              <w:spacing w:after="36" w:before="36"/>
            </w:pPr>
            <w:r>
              <w:rPr>
                <w:b w:val="0"/>
                <w:i w:val="0"/>
                <w:sz w:val="16"/>
              </w:rPr>
              <w:t>Conversion searches, research workflows</w:t>
            </w:r>
          </w:p>
        </w:tc>
      </w:tr>
      <w:tr>
        <w:tc>
          <w:tcPr>
            <w:tcW w:type="dxa" w:w="2941"/>
            <w:vAlign w:val="center"/>
            <w:shd w:fill="F3F5FA"/>
          </w:tcPr>
          <w:p>
            <w:pPr>
              <w:spacing w:after="36" w:before="36"/>
            </w:pPr>
            <w:r>
              <w:rPr>
                <w:b w:val="0"/>
                <w:i w:val="0"/>
                <w:sz w:val="16"/>
              </w:rPr>
              <w:t>Developers / codebase analysts</w:t>
            </w:r>
          </w:p>
        </w:tc>
        <w:tc>
          <w:tcPr>
            <w:tcW w:type="dxa" w:w="2941"/>
            <w:vAlign w:val="center"/>
            <w:shd w:fill="F3F5FA"/>
          </w:tcPr>
          <w:p>
            <w:pPr>
              <w:spacing w:after="36" w:before="36"/>
            </w:pPr>
            <w:r>
              <w:rPr>
                <w:b w:val="0"/>
                <w:i w:val="0"/>
                <w:sz w:val="16"/>
              </w:rPr>
              <w:t>Bundle project folders or ZIPs into a text artifact</w:t>
            </w:r>
          </w:p>
        </w:tc>
        <w:tc>
          <w:tcPr>
            <w:tcW w:type="dxa" w:w="2941"/>
            <w:vAlign w:val="center"/>
            <w:shd w:fill="F3F5FA"/>
          </w:tcPr>
          <w:p>
            <w:pPr>
              <w:spacing w:after="36" w:before="36"/>
            </w:pPr>
            <w:r>
              <w:rPr>
                <w:b w:val="0"/>
                <w:i w:val="0"/>
                <w:sz w:val="16"/>
              </w:rPr>
              <w:t>Code context preparation</w:t>
            </w:r>
          </w:p>
        </w:tc>
        <w:tc>
          <w:tcPr>
            <w:tcW w:type="dxa" w:w="2941"/>
            <w:vAlign w:val="center"/>
            <w:shd w:fill="F3F5FA"/>
          </w:tcPr>
          <w:p>
            <w:pPr>
              <w:spacing w:after="36" w:before="36"/>
            </w:pPr>
            <w:r>
              <w:rPr>
                <w:b w:val="0"/>
                <w:i w:val="0"/>
                <w:sz w:val="16"/>
              </w:rPr>
              <w:t>Nested archive limits, exclusions, test fixtures, secret caution</w:t>
            </w:r>
          </w:p>
        </w:tc>
        <w:tc>
          <w:tcPr>
            <w:tcW w:type="dxa" w:w="2941"/>
            <w:vAlign w:val="center"/>
            <w:shd w:fill="F3F5FA"/>
          </w:tcPr>
          <w:p>
            <w:pPr>
              <w:spacing w:after="36" w:before="36"/>
            </w:pPr>
            <w:r>
              <w:rPr>
                <w:b w:val="0"/>
                <w:i w:val="0"/>
                <w:sz w:val="16"/>
              </w:rPr>
              <w:t>GitHub, ZIP-to-Markdown keywords</w:t>
            </w:r>
          </w:p>
        </w:tc>
      </w:tr>
      <w:tr>
        <w:tc>
          <w:tcPr>
            <w:tcW w:type="dxa" w:w="2941"/>
            <w:vAlign w:val="center"/>
          </w:tcPr>
          <w:p>
            <w:pPr>
              <w:spacing w:after="36" w:before="36"/>
            </w:pPr>
            <w:r>
              <w:rPr>
                <w:b w:val="0"/>
                <w:i w:val="0"/>
                <w:sz w:val="16"/>
              </w:rPr>
              <w:t>Writers / knowledge workers</w:t>
            </w:r>
          </w:p>
        </w:tc>
        <w:tc>
          <w:tcPr>
            <w:tcW w:type="dxa" w:w="2941"/>
            <w:vAlign w:val="center"/>
          </w:tcPr>
          <w:p>
            <w:pPr>
              <w:spacing w:after="36" w:before="36"/>
            </w:pPr>
            <w:r>
              <w:rPr>
                <w:b w:val="0"/>
                <w:i w:val="0"/>
                <w:sz w:val="16"/>
              </w:rPr>
              <w:t>Move Word, HTML, web pages to Markdown editors</w:t>
            </w:r>
          </w:p>
        </w:tc>
        <w:tc>
          <w:tcPr>
            <w:tcW w:type="dxa" w:w="2941"/>
            <w:vAlign w:val="center"/>
          </w:tcPr>
          <w:p>
            <w:pPr>
              <w:spacing w:after="36" w:before="36"/>
            </w:pPr>
            <w:r>
              <w:rPr>
                <w:b w:val="0"/>
                <w:i w:val="0"/>
                <w:sz w:val="16"/>
              </w:rPr>
              <w:t>Documentation publishing</w:t>
            </w:r>
          </w:p>
        </w:tc>
        <w:tc>
          <w:tcPr>
            <w:tcW w:type="dxa" w:w="2941"/>
            <w:vAlign w:val="center"/>
          </w:tcPr>
          <w:p>
            <w:pPr>
              <w:spacing w:after="36" w:before="36"/>
            </w:pPr>
            <w:r>
              <w:rPr>
                <w:b w:val="0"/>
                <w:i w:val="0"/>
                <w:sz w:val="16"/>
              </w:rPr>
              <w:t>Working DOCX/HTML conversion and preview</w:t>
            </w:r>
          </w:p>
        </w:tc>
        <w:tc>
          <w:tcPr>
            <w:tcW w:type="dxa" w:w="2941"/>
            <w:vAlign w:val="center"/>
          </w:tcPr>
          <w:p>
            <w:pPr>
              <w:spacing w:after="36" w:before="36"/>
            </w:pPr>
            <w:r>
              <w:rPr>
                <w:b w:val="0"/>
                <w:i w:val="0"/>
                <w:sz w:val="16"/>
              </w:rPr>
              <w:t>Search, Chrome Web Store</w:t>
            </w:r>
          </w:p>
        </w:tc>
      </w:tr>
      <w:tr>
        <w:tc>
          <w:tcPr>
            <w:tcW w:type="dxa" w:w="2941"/>
            <w:vAlign w:val="center"/>
            <w:shd w:fill="F3F5FA"/>
          </w:tcPr>
          <w:p>
            <w:pPr>
              <w:spacing w:after="36" w:before="36"/>
            </w:pPr>
            <w:r>
              <w:rPr>
                <w:b w:val="0"/>
                <w:i w:val="0"/>
                <w:sz w:val="16"/>
              </w:rPr>
              <w:t>Teams with sensitive documents</w:t>
            </w:r>
          </w:p>
        </w:tc>
        <w:tc>
          <w:tcPr>
            <w:tcW w:type="dxa" w:w="2941"/>
            <w:vAlign w:val="center"/>
            <w:shd w:fill="F3F5FA"/>
          </w:tcPr>
          <w:p>
            <w:pPr>
              <w:spacing w:after="36" w:before="36"/>
            </w:pPr>
            <w:r>
              <w:rPr>
                <w:b w:val="0"/>
                <w:i w:val="0"/>
                <w:sz w:val="16"/>
              </w:rPr>
              <w:t>Assess privacy and retention before upload</w:t>
            </w:r>
          </w:p>
        </w:tc>
        <w:tc>
          <w:tcPr>
            <w:tcW w:type="dxa" w:w="2941"/>
            <w:vAlign w:val="center"/>
            <w:shd w:fill="F3F5FA"/>
          </w:tcPr>
          <w:p>
            <w:pPr>
              <w:spacing w:after="36" w:before="36"/>
            </w:pPr>
            <w:r>
              <w:rPr>
                <w:b w:val="0"/>
                <w:i w:val="0"/>
                <w:sz w:val="16"/>
              </w:rPr>
              <w:t>Concern about uploads/retention</w:t>
            </w:r>
          </w:p>
        </w:tc>
        <w:tc>
          <w:tcPr>
            <w:tcW w:type="dxa" w:w="2941"/>
            <w:vAlign w:val="center"/>
            <w:shd w:fill="F3F5FA"/>
          </w:tcPr>
          <w:p>
            <w:pPr>
              <w:spacing w:after="36" w:before="36"/>
            </w:pPr>
            <w:r>
              <w:rPr>
                <w:b w:val="0"/>
                <w:i w:val="0"/>
                <w:sz w:val="16"/>
              </w:rPr>
              <w:t>Clear server-side processing and retention disclosure; honest Chrome local mode</w:t>
            </w:r>
          </w:p>
        </w:tc>
        <w:tc>
          <w:tcPr>
            <w:tcW w:type="dxa" w:w="2941"/>
            <w:vAlign w:val="center"/>
            <w:shd w:fill="F3F5FA"/>
          </w:tcPr>
          <w:p>
            <w:pPr>
              <w:spacing w:after="36" w:before="36"/>
            </w:pPr>
            <w:r>
              <w:rPr>
                <w:b w:val="0"/>
                <w:i w:val="0"/>
                <w:sz w:val="16"/>
              </w:rPr>
              <w:t>Privacy-comparison searches</w:t>
            </w:r>
          </w:p>
        </w:tc>
      </w:tr>
    </w:tbl>
    <w:p>
      <w:pPr>
        <w:spacing w:after="20"/>
      </w:pPr>
    </w:p>
    <w:p>
      <w:r>
        <w:rPr>
          <w:b/>
          <w:i w:val="0"/>
        </w:rPr>
        <w:t>Negative / weak-fit audience:</w:t>
      </w:r>
      <w:r>
        <w:rPr>
          <w:b w:val="0"/>
          <w:i w:val="0"/>
        </w:rPr>
        <w:t xml:space="preserve"> people primarily seeking an API cost observability dashboard, LLM router, model fine-tuning service, or guaranteed prompt compression. Do not pursue their keywords with conversion-page copy until corresponding product functionality exists.</w:t>
      </w:r>
    </w:p>
    <w:p>
      <w:pPr>
        <w:pStyle w:val="Heading2"/>
      </w:pPr>
      <w:r>
        <w:rPr>
          <w:b w:val="0"/>
          <w:i w:val="0"/>
        </w:rPr>
        <w:t>Messaging hierarchy</w:t>
      </w:r>
    </w:p>
    <w:p>
      <w:pPr>
        <w:ind w:left="403"/>
      </w:pPr>
      <w:r>
        <w:t xml:space="preserve">1. </w:t>
      </w:r>
      <w:r>
        <w:rPr>
          <w:b/>
          <w:i w:val="0"/>
        </w:rPr>
        <w:t>Task:</w:t>
      </w:r>
      <w:r>
        <w:rPr>
          <w:b w:val="0"/>
          <w:i w:val="0"/>
        </w:rPr>
        <w:t xml:space="preserve"> Convert documents to structured Markdown.</w:t>
      </w:r>
    </w:p>
    <w:p>
      <w:pPr>
        <w:ind w:left="403"/>
      </w:pPr>
      <w:r>
        <w:t xml:space="preserve">2. </w:t>
      </w:r>
      <w:r>
        <w:rPr>
          <w:b/>
          <w:i w:val="0"/>
        </w:rPr>
        <w:t>Workflow:</w:t>
      </w:r>
      <w:r>
        <w:rPr>
          <w:b w:val="0"/>
          <w:i w:val="0"/>
        </w:rPr>
        <w:t xml:space="preserve"> Reuse Markdown in ChatGPT, Claude, Gemini, notebooks and RAG pipelines.</w:t>
      </w:r>
    </w:p>
    <w:p>
      <w:pPr>
        <w:ind w:left="403"/>
      </w:pPr>
      <w:r>
        <w:t xml:space="preserve">3. </w:t>
      </w:r>
      <w:r>
        <w:rPr>
          <w:b/>
          <w:i w:val="0"/>
        </w:rPr>
        <w:t>Practical value:</w:t>
      </w:r>
      <w:r>
        <w:rPr>
          <w:b w:val="0"/>
          <w:i w:val="0"/>
        </w:rPr>
        <w:t xml:space="preserve"> Less conversion friction, cleaner headings/lists, potentially less avoidable context overhead.</w:t>
      </w:r>
    </w:p>
    <w:p>
      <w:pPr>
        <w:ind w:left="403"/>
      </w:pPr>
      <w:r>
        <w:t xml:space="preserve">4. </w:t>
      </w:r>
      <w:r>
        <w:rPr>
          <w:b/>
          <w:i w:val="0"/>
        </w:rPr>
        <w:t>Proof:</w:t>
      </w:r>
      <w:r>
        <w:rPr>
          <w:b w:val="0"/>
          <w:i w:val="0"/>
        </w:rPr>
        <w:t xml:space="preserve"> Measured output fidelity and tokenizer-specific comparisons, with original sample documents and conditions.</w:t>
      </w:r>
    </w:p>
    <w:p>
      <w:pPr>
        <w:ind w:left="403"/>
      </w:pPr>
      <w:r>
        <w:t xml:space="preserve">5. </w:t>
      </w:r>
      <w:r>
        <w:rPr>
          <w:b/>
          <w:i w:val="0"/>
        </w:rPr>
        <w:t>Trust:</w:t>
      </w:r>
      <w:r>
        <w:rPr>
          <w:b w:val="0"/>
          <w:i w:val="0"/>
        </w:rPr>
        <w:t xml:space="preserve"> Free/no sign-up status as currently advertised, retention details, open-source repo, honest caveats.</w:t>
      </w:r>
    </w:p>
    <w:p>
      <w:pPr>
        <w:pStyle w:val="Heading2"/>
      </w:pPr>
      <w:r>
        <w:rPr>
          <w:b w:val="0"/>
          <w:i w:val="0"/>
        </w:rPr>
        <w:t>H1, title and messaging variants</w:t>
      </w:r>
    </w:p>
    <w:p>
      <w:pPr>
        <w:pStyle w:val="ListBullet"/>
      </w:pPr>
      <w:r>
        <w:rPr>
          <w:b w:val="0"/>
          <w:i w:val="0"/>
        </w:rPr>
        <w:t xml:space="preserve">Primary home H1: </w:t>
      </w:r>
      <w:r>
        <w:rPr>
          <w:rFonts w:ascii="Consolas" w:hAnsi="Consolas"/>
          <w:color w:val="6246EA"/>
          <w:sz w:val="18"/>
        </w:rPr>
        <w:t>Turn Documents into AI-Ready Markdown.</w:t>
      </w:r>
    </w:p>
    <w:p>
      <w:pPr>
        <w:pStyle w:val="ListBullet"/>
      </w:pPr>
      <w:r>
        <w:rPr>
          <w:b w:val="0"/>
          <w:i w:val="0"/>
        </w:rPr>
        <w:t xml:space="preserve">Conversion-led H1 A/B candidate: </w:t>
      </w:r>
      <w:r>
        <w:rPr>
          <w:rFonts w:ascii="Consolas" w:hAnsi="Consolas"/>
          <w:color w:val="6246EA"/>
          <w:sz w:val="18"/>
        </w:rPr>
        <w:t>Convert PDF, Word and Images to Markdown.</w:t>
      </w:r>
    </w:p>
    <w:p>
      <w:pPr>
        <w:pStyle w:val="ListBullet"/>
      </w:pPr>
      <w:r>
        <w:rPr>
          <w:b w:val="0"/>
          <w:i w:val="0"/>
        </w:rPr>
        <w:t xml:space="preserve">Primary tagline: </w:t>
      </w:r>
      <w:r>
        <w:rPr>
          <w:rFonts w:ascii="Consolas" w:hAnsi="Consolas"/>
          <w:color w:val="6246EA"/>
          <w:sz w:val="18"/>
        </w:rPr>
        <w:t>Make Every Token Count.</w:t>
      </w:r>
    </w:p>
    <w:p>
      <w:pPr>
        <w:pStyle w:val="ListBullet"/>
      </w:pPr>
      <w:r>
        <w:rPr>
          <w:b w:val="0"/>
          <w:i w:val="0"/>
        </w:rPr>
        <w:t xml:space="preserve">Alternate tagline (product-first): </w:t>
      </w:r>
      <w:r>
        <w:rPr>
          <w:rFonts w:ascii="Consolas" w:hAnsi="Consolas"/>
          <w:color w:val="6246EA"/>
          <w:sz w:val="18"/>
        </w:rPr>
        <w:t>Better Documents. Better AI Context.</w:t>
      </w:r>
    </w:p>
    <w:p>
      <w:pPr>
        <w:pStyle w:val="ListBullet"/>
      </w:pPr>
      <w:r>
        <w:rPr>
          <w:b w:val="0"/>
          <w:i w:val="0"/>
        </w:rPr>
        <w:t xml:space="preserve">Technical tagline (developer page): </w:t>
      </w:r>
      <w:r>
        <w:rPr>
          <w:rFonts w:ascii="Consolas" w:hAnsi="Consolas"/>
          <w:color w:val="6246EA"/>
          <w:sz w:val="18"/>
        </w:rPr>
        <w:t>From messy files to structured context.</w:t>
      </w:r>
    </w:p>
    <w:p>
      <w:pPr>
        <w:pStyle w:val="ListBullet"/>
      </w:pPr>
      <w:r>
        <w:rPr>
          <w:b w:val="0"/>
          <w:i w:val="0"/>
        </w:rPr>
        <w:t xml:space="preserve">Homepage SEO title: </w:t>
      </w:r>
      <w:r>
        <w:rPr>
          <w:rFonts w:ascii="Consolas" w:hAnsi="Consolas"/>
          <w:color w:val="6246EA"/>
          <w:sz w:val="18"/>
        </w:rPr>
        <w:t>LLMiser — Free Document to Markdown Converter for AI</w:t>
      </w:r>
    </w:p>
    <w:p>
      <w:pPr>
        <w:pStyle w:val="ListBullet"/>
      </w:pPr>
      <w:r>
        <w:rPr>
          <w:b w:val="0"/>
          <w:i w:val="0"/>
        </w:rPr>
        <w:t xml:space="preserve">Search description: </w:t>
      </w:r>
      <w:r>
        <w:rPr>
          <w:rFonts w:ascii="Consolas" w:hAnsi="Consolas"/>
          <w:color w:val="6246EA"/>
          <w:sz w:val="18"/>
        </w:rPr>
        <w:t>Convert PDF, Word, Excel, PowerPoint, images and ZIP files into structured Markdown for AI assistants and RAG workflows. Free, with no sign-up.</w:t>
      </w:r>
      <w:r>
        <w:rPr>
          <w:b w:val="0"/>
          <w:i w:val="0"/>
        </w:rPr>
        <w:t xml:space="preserve"> </w:t>
      </w:r>
      <w:r>
        <w:rPr>
          <w:b/>
          <w:i w:val="0"/>
        </w:rPr>
        <w:t>Verify the live feature and policy claims at publish time.</w:t>
      </w:r>
    </w:p>
    <w:p>
      <w:pPr>
        <w:pStyle w:val="Heading2"/>
      </w:pPr>
      <w:r>
        <w:rPr>
          <w:b w:val="0"/>
          <w:i w:val="0"/>
        </w:rPr>
        <w:t>Naming nuances</w:t>
      </w:r>
    </w:p>
    <w:p>
      <w:r>
        <w:rPr>
          <w:b w:val="0"/>
          <w:i w:val="0"/>
        </w:rPr>
        <w:t xml:space="preserve">“LLMiser” includes “LLM,” which strengthens AI relevance but can be pronounced awkwardly and “miser” can sound stingy. Test pronunciation and recall with 5–10 people unfamiliar with the brand. Use </w:t>
      </w:r>
      <w:r>
        <w:rPr>
          <w:rFonts w:ascii="Consolas" w:hAnsi="Consolas"/>
          <w:color w:val="6246EA"/>
          <w:sz w:val="18"/>
        </w:rPr>
        <w:t>LLMiser</w:t>
      </w:r>
      <w:r>
        <w:rPr>
          <w:b w:val="0"/>
          <w:i w:val="0"/>
        </w:rPr>
        <w:t xml:space="preserve"> in all copy and </w:t>
      </w:r>
      <w:r>
        <w:rPr>
          <w:rFonts w:ascii="Consolas" w:hAnsi="Consolas"/>
          <w:color w:val="6246EA"/>
          <w:sz w:val="18"/>
        </w:rPr>
        <w:t>LLMiser – Document to Markdown</w:t>
      </w:r>
      <w:r>
        <w:rPr>
          <w:b w:val="0"/>
          <w:i w:val="0"/>
        </w:rPr>
        <w:t xml:space="preserve"> in directory listings, never alternate randomly among </w:t>
      </w:r>
      <w:r>
        <w:rPr>
          <w:rFonts w:ascii="Consolas" w:hAnsi="Consolas"/>
          <w:color w:val="6246EA"/>
          <w:sz w:val="18"/>
        </w:rPr>
        <w:t>LL Miser</w:t>
      </w:r>
      <w:r>
        <w:rPr>
          <w:b w:val="0"/>
          <w:i w:val="0"/>
        </w:rPr>
        <w:t xml:space="preserve">, </w:t>
      </w:r>
      <w:r>
        <w:rPr>
          <w:rFonts w:ascii="Consolas" w:hAnsi="Consolas"/>
          <w:color w:val="6246EA"/>
          <w:sz w:val="18"/>
        </w:rPr>
        <w:t>LLM Iser</w:t>
      </w:r>
      <w:r>
        <w:rPr>
          <w:b w:val="0"/>
          <w:i w:val="0"/>
        </w:rPr>
        <w:t xml:space="preserve"> and </w:t>
      </w:r>
      <w:r>
        <w:rPr>
          <w:rFonts w:ascii="Consolas" w:hAnsi="Consolas"/>
          <w:color w:val="6246EA"/>
          <w:sz w:val="18"/>
        </w:rPr>
        <w:t>LLMizer</w:t>
      </w:r>
      <w:r>
        <w:rPr>
          <w:b w:val="0"/>
          <w:i w:val="0"/>
        </w:rPr>
        <w:t>.</w:t>
      </w:r>
    </w:p>
    <w:p>
      <w:pPr>
        <w:pStyle w:val="Heading2"/>
      </w:pPr>
      <w:r>
        <w:rPr>
          <w:b w:val="0"/>
          <w:i w:val="0"/>
        </w:rPr>
        <w:t>Six-month vision vs capability truth</w:t>
      </w:r>
    </w:p>
    <w:tbl>
      <w:tblPr>
        <w:tblStyle w:val="TableGrid"/>
        <w:tblW w:type="auto" w:w="0"/>
        <w:jc w:val="center"/>
        <w:tblLayout w:type="autofit"/>
        <w:tblLook w:firstColumn="1" w:firstRow="1" w:lastColumn="0" w:lastRow="0" w:noHBand="0" w:noVBand="1" w:val="04A0"/>
      </w:tblPr>
      <w:tblGrid>
        <w:gridCol w:w="7351"/>
        <w:gridCol w:w="7351"/>
      </w:tblGrid>
      <w:tr>
        <w:trPr>
          <w:tblHeader w:val="true"/>
        </w:trPr>
        <w:tc>
          <w:tcPr>
            <w:tcW w:type="dxa" w:w="7351"/>
            <w:vAlign w:val="center"/>
            <w:shd w:fill="322F6A"/>
          </w:tcPr>
          <w:p>
            <w:pPr>
              <w:spacing w:after="36" w:before="36"/>
            </w:pPr>
            <w:r>
              <w:rPr>
                <w:b/>
                <w:i w:val="0"/>
                <w:color w:val="FFFFFF"/>
                <w:sz w:val="18"/>
              </w:rPr>
              <w:t>Already described publicly in MDify</w:t>
            </w:r>
          </w:p>
        </w:tc>
        <w:tc>
          <w:tcPr>
            <w:tcW w:type="dxa" w:w="7351"/>
            <w:vAlign w:val="center"/>
            <w:shd w:fill="322F6A"/>
          </w:tcPr>
          <w:p>
            <w:pPr>
              <w:spacing w:after="36" w:before="36"/>
            </w:pPr>
            <w:r>
              <w:rPr>
                <w:b/>
                <w:i w:val="0"/>
                <w:color w:val="FFFFFF"/>
                <w:sz w:val="18"/>
              </w:rPr>
              <w:t xml:space="preserve">Proposed, </w:t>
            </w:r>
            <w:r>
              <w:rPr>
                <w:b/>
                <w:i w:val="0"/>
                <w:color w:val="FFFFFF"/>
                <w:sz w:val="18"/>
              </w:rPr>
              <w:t>not yet present / not verified</w:t>
            </w:r>
          </w:p>
        </w:tc>
      </w:tr>
      <w:tr>
        <w:tc>
          <w:tcPr>
            <w:tcW w:type="dxa" w:w="7351"/>
            <w:vAlign w:val="center"/>
          </w:tcPr>
          <w:p>
            <w:pPr>
              <w:spacing w:after="36" w:before="36"/>
            </w:pPr>
            <w:r>
              <w:rPr>
                <w:b w:val="0"/>
                <w:i w:val="0"/>
                <w:sz w:val="18"/>
              </w:rPr>
              <w:t>PDF, DOCX, PPTX, XLSX, images/OCR, ZIP, HTML, preview and MD/ZIP export</w:t>
            </w:r>
          </w:p>
        </w:tc>
        <w:tc>
          <w:tcPr>
            <w:tcW w:type="dxa" w:w="7351"/>
            <w:vAlign w:val="center"/>
          </w:tcPr>
          <w:p>
            <w:pPr>
              <w:spacing w:after="36" w:before="36"/>
            </w:pPr>
            <w:r>
              <w:rPr>
                <w:b w:val="0"/>
                <w:i w:val="0"/>
                <w:sz w:val="18"/>
              </w:rPr>
              <w:t>Model-specific token calculator with exact tokenizers</w:t>
            </w:r>
          </w:p>
        </w:tc>
      </w:tr>
      <w:tr>
        <w:tc>
          <w:tcPr>
            <w:tcW w:type="dxa" w:w="7351"/>
            <w:vAlign w:val="center"/>
            <w:shd w:fill="F3F5FA"/>
          </w:tcPr>
          <w:p>
            <w:pPr>
              <w:spacing w:after="36" w:before="36"/>
            </w:pPr>
            <w:r>
              <w:rPr>
                <w:b w:val="0"/>
                <w:i w:val="0"/>
                <w:sz w:val="18"/>
              </w:rPr>
              <w:t>Up to 20 files, no account, 48h storage retention shown on public homepage</w:t>
            </w:r>
          </w:p>
        </w:tc>
        <w:tc>
          <w:tcPr>
            <w:tcW w:type="dxa" w:w="7351"/>
            <w:vAlign w:val="center"/>
            <w:shd w:fill="F3F5FA"/>
          </w:tcPr>
          <w:p>
            <w:pPr>
              <w:spacing w:after="36" w:before="36"/>
            </w:pPr>
            <w:r>
              <w:rPr>
                <w:b w:val="0"/>
                <w:i w:val="0"/>
                <w:sz w:val="18"/>
              </w:rPr>
              <w:t>Public document conversion benchmark dashboard</w:t>
            </w:r>
          </w:p>
        </w:tc>
      </w:tr>
      <w:tr>
        <w:tc>
          <w:tcPr>
            <w:tcW w:type="dxa" w:w="7351"/>
            <w:vAlign w:val="center"/>
          </w:tcPr>
          <w:p>
            <w:pPr>
              <w:spacing w:after="36" w:before="36"/>
            </w:pPr>
            <w:r>
              <w:rPr>
                <w:b w:val="0"/>
                <w:i w:val="0"/>
                <w:sz w:val="18"/>
              </w:rPr>
              <w:t>AI-ready profiles / RAG use cases in product messaging</w:t>
            </w:r>
          </w:p>
        </w:tc>
        <w:tc>
          <w:tcPr>
            <w:tcW w:type="dxa" w:w="7351"/>
            <w:vAlign w:val="center"/>
          </w:tcPr>
          <w:p>
            <w:pPr>
              <w:spacing w:after="36" w:before="36"/>
            </w:pPr>
            <w:r>
              <w:rPr>
                <w:b w:val="0"/>
                <w:i w:val="0"/>
                <w:sz w:val="18"/>
              </w:rPr>
              <w:t>Production Chrome extension with webpage-local extraction</w:t>
            </w:r>
          </w:p>
        </w:tc>
      </w:tr>
      <w:tr>
        <w:tc>
          <w:tcPr>
            <w:tcW w:type="dxa" w:w="7351"/>
            <w:vAlign w:val="center"/>
            <w:shd w:fill="F3F5FA"/>
          </w:tcPr>
          <w:p>
            <w:pPr>
              <w:spacing w:after="36" w:before="36"/>
            </w:pPr>
            <w:r>
              <w:rPr>
                <w:b w:val="0"/>
                <w:i w:val="0"/>
                <w:sz w:val="18"/>
              </w:rPr>
              <w:t>Existing eight blog posts about LLM token costs</w:t>
            </w:r>
          </w:p>
        </w:tc>
        <w:tc>
          <w:tcPr>
            <w:tcW w:type="dxa" w:w="7351"/>
            <w:vAlign w:val="center"/>
            <w:shd w:fill="F3F5FA"/>
          </w:tcPr>
          <w:p>
            <w:pPr>
              <w:spacing w:after="36" w:before="36"/>
            </w:pPr>
            <w:r>
              <w:rPr>
                <w:b w:val="0"/>
                <w:i w:val="0"/>
                <w:sz w:val="18"/>
              </w:rPr>
              <w:t>API, local-first document conversion, automated context compression, enterprise integrations</w:t>
            </w:r>
          </w:p>
        </w:tc>
      </w:tr>
    </w:tbl>
    <w:p>
      <w:pPr>
        <w:spacing w:after="20"/>
      </w:pPr>
    </w:p>
    <w:p>
      <w:r>
        <w:rPr>
          <w:b w:val="0"/>
          <w:i w:val="0"/>
        </w:rPr>
        <w:t xml:space="preserve">The first column is public-facing description, </w:t>
      </w:r>
      <w:r>
        <w:rPr>
          <w:b/>
          <w:i w:val="0"/>
        </w:rPr>
        <w:t>not independent proof of every conversion edge case</w:t>
      </w:r>
      <w:r>
        <w:rPr>
          <w:b w:val="0"/>
          <w:i w:val="0"/>
        </w:rPr>
        <w:t>. Preserve that distinction in marketing.</w:t>
      </w:r>
    </w:p>
    <w:p>
      <w:pPr>
        <w:pStyle w:val="Heading2"/>
      </w:pPr>
      <w:r>
        <w:rPr>
          <w:b w:val="0"/>
          <w:i w:val="0"/>
        </w:rPr>
        <w:t>Product narrative</w:t>
      </w:r>
    </w:p>
    <w:p>
      <w:r>
        <w:rPr>
          <w:b w:val="0"/>
          <w:i w:val="0"/>
        </w:rPr>
        <w:t>The real problem is not only “PDFs have too many tokens.” PDF handling depends on whether a model gets raw bytes, extracted text, image pages, a native PDF attachment or an indexed retrieval representation. LLMiser offers a structured intermediary—Markdown—and teaches users to evaluate its usefulness for a particular task. It should neither discard crucial tables to chase a low token count nor claim every Markdown file improves answer quality.</w:t>
      </w:r>
    </w:p>
    <w:p>
      <w:pPr>
        <w:pStyle w:val="Heading2"/>
      </w:pPr>
      <w:r>
        <w:rPr>
          <w:b w:val="0"/>
          <w:i w:val="0"/>
        </w:rPr>
        <w:t>Decision gates</w:t>
      </w:r>
    </w:p>
    <w:p>
      <w:pPr>
        <w:pStyle w:val="ListBullet"/>
      </w:pPr>
      <w:r>
        <w:rPr>
          <w:b w:val="0"/>
          <w:i w:val="0"/>
        </w:rPr>
        <w:t xml:space="preserve">Brand registration and trademark conflict checks </w:t>
      </w:r>
      <w:r>
        <w:rPr>
          <w:b/>
          <w:i w:val="0"/>
        </w:rPr>
        <w:t>pass</w:t>
      </w:r>
      <w:r>
        <w:rPr>
          <w:b w:val="0"/>
          <w:i w:val="0"/>
        </w:rPr>
        <w:t>.</w:t>
      </w:r>
    </w:p>
    <w:p>
      <w:pPr>
        <w:pStyle w:val="ListBullet"/>
      </w:pPr>
      <w:r>
        <w:rPr>
          <w:b w:val="0"/>
          <w:i w:val="0"/>
        </w:rPr>
        <w:t>Brand and homepage copy is reviewed for accurate claims.</w:t>
      </w:r>
    </w:p>
    <w:p>
      <w:pPr>
        <w:pStyle w:val="ListBullet"/>
      </w:pPr>
      <w:r>
        <w:rPr>
          <w:b w:val="0"/>
          <w:i w:val="0"/>
        </w:rPr>
        <w:t>The old MDify domain and linked routes can be preserved through redirects.</w:t>
      </w:r>
    </w:p>
    <w:p>
      <w:pPr>
        <w:pStyle w:val="ListBullet"/>
      </w:pPr>
      <w:r>
        <w:rPr>
          <w:b w:val="0"/>
          <w:i w:val="0"/>
        </w:rPr>
        <w:t>Search baseline and operational metrics are captured before switching.</w:t>
      </w:r>
    </w:p>
    <w:p>
      <w:pPr>
        <w:pStyle w:val="ListBullet"/>
      </w:pPr>
      <w:r>
        <w:rPr>
          <w:b w:val="0"/>
          <w:i w:val="0"/>
        </w:rPr>
        <w:t>The legal/privacy disclosures represent actual processing locations and retention behavior.</w:t>
      </w:r>
    </w:p>
    <w:p>
      <w:r>
        <w:rPr>
          <w:b/>
          <w:i w:val="0"/>
        </w:rPr>
        <w:t>Primary sources:</w:t>
      </w:r>
      <w:r>
        <w:rPr>
          <w:b w:val="0"/>
          <w:i w:val="0"/>
        </w:rPr>
        <w:t xml:space="preserve"> </w:t>
      </w:r>
      <w:hyperlink r:id="rId12">
        <w:r>
          <w:rPr>
            <w:color w:val="6246EA"/>
            <w:u w:val="single"/>
          </w:rPr>
          <w:t>MDify live product</w:t>
        </w:r>
      </w:hyperlink>
      <w:r>
        <w:rPr>
          <w:b w:val="0"/>
          <w:i w:val="0"/>
        </w:rPr>
        <w:t xml:space="preserve">, </w:t>
      </w:r>
      <w:hyperlink r:id="rId13">
        <w:r>
          <w:rPr>
            <w:color w:val="6246EA"/>
            <w:u w:val="single"/>
          </w:rPr>
          <w:t>Google site names guidance</w:t>
        </w:r>
      </w:hyperlink>
      <w:r>
        <w:rPr>
          <w:b w:val="0"/>
          <w:i w:val="0"/>
        </w:rPr>
        <w:t xml:space="preserve">, </w:t>
      </w:r>
      <w:hyperlink r:id="rId14">
        <w:r>
          <w:rPr>
            <w:color w:val="6246EA"/>
            <w:u w:val="single"/>
          </w:rPr>
          <w:t>2026 RAG evaluation study</w:t>
        </w:r>
      </w:hyperlink>
      <w:r>
        <w:rPr>
          <w:b w:val="0"/>
          <w:i w:val="0"/>
        </w:rPr>
        <w:t>.</w:t>
      </w:r>
    </w:p>
    <w:p>
      <w:pPr>
        <w:spacing w:before="200"/>
      </w:pPr>
      <w:r>
        <w:rPr>
          <w:color w:val="536273"/>
          <w:sz w:val="15"/>
        </w:rPr>
        <w:t>LLMiser / research pack  •  See corresponding Markdown chapter for editable source</w:t>
      </w:r>
    </w:p>
    <w:p>
      <w:pPr>
        <w:pStyle w:val="Heading1"/>
      </w:pPr>
      <w:r>
        <w:rPr>
          <w:b w:val="0"/>
          <w:i w:val="0"/>
        </w:rPr>
        <w:t>02 — Deep market and community research</w:t>
      </w:r>
    </w:p>
    <w:p>
      <w:pPr>
        <w:pStyle w:val="Heading2"/>
      </w:pPr>
      <w:r>
        <w:rPr>
          <w:b w:val="0"/>
          <w:i w:val="0"/>
        </w:rPr>
        <w:t>Method and scope</w:t>
      </w:r>
    </w:p>
    <w:p>
      <w:r>
        <w:rPr>
          <w:b/>
          <w:i w:val="0"/>
        </w:rPr>
        <w:t>Date:</w:t>
      </w:r>
      <w:r>
        <w:rPr>
          <w:b w:val="0"/>
          <w:i w:val="0"/>
        </w:rPr>
        <w:t xml:space="preserve"> 18 October 2026. Used public web discovery and checked original pages where available: Google's official Search documentation and indexed product pages, Bing Webmaster documentation, Reddit discussions, public GitHub projects, vendor documentation, and a 2026 document-processing study. </w:t>
      </w:r>
      <w:r>
        <w:rPr>
          <w:b/>
          <w:i w:val="0"/>
        </w:rPr>
        <w:t>No paid SERP tracker, Google Keyword Planner account, proprietary Ahrefs DR export, Quora authenticated access, or live model-by-model citation testing was available.</w:t>
      </w:r>
      <w:r>
        <w:rPr>
          <w:b w:val="0"/>
          <w:i w:val="0"/>
        </w:rPr>
        <w:t xml:space="preserve"> Search result position varies with geography, device and personalization; no exact current rank has been claimed.</w:t>
      </w:r>
    </w:p>
    <w:p>
      <w:pPr>
        <w:pStyle w:val="Heading2"/>
      </w:pPr>
      <w:r>
        <w:rPr>
          <w:b w:val="0"/>
          <w:i w:val="0"/>
        </w:rPr>
        <w:t>Google results and snippets — observed patterns</w:t>
      </w:r>
    </w:p>
    <w:p>
      <w:r>
        <w:rPr>
          <w:b w:val="0"/>
          <w:i w:val="0"/>
        </w:rPr>
        <w:t>For tool-seeking searches around PDF-to-Markdown, observed indexed pages include:</w:t>
      </w:r>
    </w:p>
    <w:p>
      <w:pPr>
        <w:pStyle w:val="ListBullet"/>
      </w:pPr>
      <w:hyperlink r:id="rId15">
        <w:r>
          <w:rPr>
            <w:color w:val="6246EA"/>
            <w:u w:val="single"/>
          </w:rPr>
          <w:t>iLovePDF PDF to Markdown</w:t>
        </w:r>
      </w:hyperlink>
      <w:r>
        <w:rPr>
          <w:b w:val="0"/>
          <w:i w:val="0"/>
        </w:rPr>
        <w:t>: conversion-first page mentions headings, lists and tables.</w:t>
      </w:r>
    </w:p>
    <w:p>
      <w:pPr>
        <w:pStyle w:val="ListBullet"/>
      </w:pPr>
      <w:hyperlink r:id="rId16">
        <w:r>
          <w:rPr>
            <w:color w:val="6246EA"/>
            <w:u w:val="single"/>
          </w:rPr>
          <w:t>CloudConvert PDF to MD</w:t>
        </w:r>
      </w:hyperlink>
      <w:r>
        <w:rPr>
          <w:b w:val="0"/>
          <w:i w:val="0"/>
        </w:rPr>
        <w:t>: dedicated converter with prominent conversion interface.</w:t>
      </w:r>
    </w:p>
    <w:p>
      <w:pPr>
        <w:pStyle w:val="ListBullet"/>
      </w:pPr>
      <w:hyperlink r:id="rId17">
        <w:r>
          <w:rPr>
            <w:color w:val="6246EA"/>
            <w:u w:val="single"/>
          </w:rPr>
          <w:t>pdf.ai PDF to Markdown</w:t>
        </w:r>
      </w:hyperlink>
      <w:r>
        <w:rPr>
          <w:b w:val="0"/>
          <w:i w:val="0"/>
        </w:rPr>
        <w:t>: single-format entry point.</w:t>
      </w:r>
    </w:p>
    <w:p>
      <w:pPr>
        <w:pStyle w:val="ListBullet"/>
      </w:pPr>
      <w:hyperlink r:id="rId18">
        <w:r>
          <w:rPr>
            <w:color w:val="6246EA"/>
            <w:u w:val="single"/>
          </w:rPr>
          <w:t>TheDrive AI PDF to Markdown for LLMs</w:t>
        </w:r>
      </w:hyperlink>
      <w:r>
        <w:rPr>
          <w:b w:val="0"/>
          <w:i w:val="0"/>
        </w:rPr>
        <w:t>: developer/API educational intent.</w:t>
      </w:r>
    </w:p>
    <w:p>
      <w:pPr>
        <w:pStyle w:val="ListBullet"/>
      </w:pPr>
      <w:hyperlink r:id="rId12">
        <w:r>
          <w:rPr>
            <w:color w:val="6246EA"/>
            <w:u w:val="single"/>
          </w:rPr>
          <w:t>MDify home</w:t>
        </w:r>
      </w:hyperlink>
      <w:r>
        <w:rPr>
          <w:b w:val="0"/>
          <w:i w:val="0"/>
        </w:rPr>
        <w:t>: multi-file converter, token-saving positioning and open-source claim.</w:t>
      </w:r>
    </w:p>
    <w:p>
      <w:r>
        <w:rPr>
          <w:b/>
          <w:i w:val="0"/>
        </w:rPr>
        <w:t>Implication:</w:t>
      </w:r>
      <w:r>
        <w:rPr>
          <w:b w:val="0"/>
          <w:i w:val="0"/>
        </w:rPr>
        <w:t xml:space="preserve"> broad PDF-to-Markdown is not a “weak competition” category. Structure each landing page around a real working conversion entry point and distinctive proof, not only SEO copy.</w:t>
      </w:r>
    </w:p>
    <w:p>
      <w:r>
        <w:rPr>
          <w:b/>
          <w:i w:val="0"/>
        </w:rPr>
        <w:t>Snippet strategy:</w:t>
      </w:r>
      <w:r>
        <w:rPr>
          <w:b w:val="0"/>
          <w:i w:val="0"/>
        </w:rPr>
        <w:t xml:space="preserve"> Put an explicit one-paragraph answer below task-based H2 headings, a concise numbered workflow and concise limitations table. Google chooses featured snippets automatically; rich HTML cannot force a featured snippet. </w:t>
      </w:r>
      <w:hyperlink r:id="rId19">
        <w:r>
          <w:rPr>
            <w:color w:val="6246EA"/>
            <w:u w:val="single"/>
          </w:rPr>
          <w:t>Google guidance</w:t>
        </w:r>
      </w:hyperlink>
      <w:r>
        <w:rPr>
          <w:b w:val="0"/>
          <w:i w:val="0"/>
        </w:rPr>
        <w:t>.</w:t>
      </w:r>
    </w:p>
    <w:p>
      <w:pPr>
        <w:pStyle w:val="Heading2"/>
      </w:pPr>
      <w:r>
        <w:rPr>
          <w:b w:val="0"/>
          <w:i w:val="0"/>
        </w:rPr>
        <w:t>Reddit listening — directly observed discussions</w:t>
      </w:r>
    </w:p>
    <w:tbl>
      <w:tblPr>
        <w:tblStyle w:val="TableGrid"/>
        <w:tblW w:type="auto" w:w="0"/>
        <w:jc w:val="center"/>
        <w:tblLayout w:type="autofit"/>
        <w:tblLook w:firstColumn="1" w:firstRow="1" w:lastColumn="0" w:lastRow="0" w:noHBand="0" w:noVBand="1" w:val="04A0"/>
      </w:tblPr>
      <w:tblGrid>
        <w:gridCol w:w="3676"/>
        <w:gridCol w:w="3676"/>
        <w:gridCol w:w="3676"/>
        <w:gridCol w:w="3676"/>
      </w:tblGrid>
      <w:tr>
        <w:trPr>
          <w:tblHeader w:val="true"/>
        </w:trPr>
        <w:tc>
          <w:tcPr>
            <w:tcW w:type="dxa" w:w="3676"/>
            <w:vAlign w:val="center"/>
            <w:shd w:fill="322F6A"/>
          </w:tcPr>
          <w:p>
            <w:pPr>
              <w:spacing w:after="36" w:before="36"/>
            </w:pPr>
            <w:r>
              <w:rPr>
                <w:b/>
                <w:i w:val="0"/>
                <w:color w:val="FFFFFF"/>
                <w:sz w:val="16"/>
              </w:rPr>
              <w:t>Community evidence</w:t>
            </w:r>
          </w:p>
        </w:tc>
        <w:tc>
          <w:tcPr>
            <w:tcW w:type="dxa" w:w="3676"/>
            <w:vAlign w:val="center"/>
            <w:shd w:fill="322F6A"/>
          </w:tcPr>
          <w:p>
            <w:pPr>
              <w:spacing w:after="36" w:before="36"/>
            </w:pPr>
            <w:r>
              <w:rPr>
                <w:b/>
                <w:i w:val="0"/>
                <w:color w:val="FFFFFF"/>
                <w:sz w:val="16"/>
              </w:rPr>
              <w:t>Need illustrated</w:t>
            </w:r>
          </w:p>
        </w:tc>
        <w:tc>
          <w:tcPr>
            <w:tcW w:type="dxa" w:w="3676"/>
            <w:vAlign w:val="center"/>
            <w:shd w:fill="322F6A"/>
          </w:tcPr>
          <w:p>
            <w:pPr>
              <w:spacing w:after="36" w:before="36"/>
            </w:pPr>
            <w:r>
              <w:rPr>
                <w:b/>
                <w:i w:val="0"/>
                <w:color w:val="FFFFFF"/>
                <w:sz w:val="16"/>
              </w:rPr>
              <w:t>Product/content response</w:t>
            </w:r>
          </w:p>
        </w:tc>
        <w:tc>
          <w:tcPr>
            <w:tcW w:type="dxa" w:w="3676"/>
            <w:vAlign w:val="center"/>
            <w:shd w:fill="322F6A"/>
          </w:tcPr>
          <w:p>
            <w:pPr>
              <w:spacing w:after="36" w:before="36"/>
            </w:pPr>
            <w:r>
              <w:rPr>
                <w:b/>
                <w:i w:val="0"/>
                <w:color w:val="FFFFFF"/>
                <w:sz w:val="16"/>
              </w:rPr>
              <w:t>Evidence strength</w:t>
            </w:r>
          </w:p>
        </w:tc>
      </w:tr>
      <w:tr>
        <w:tc>
          <w:tcPr>
            <w:tcW w:type="dxa" w:w="3676"/>
            <w:vAlign w:val="center"/>
          </w:tcPr>
          <w:p>
            <w:pPr>
              <w:spacing w:after="36" w:before="36"/>
            </w:pPr>
            <w:hyperlink r:id="rId20">
              <w:r>
                <w:rPr>
                  <w:color w:val="6246EA"/>
                  <w:u w:val="single"/>
                </w:rPr>
                <w:t>r/Rag: best PDF parser 2026</w:t>
              </w:r>
            </w:hyperlink>
          </w:p>
        </w:tc>
        <w:tc>
          <w:tcPr>
            <w:tcW w:type="dxa" w:w="3676"/>
            <w:vAlign w:val="center"/>
          </w:tcPr>
          <w:p>
            <w:pPr>
              <w:spacing w:after="36" w:before="36"/>
            </w:pPr>
            <w:r>
              <w:rPr>
                <w:b w:val="0"/>
                <w:i w:val="0"/>
                <w:sz w:val="16"/>
              </w:rPr>
              <w:t>Compare real extraction quality, OCR and paid/open-source tradeoffs</w:t>
            </w:r>
          </w:p>
        </w:tc>
        <w:tc>
          <w:tcPr>
            <w:tcW w:type="dxa" w:w="3676"/>
            <w:vAlign w:val="center"/>
          </w:tcPr>
          <w:p>
            <w:pPr>
              <w:spacing w:after="36" w:before="36"/>
            </w:pPr>
            <w:r>
              <w:rPr>
                <w:b w:val="0"/>
                <w:i w:val="0"/>
                <w:sz w:val="16"/>
              </w:rPr>
              <w:t>Side-by-side sample corpus, disclose strengths/weaknesses</w:t>
            </w:r>
          </w:p>
        </w:tc>
        <w:tc>
          <w:tcPr>
            <w:tcW w:type="dxa" w:w="3676"/>
            <w:vAlign w:val="center"/>
          </w:tcPr>
          <w:p>
            <w:pPr>
              <w:spacing w:after="36" w:before="36"/>
            </w:pPr>
            <w:r>
              <w:rPr>
                <w:b w:val="0"/>
                <w:i w:val="0"/>
                <w:sz w:val="16"/>
              </w:rPr>
              <w:t>Community request, not user survey</w:t>
            </w:r>
          </w:p>
        </w:tc>
      </w:tr>
      <w:tr>
        <w:tc>
          <w:tcPr>
            <w:tcW w:type="dxa" w:w="3676"/>
            <w:vAlign w:val="center"/>
            <w:shd w:fill="F3F5FA"/>
          </w:tcPr>
          <w:p>
            <w:pPr>
              <w:spacing w:after="36" w:before="36"/>
            </w:pPr>
            <w:hyperlink r:id="rId21">
              <w:r>
                <w:rPr>
                  <w:color w:val="6246EA"/>
                  <w:u w:val="single"/>
                </w:rPr>
                <w:t>r/Rag: 100%-accurate PDF tables</w:t>
              </w:r>
            </w:hyperlink>
          </w:p>
        </w:tc>
        <w:tc>
          <w:tcPr>
            <w:tcW w:type="dxa" w:w="3676"/>
            <w:vAlign w:val="center"/>
            <w:shd w:fill="F3F5FA"/>
          </w:tcPr>
          <w:p>
            <w:pPr>
              <w:spacing w:after="36" w:before="36"/>
            </w:pPr>
            <w:r>
              <w:rPr>
                <w:b w:val="0"/>
                <w:i w:val="0"/>
                <w:sz w:val="16"/>
              </w:rPr>
              <w:t>Multi-column tables and merged cells break extraction</w:t>
            </w:r>
          </w:p>
        </w:tc>
        <w:tc>
          <w:tcPr>
            <w:tcW w:type="dxa" w:w="3676"/>
            <w:vAlign w:val="center"/>
            <w:shd w:fill="F3F5FA"/>
          </w:tcPr>
          <w:p>
            <w:pPr>
              <w:spacing w:after="36" w:before="36"/>
            </w:pPr>
            <w:r>
              <w:rPr>
                <w:b w:val="0"/>
                <w:i w:val="0"/>
                <w:sz w:val="16"/>
              </w:rPr>
              <w:t>Table evaluation with exact row/column preservation metrics</w:t>
            </w:r>
          </w:p>
        </w:tc>
        <w:tc>
          <w:tcPr>
            <w:tcW w:type="dxa" w:w="3676"/>
            <w:vAlign w:val="center"/>
            <w:shd w:fill="F3F5FA"/>
          </w:tcPr>
          <w:p>
            <w:pPr>
              <w:spacing w:after="36" w:before="36"/>
            </w:pPr>
            <w:r>
              <w:rPr>
                <w:b w:val="0"/>
                <w:i w:val="0"/>
                <w:sz w:val="16"/>
              </w:rPr>
              <w:t>Repeated pain point</w:t>
            </w:r>
          </w:p>
        </w:tc>
      </w:tr>
      <w:tr>
        <w:tc>
          <w:tcPr>
            <w:tcW w:type="dxa" w:w="3676"/>
            <w:vAlign w:val="center"/>
          </w:tcPr>
          <w:p>
            <w:pPr>
              <w:spacing w:after="36" w:before="36"/>
            </w:pPr>
            <w:hyperlink r:id="rId22">
              <w:r>
                <w:rPr>
                  <w:color w:val="6246EA"/>
                  <w:u w:val="single"/>
                </w:rPr>
                <w:t>r/Rag: high-precision table extraction</w:t>
              </w:r>
            </w:hyperlink>
          </w:p>
        </w:tc>
        <w:tc>
          <w:tcPr>
            <w:tcW w:type="dxa" w:w="3676"/>
            <w:vAlign w:val="center"/>
          </w:tcPr>
          <w:p>
            <w:pPr>
              <w:spacing w:after="36" w:before="36"/>
            </w:pPr>
            <w:r>
              <w:rPr>
                <w:b w:val="0"/>
                <w:i w:val="0"/>
                <w:sz w:val="16"/>
              </w:rPr>
              <w:t>Footnotes, formulas, layout and RAG quality</w:t>
            </w:r>
          </w:p>
        </w:tc>
        <w:tc>
          <w:tcPr>
            <w:tcW w:type="dxa" w:w="3676"/>
            <w:vAlign w:val="center"/>
          </w:tcPr>
          <w:p>
            <w:pPr>
              <w:spacing w:after="36" w:before="36"/>
            </w:pPr>
            <w:r>
              <w:rPr>
                <w:b w:val="0"/>
                <w:i w:val="0"/>
                <w:sz w:val="16"/>
              </w:rPr>
              <w:t>Complex-table benchmark; fail visibly if fidelity poor</w:t>
            </w:r>
          </w:p>
        </w:tc>
        <w:tc>
          <w:tcPr>
            <w:tcW w:type="dxa" w:w="3676"/>
            <w:vAlign w:val="center"/>
          </w:tcPr>
          <w:p>
            <w:pPr>
              <w:spacing w:after="36" w:before="36"/>
            </w:pPr>
            <w:r>
              <w:rPr>
                <w:b w:val="0"/>
                <w:i w:val="0"/>
                <w:sz w:val="16"/>
              </w:rPr>
              <w:t>Technical community question</w:t>
            </w:r>
          </w:p>
        </w:tc>
      </w:tr>
      <w:tr>
        <w:tc>
          <w:tcPr>
            <w:tcW w:type="dxa" w:w="3676"/>
            <w:vAlign w:val="center"/>
            <w:shd w:fill="F3F5FA"/>
          </w:tcPr>
          <w:p>
            <w:pPr>
              <w:spacing w:after="36" w:before="36"/>
            </w:pPr>
            <w:hyperlink r:id="rId23">
              <w:r>
                <w:rPr>
                  <w:color w:val="6246EA"/>
                  <w:u w:val="single"/>
                </w:rPr>
                <w:t>r/Rag: OCR visual detection</w:t>
              </w:r>
            </w:hyperlink>
          </w:p>
        </w:tc>
        <w:tc>
          <w:tcPr>
            <w:tcW w:type="dxa" w:w="3676"/>
            <w:vAlign w:val="center"/>
            <w:shd w:fill="F3F5FA"/>
          </w:tcPr>
          <w:p>
            <w:pPr>
              <w:spacing w:after="36" w:before="36"/>
            </w:pPr>
            <w:r>
              <w:rPr>
                <w:b w:val="0"/>
                <w:i w:val="0"/>
                <w:sz w:val="16"/>
              </w:rPr>
              <w:t>OCR and diagrams are not uniformly reliable</w:t>
            </w:r>
          </w:p>
        </w:tc>
        <w:tc>
          <w:tcPr>
            <w:tcW w:type="dxa" w:w="3676"/>
            <w:vAlign w:val="center"/>
            <w:shd w:fill="F3F5FA"/>
          </w:tcPr>
          <w:p>
            <w:pPr>
              <w:spacing w:after="36" w:before="36"/>
            </w:pPr>
            <w:r>
              <w:rPr>
                <w:b w:val="0"/>
                <w:i w:val="0"/>
                <w:sz w:val="16"/>
              </w:rPr>
              <w:t>Explain OCR limitations, supported languages and examples</w:t>
            </w:r>
          </w:p>
        </w:tc>
        <w:tc>
          <w:tcPr>
            <w:tcW w:type="dxa" w:w="3676"/>
            <w:vAlign w:val="center"/>
            <w:shd w:fill="F3F5FA"/>
          </w:tcPr>
          <w:p>
            <w:pPr>
              <w:spacing w:after="36" w:before="36"/>
            </w:pPr>
            <w:r>
              <w:rPr>
                <w:b w:val="0"/>
                <w:i w:val="0"/>
                <w:sz w:val="16"/>
              </w:rPr>
              <w:t>Directional</w:t>
            </w:r>
          </w:p>
        </w:tc>
      </w:tr>
      <w:tr>
        <w:tc>
          <w:tcPr>
            <w:tcW w:type="dxa" w:w="3676"/>
            <w:vAlign w:val="center"/>
          </w:tcPr>
          <w:p>
            <w:pPr>
              <w:spacing w:after="36" w:before="36"/>
            </w:pPr>
            <w:hyperlink r:id="rId24">
              <w:r>
                <w:rPr>
                  <w:color w:val="6246EA"/>
                  <w:u w:val="single"/>
                </w:rPr>
                <w:t>r/Rag: Marker vs Docling</w:t>
              </w:r>
            </w:hyperlink>
          </w:p>
        </w:tc>
        <w:tc>
          <w:tcPr>
            <w:tcW w:type="dxa" w:w="3676"/>
            <w:vAlign w:val="center"/>
          </w:tcPr>
          <w:p>
            <w:pPr>
              <w:spacing w:after="36" w:before="36"/>
            </w:pPr>
            <w:r>
              <w:rPr>
                <w:b w:val="0"/>
                <w:i w:val="0"/>
                <w:sz w:val="16"/>
              </w:rPr>
              <w:t>Throughput, reading order, table quality, licensing</w:t>
            </w:r>
          </w:p>
        </w:tc>
        <w:tc>
          <w:tcPr>
            <w:tcW w:type="dxa" w:w="3676"/>
            <w:vAlign w:val="center"/>
          </w:tcPr>
          <w:p>
            <w:pPr>
              <w:spacing w:after="36" w:before="36"/>
            </w:pPr>
            <w:r>
              <w:rPr>
                <w:b w:val="0"/>
                <w:i w:val="0"/>
                <w:sz w:val="16"/>
              </w:rPr>
              <w:t>Publish reproducible test harness methodology</w:t>
            </w:r>
          </w:p>
        </w:tc>
        <w:tc>
          <w:tcPr>
            <w:tcW w:type="dxa" w:w="3676"/>
            <w:vAlign w:val="center"/>
          </w:tcPr>
          <w:p>
            <w:pPr>
              <w:spacing w:after="36" w:before="36"/>
            </w:pPr>
            <w:r>
              <w:rPr>
                <w:b w:val="0"/>
                <w:i w:val="0"/>
                <w:sz w:val="16"/>
              </w:rPr>
              <w:t>Directional</w:t>
            </w:r>
          </w:p>
        </w:tc>
      </w:tr>
      <w:tr>
        <w:tc>
          <w:tcPr>
            <w:tcW w:type="dxa" w:w="3676"/>
            <w:vAlign w:val="center"/>
            <w:shd w:fill="F3F5FA"/>
          </w:tcPr>
          <w:p>
            <w:pPr>
              <w:spacing w:after="36" w:before="36"/>
            </w:pPr>
            <w:hyperlink r:id="rId25">
              <w:r>
                <w:rPr>
                  <w:color w:val="6246EA"/>
                  <w:u w:val="single"/>
                </w:rPr>
                <w:t>r/ObsidianMD: Web Clipper release</w:t>
              </w:r>
            </w:hyperlink>
          </w:p>
        </w:tc>
        <w:tc>
          <w:tcPr>
            <w:tcW w:type="dxa" w:w="3676"/>
            <w:vAlign w:val="center"/>
            <w:shd w:fill="F3F5FA"/>
          </w:tcPr>
          <w:p>
            <w:pPr>
              <w:spacing w:after="36" w:before="36"/>
            </w:pPr>
            <w:r>
              <w:rPr>
                <w:b w:val="0"/>
                <w:i w:val="0"/>
                <w:sz w:val="16"/>
              </w:rPr>
              <w:t>Demand for reliable clipping/highlight features</w:t>
            </w:r>
          </w:p>
        </w:tc>
        <w:tc>
          <w:tcPr>
            <w:tcW w:type="dxa" w:w="3676"/>
            <w:vAlign w:val="center"/>
            <w:shd w:fill="F3F5FA"/>
          </w:tcPr>
          <w:p>
            <w:pPr>
              <w:spacing w:after="36" w:before="36"/>
            </w:pPr>
            <w:r>
              <w:rPr>
                <w:b w:val="0"/>
                <w:i w:val="0"/>
                <w:sz w:val="16"/>
              </w:rPr>
              <w:t>Chrome extension MVP: selection/page → copy/download Markdown</w:t>
            </w:r>
          </w:p>
        </w:tc>
        <w:tc>
          <w:tcPr>
            <w:tcW w:type="dxa" w:w="3676"/>
            <w:vAlign w:val="center"/>
            <w:shd w:fill="F3F5FA"/>
          </w:tcPr>
          <w:p>
            <w:pPr>
              <w:spacing w:after="36" w:before="36"/>
            </w:pPr>
            <w:r>
              <w:rPr>
                <w:b w:val="0"/>
                <w:i w:val="0"/>
                <w:sz w:val="16"/>
              </w:rPr>
              <w:t>Larger community interest, still not market share</w:t>
            </w:r>
          </w:p>
        </w:tc>
      </w:tr>
    </w:tbl>
    <w:p>
      <w:pPr>
        <w:spacing w:after="20"/>
      </w:pPr>
    </w:p>
    <w:p>
      <w:r>
        <w:rPr>
          <w:b/>
          <w:i w:val="0"/>
        </w:rPr>
        <w:t>Source-quality warning:</w:t>
      </w:r>
      <w:r>
        <w:rPr>
          <w:b w:val="0"/>
          <w:i w:val="0"/>
        </w:rPr>
        <w:t xml:space="preserve"> self-promotional Reddit posts can contain unverified performance or token savings. Do not cite claims such as “20–40% token reduction” or vendor-specific parser accuracy as facts without independent replication. Reddit comments are qualitative signals, not search-volume measurements.</w:t>
      </w:r>
    </w:p>
    <w:p>
      <w:pPr>
        <w:pStyle w:val="Heading2"/>
      </w:pPr>
      <w:r>
        <w:rPr>
          <w:b w:val="0"/>
          <w:i w:val="0"/>
        </w:rPr>
        <w:t>Quora access limitation</w:t>
      </w:r>
    </w:p>
    <w:p>
      <w:r>
        <w:rPr>
          <w:b w:val="0"/>
          <w:i w:val="0"/>
        </w:rPr>
        <w:t xml:space="preserve">Quora was searched through public discovery queries on PDF conversion and token savings, but </w:t>
      </w:r>
      <w:r>
        <w:rPr>
          <w:b/>
          <w:i w:val="0"/>
        </w:rPr>
        <w:t>direct access was blocked by robots restrictions</w:t>
      </w:r>
      <w:r>
        <w:rPr>
          <w:b w:val="0"/>
          <w:i w:val="0"/>
        </w:rPr>
        <w:t xml:space="preserve"> and no verifiable original answer text was obtained. Therefore this report includes </w:t>
      </w:r>
      <w:r>
        <w:rPr>
          <w:b/>
          <w:i w:val="0"/>
        </w:rPr>
        <w:t>no invented Quora quotes, answer counts or popularity metrics</w:t>
      </w:r>
      <w:r>
        <w:rPr>
          <w:b w:val="0"/>
          <w:i w:val="0"/>
        </w:rPr>
        <w:t xml:space="preserve">. Suggested follow-up: manually inspect the exact Quora threads in a signed-in browser, log URL, date, question/answer text, votes/views if visible, and avoid copying answer text without permission. Until then, Quora is a </w:t>
      </w:r>
      <w:r>
        <w:rPr>
          <w:b w:val="0"/>
          <w:i/>
        </w:rPr>
        <w:t>research channel with missing evidence</w:t>
      </w:r>
      <w:r>
        <w:rPr>
          <w:b w:val="0"/>
          <w:i w:val="0"/>
        </w:rPr>
        <w:t>, not a confirmed finding.</w:t>
      </w:r>
    </w:p>
    <w:p>
      <w:pPr>
        <w:pStyle w:val="Heading2"/>
      </w:pPr>
      <w:r>
        <w:rPr>
          <w:b w:val="0"/>
          <w:i w:val="0"/>
        </w:rPr>
        <w:t>GitHub developer intent signals</w:t>
      </w:r>
    </w:p>
    <w:p>
      <w:pPr>
        <w:pStyle w:val="ListBullet"/>
      </w:pPr>
      <w:hyperlink r:id="rId26">
        <w:r>
          <w:rPr>
            <w:color w:val="6246EA"/>
            <w:u w:val="single"/>
          </w:rPr>
          <w:t>Microsoft MarkItDown</w:t>
        </w:r>
      </w:hyperlink>
      <w:r>
        <w:rPr>
          <w:b w:val="0"/>
          <w:i w:val="0"/>
        </w:rPr>
        <w:t xml:space="preserve">: broad document-to-Markdown developer library, install/CLI/API. A 2026 </w:t>
      </w:r>
      <w:hyperlink r:id="rId27">
        <w:r>
          <w:rPr>
            <w:color w:val="6246EA"/>
            <w:u w:val="single"/>
          </w:rPr>
          <w:t>batch conversion discussion</w:t>
        </w:r>
      </w:hyperlink>
      <w:r>
        <w:rPr>
          <w:b w:val="0"/>
          <w:i w:val="0"/>
        </w:rPr>
        <w:t xml:space="preserve"> shows actual user demand for bulk PDF/DOCX handling.</w:t>
      </w:r>
    </w:p>
    <w:p>
      <w:pPr>
        <w:pStyle w:val="ListBullet"/>
      </w:pPr>
      <w:hyperlink r:id="rId28">
        <w:r>
          <w:rPr>
            <w:color w:val="6246EA"/>
            <w:u w:val="single"/>
          </w:rPr>
          <w:t>Docling</w:t>
        </w:r>
      </w:hyperlink>
      <w:r>
        <w:rPr>
          <w:b w:val="0"/>
          <w:i w:val="0"/>
        </w:rPr>
        <w:t>: advanced PDF layout, Markdown/JSON, GenAI integrations. Competes on engineering credibility and source visibility.</w:t>
      </w:r>
    </w:p>
    <w:p>
      <w:pPr>
        <w:pStyle w:val="ListBullet"/>
      </w:pPr>
      <w:hyperlink r:id="rId29">
        <w:r>
          <w:rPr>
            <w:color w:val="6246EA"/>
            <w:u w:val="single"/>
          </w:rPr>
          <w:t>Jina Reader</w:t>
        </w:r>
      </w:hyperlink>
      <w:r>
        <w:rPr>
          <w:b w:val="0"/>
          <w:i w:val="0"/>
        </w:rPr>
        <w:t>: direct URL-to-LLM-ready Markdown positioning. Competes with LLMiser's proposed extension/AI-ready message.</w:t>
      </w:r>
    </w:p>
    <w:p>
      <w:pPr>
        <w:pStyle w:val="ListBullet"/>
      </w:pPr>
      <w:hyperlink r:id="rId30">
        <w:r>
          <w:rPr>
            <w:color w:val="6246EA"/>
            <w:u w:val="single"/>
          </w:rPr>
          <w:t>Repomix</w:t>
        </w:r>
      </w:hyperlink>
      <w:r>
        <w:rPr>
          <w:b w:val="0"/>
          <w:i w:val="0"/>
        </w:rPr>
        <w:t>: packaging entire codebases for LLMs; intersects with ZIP/project workflows, but it is not a multi-format PDF OCR utility.</w:t>
      </w:r>
    </w:p>
    <w:p>
      <w:pPr>
        <w:pStyle w:val="ListBullet"/>
      </w:pPr>
      <w:hyperlink r:id="rId31">
        <w:r>
          <w:rPr>
            <w:color w:val="6246EA"/>
            <w:u w:val="single"/>
          </w:rPr>
          <w:t>Firecrawl</w:t>
        </w:r>
      </w:hyperlink>
      <w:r>
        <w:rPr>
          <w:b w:val="0"/>
          <w:i w:val="0"/>
        </w:rPr>
        <w:t>: web-to-Markdown and structured web extraction; intersects with local webpage-to-Markdown extension plans.</w:t>
      </w:r>
    </w:p>
    <w:p>
      <w:r>
        <w:rPr>
          <w:b/>
          <w:i w:val="0"/>
        </w:rPr>
        <w:t>Implication:</w:t>
      </w:r>
      <w:r>
        <w:rPr>
          <w:b w:val="0"/>
          <w:i w:val="0"/>
        </w:rPr>
        <w:t xml:space="preserve"> existing open-source distribution is strong. LLMiser should differentiate by frictionless web conversion, combined multi-format/ZIP use and evidence-based comparisons, not imply it invented Markdown conversion.</w:t>
      </w:r>
    </w:p>
    <w:p>
      <w:pPr>
        <w:pStyle w:val="Heading2"/>
      </w:pPr>
      <w:r>
        <w:rPr>
          <w:b w:val="0"/>
          <w:i w:val="0"/>
        </w:rPr>
        <w:t>Bing &amp; AI search platform evidence</w:t>
      </w:r>
    </w:p>
    <w:p>
      <w:hyperlink r:id="rId32">
        <w:r>
          <w:rPr>
            <w:color w:val="6246EA"/>
            <w:u w:val="single"/>
          </w:rPr>
          <w:t>Bing AI Performance</w:t>
        </w:r>
      </w:hyperlink>
      <w:r>
        <w:rPr>
          <w:b w:val="0"/>
          <w:i w:val="0"/>
        </w:rPr>
        <w:t xml:space="preserve"> reports grounding queries and cited pages in supported Copilot/Bing experiences. Its </w:t>
      </w:r>
      <w:hyperlink r:id="rId33">
        <w:r>
          <w:rPr>
            <w:color w:val="6246EA"/>
            <w:u w:val="single"/>
          </w:rPr>
          <w:t>Topics Portfolio beta, Oct 13 2026</w:t>
        </w:r>
      </w:hyperlink>
      <w:r>
        <w:rPr>
          <w:b w:val="0"/>
          <w:i w:val="0"/>
        </w:rPr>
        <w:t xml:space="preserve"> groups themes when enough property data exists. No LLMiser site-level values were available; report is prospective.</w:t>
      </w:r>
    </w:p>
    <w:p>
      <w:hyperlink r:id="rId34">
        <w:r>
          <w:rPr>
            <w:color w:val="6246EA"/>
            <w:u w:val="single"/>
          </w:rPr>
          <w:t>Google AI optimization guide</w:t>
        </w:r>
      </w:hyperlink>
      <w:r>
        <w:rPr>
          <w:b w:val="0"/>
          <w:i w:val="0"/>
        </w:rPr>
        <w:t xml:space="preserve"> stresses crawlable, helpful pages and original reporting; </w:t>
      </w:r>
      <w:hyperlink r:id="rId35">
        <w:r>
          <w:rPr>
            <w:color w:val="6246EA"/>
            <w:u w:val="single"/>
          </w:rPr>
          <w:t>Google's June/August 2026 generative-AI performance reporting</w:t>
        </w:r>
      </w:hyperlink>
      <w:r>
        <w:rPr>
          <w:b w:val="0"/>
          <w:i w:val="0"/>
        </w:rPr>
        <w:t xml:space="preserve"> provides impressions/URLs where available. Those are not direct measurements of how often ChatGPT recommends a brand.</w:t>
      </w:r>
    </w:p>
    <w:p>
      <w:hyperlink r:id="rId36">
        <w:r>
          <w:rPr>
            <w:color w:val="6246EA"/>
            <w:u w:val="single"/>
          </w:rPr>
          <w:t>OpenAI crawler guidance</w:t>
        </w:r>
      </w:hyperlink>
      <w:r>
        <w:rPr>
          <w:b w:val="0"/>
          <w:i w:val="0"/>
        </w:rPr>
        <w:t xml:space="preserve"> distinguishes </w:t>
      </w:r>
      <w:r>
        <w:rPr>
          <w:b/>
          <w:i w:val="0"/>
        </w:rPr>
        <w:t>OAI-SearchBot</w:t>
      </w:r>
      <w:r>
        <w:rPr>
          <w:b w:val="0"/>
          <w:i w:val="0"/>
        </w:rPr>
        <w:t xml:space="preserve"> (ChatGPT Search discovery) and </w:t>
      </w:r>
      <w:r>
        <w:rPr>
          <w:b/>
          <w:i w:val="0"/>
        </w:rPr>
        <w:t>GPTBot</w:t>
      </w:r>
      <w:r>
        <w:rPr>
          <w:b w:val="0"/>
          <w:i w:val="0"/>
        </w:rPr>
        <w:t xml:space="preserve"> (training). You may allow search discovery while separately deciding training crawler policy.</w:t>
      </w:r>
    </w:p>
    <w:p>
      <w:pPr>
        <w:pStyle w:val="Heading2"/>
      </w:pPr>
      <w:r>
        <w:rPr>
          <w:b w:val="0"/>
          <w:i w:val="0"/>
        </w:rPr>
        <w:t>Research literature</w:t>
      </w:r>
    </w:p>
    <w:p>
      <w:r>
        <w:rPr>
          <w:b w:val="0"/>
          <w:i w:val="0"/>
        </w:rPr>
        <w:t xml:space="preserve">A </w:t>
      </w:r>
      <w:hyperlink r:id="rId14">
        <w:r>
          <w:rPr>
            <w:color w:val="6246EA"/>
            <w:u w:val="single"/>
          </w:rPr>
          <w:t>2026 RAG document conversion study</w:t>
        </w:r>
      </w:hyperlink>
      <w:r>
        <w:rPr>
          <w:b w:val="0"/>
          <w:i w:val="0"/>
        </w:rPr>
        <w:t xml:space="preserve"> compared PDF-to-Markdown pipelines and found document-preparation configuration, metadata and hierarchy-aware splitting relevant to downstream accuracy. It was a limited domain-specific evaluation, not proof that one parser wins universally or that Markdown always saves tokens.</w:t>
      </w:r>
    </w:p>
    <w:p>
      <w:pPr>
        <w:pStyle w:val="Heading2"/>
      </w:pPr>
      <w:r>
        <w:rPr>
          <w:b w:val="0"/>
          <w:i w:val="0"/>
        </w:rPr>
        <w:t>Evidence-based market thesis</w:t>
      </w:r>
    </w:p>
    <w:p>
      <w:r>
        <w:rPr>
          <w:b w:val="0"/>
          <w:i w:val="0"/>
        </w:rPr>
        <w:t xml:space="preserve">People seek document conversion to solve a workflow problem; professionals evaluate fidelity and privacy before trusting results. “Save tokens” is a compelling theme but insufficient as a standalone promise. The credible wedge is </w:t>
      </w:r>
      <w:r>
        <w:rPr>
          <w:b/>
          <w:i w:val="0"/>
        </w:rPr>
        <w:t>free and usable conversion now, transparent evaluation of AI downstream effects, and reusable expert content explaining tradeoffs</w:t>
      </w:r>
      <w:r>
        <w:rPr>
          <w:b w:val="0"/>
          <w:i w:val="0"/>
        </w:rPr>
        <w:t>.</w:t>
      </w:r>
    </w:p>
    <w:p>
      <w:pPr>
        <w:spacing w:before="200"/>
      </w:pPr>
      <w:r>
        <w:rPr>
          <w:color w:val="536273"/>
          <w:sz w:val="15"/>
        </w:rPr>
        <w:t>LLMiser / research pack  •  See corresponding Markdown chapter for editable source</w:t>
      </w:r>
    </w:p>
    <w:p>
      <w:pPr>
        <w:pStyle w:val="Heading1"/>
      </w:pPr>
      <w:r>
        <w:rPr>
          <w:b w:val="0"/>
          <w:i w:val="0"/>
        </w:rPr>
        <w:t>03 — SEO keyword portfolio, intent and monthly-search research</w:t>
      </w:r>
    </w:p>
    <w:p>
      <w:pPr>
        <w:jc w:val="center"/>
      </w:pPr>
      <w:r>
        <w:drawing>
          <wp:inline xmlns:a="http://schemas.openxmlformats.org/drawingml/2006/main" xmlns:pic="http://schemas.openxmlformats.org/drawingml/2006/picture">
            <wp:extent cx="8046720" cy="4890698"/>
            <wp:docPr id="3" name="Picture 3" descr="Keyword opportunity map: product fit against qualitative competition"/>
            <wp:cNvGraphicFramePr>
              <a:graphicFrameLocks noChangeAspect="1"/>
            </wp:cNvGraphicFramePr>
            <a:graphic>
              <a:graphicData uri="http://schemas.openxmlformats.org/drawingml/2006/picture">
                <pic:pic>
                  <pic:nvPicPr>
                    <pic:cNvPr id="0" name="03_opportunity_matrix.png"/>
                    <pic:cNvPicPr/>
                  </pic:nvPicPr>
                  <pic:blipFill>
                    <a:blip r:embed="rId37"/>
                    <a:stretch>
                      <a:fillRect/>
                    </a:stretch>
                  </pic:blipFill>
                  <pic:spPr>
                    <a:xfrm>
                      <a:off x="0" y="0"/>
                      <a:ext cx="8046720" cy="4890698"/>
                    </a:xfrm>
                    <a:prstGeom prst="rect"/>
                  </pic:spPr>
                </pic:pic>
              </a:graphicData>
            </a:graphic>
          </wp:inline>
        </w:drawing>
      </w:r>
    </w:p>
    <w:p>
      <w:pPr>
        <w:pStyle w:val="Heading2"/>
      </w:pPr>
      <w:r>
        <w:rPr>
          <w:b w:val="0"/>
          <w:i w:val="0"/>
        </w:rPr>
        <w:t>Honest numbers policy</w:t>
      </w:r>
    </w:p>
    <w:p>
      <w:r>
        <w:rPr>
          <w:b/>
          <w:i w:val="0"/>
        </w:rPr>
        <w:t>No verified monthly keyword search counts, keyword difficulty (KD), CPC or regional forecasts were obtained in this research.</w:t>
      </w:r>
      <w:r>
        <w:rPr>
          <w:b w:val="0"/>
          <w:i w:val="0"/>
        </w:rPr>
        <w:t xml:space="preserve"> Without Google Keyword Planner/third-party licensed exports, inventing exact monthly volumes or Ahrefs KD/DR would materially mislead a rebrand investment decision. Every row below therefore has a </w:t>
      </w:r>
      <w:r>
        <w:rPr>
          <w:rFonts w:ascii="Consolas" w:hAnsi="Consolas"/>
          <w:color w:val="6246EA"/>
          <w:sz w:val="18"/>
        </w:rPr>
        <w:t>Monthly searches = —</w:t>
      </w:r>
      <w:r>
        <w:rPr>
          <w:b w:val="0"/>
          <w:i w:val="0"/>
        </w:rPr>
        <w:t xml:space="preserve"> field. This is </w:t>
      </w:r>
      <w:r>
        <w:rPr>
          <w:b/>
          <w:i w:val="0"/>
        </w:rPr>
        <w:t>missing data</w:t>
      </w:r>
      <w:r>
        <w:rPr>
          <w:b w:val="0"/>
          <w:i w:val="0"/>
        </w:rPr>
        <w:t xml:space="preserve">, not zero searches. The </w:t>
      </w:r>
      <w:r>
        <w:rPr>
          <w:b/>
          <w:i w:val="0"/>
        </w:rPr>
        <w:t>priority</w:t>
      </w:r>
      <w:r>
        <w:rPr>
          <w:b w:val="0"/>
          <w:i w:val="0"/>
        </w:rPr>
        <w:t xml:space="preserve"> is a qualitative product-fit/business-intent recommendation, not a traffic prediction.</w:t>
      </w:r>
    </w:p>
    <w:p>
      <w:r>
        <w:rPr>
          <w:b w:val="0"/>
          <w:i w:val="0"/>
        </w:rPr>
        <w:t xml:space="preserve">Use primary research in </w:t>
      </w:r>
      <w:r>
        <w:rPr>
          <w:b/>
          <w:i w:val="0"/>
        </w:rPr>
        <w:t>US, India and global English</w:t>
      </w:r>
      <w:r>
        <w:rPr>
          <w:b w:val="0"/>
          <w:i w:val="0"/>
        </w:rPr>
        <w:t xml:space="preserve"> separately. Monthly search ranges for Google Ads may be rounded or grouped; preserve tool, geography, date, language and match configuration with every imported number. </w:t>
      </w:r>
      <w:hyperlink r:id="rId38">
        <w:r>
          <w:rPr>
            <w:color w:val="6246EA"/>
            <w:u w:val="single"/>
          </w:rPr>
          <w:t>Google Keyword Planner</w:t>
        </w:r>
      </w:hyperlink>
      <w:r>
        <w:rPr>
          <w:b w:val="0"/>
          <w:i w:val="0"/>
        </w:rPr>
        <w:t xml:space="preserve"> explicitly provides monthly-search estimates.</w:t>
      </w:r>
    </w:p>
    <w:p>
      <w:pPr>
        <w:pStyle w:val="Heading2"/>
      </w:pPr>
      <w:r>
        <w:rPr>
          <w:b w:val="0"/>
          <w:i w:val="0"/>
        </w:rPr>
        <w:t>Keyword architecture: one intent per canonical target</w:t>
      </w:r>
    </w:p>
    <w:p>
      <w:pPr>
        <w:pStyle w:val="ListBullet"/>
      </w:pPr>
      <w:r>
        <w:rPr>
          <w:b w:val="0"/>
          <w:i w:val="0"/>
        </w:rPr>
        <w:t>Homepage: multi-format document conversion and LLMiser branded intent.</w:t>
      </w:r>
    </w:p>
    <w:p>
      <w:pPr>
        <w:pStyle w:val="ListBullet"/>
      </w:pPr>
      <w:r>
        <w:rPr>
          <w:b w:val="0"/>
          <w:i w:val="0"/>
        </w:rPr>
        <w:t xml:space="preserve">Dedicated </w:t>
      </w:r>
      <w:r>
        <w:rPr>
          <w:b/>
          <w:i w:val="0"/>
        </w:rPr>
        <w:t>working tool pages</w:t>
      </w:r>
      <w:r>
        <w:rPr>
          <w:b w:val="0"/>
          <w:i w:val="0"/>
        </w:rPr>
        <w:t xml:space="preserve"> for PDF, Word, OCR, images, ZIP, Office, HTML; never create near-identical doorway pages for synonyms.</w:t>
      </w:r>
    </w:p>
    <w:p>
      <w:pPr>
        <w:pStyle w:val="ListBullet"/>
      </w:pPr>
      <w:r>
        <w:rPr>
          <w:b w:val="0"/>
          <w:i w:val="0"/>
        </w:rPr>
        <w:t>RAG/LLM pages add genuinely different instructions, sample conversions, retrieval/quality evidence, not only an H1 swap.</w:t>
      </w:r>
    </w:p>
    <w:p>
      <w:pPr>
        <w:pStyle w:val="ListBullet"/>
      </w:pPr>
      <w:r>
        <w:rPr>
          <w:b w:val="0"/>
          <w:i w:val="0"/>
        </w:rPr>
        <w:t xml:space="preserve">Token-economics research pages contain measured model-specific samples; token calculators and advanced compression pages remain </w:t>
      </w:r>
      <w:r>
        <w:rPr>
          <w:b/>
          <w:i w:val="0"/>
        </w:rPr>
        <w:t>future features</w:t>
      </w:r>
      <w:r>
        <w:rPr>
          <w:b w:val="0"/>
          <w:i w:val="0"/>
        </w:rPr>
        <w:t xml:space="preserve"> until real tools ship.</w:t>
      </w:r>
    </w:p>
    <w:p>
      <w:pPr>
        <w:pStyle w:val="ListBullet"/>
      </w:pPr>
      <w:r>
        <w:rPr>
          <w:b w:val="0"/>
          <w:i w:val="0"/>
        </w:rPr>
        <w:t xml:space="preserve">Chrome-extension terms are a </w:t>
      </w:r>
      <w:r>
        <w:rPr>
          <w:b/>
          <w:i w:val="0"/>
        </w:rPr>
        <w:t>pre-launch waitlist or informational</w:t>
      </w:r>
      <w:r>
        <w:rPr>
          <w:b w:val="0"/>
          <w:i w:val="0"/>
        </w:rPr>
        <w:t xml:space="preserve"> page until an accepted extension exists; no inaccurate “Install now” button.</w:t>
      </w:r>
    </w:p>
    <w:p>
      <w:pPr>
        <w:pStyle w:val="Heading2"/>
      </w:pPr>
      <w:r>
        <w:rPr>
          <w:b w:val="0"/>
          <w:i w:val="0"/>
        </w:rPr>
        <w:t>Keyword register</w:t>
      </w:r>
    </w:p>
    <w:p>
      <w:r>
        <w:rPr>
          <w:b/>
          <w:i w:val="0"/>
        </w:rPr>
        <w:t>Fields:</w:t>
      </w:r>
      <w:r>
        <w:rPr>
          <w:b w:val="0"/>
          <w:i w:val="0"/>
        </w:rPr>
        <w:t xml:space="preserve"> intent denotes user task; </w:t>
      </w:r>
      <w:r>
        <w:rPr>
          <w:rFonts w:ascii="Consolas" w:hAnsi="Consolas"/>
          <w:color w:val="6246EA"/>
          <w:sz w:val="18"/>
        </w:rPr>
        <w:t>—</w:t>
      </w:r>
      <w:r>
        <w:rPr>
          <w:b w:val="0"/>
          <w:i w:val="0"/>
        </w:rPr>
        <w:t xml:space="preserve"> indicates a metric to populate later from a named tool. URL paths are recommendations, not currently live LLMiser paths.</w:t>
      </w:r>
    </w:p>
    <w:tbl>
      <w:tblPr>
        <w:tblStyle w:val="TableGrid"/>
        <w:tblW w:type="auto" w:w="0"/>
        <w:jc w:val="center"/>
        <w:tblLayout w:type="autofit"/>
        <w:tblLook w:firstColumn="1" w:firstRow="1" w:lastColumn="0" w:lastRow="0" w:noHBand="0" w:noVBand="1" w:val="04A0"/>
      </w:tblPr>
      <w:tblGrid>
        <w:gridCol w:w="2100"/>
        <w:gridCol w:w="2100"/>
        <w:gridCol w:w="2100"/>
        <w:gridCol w:w="2100"/>
        <w:gridCol w:w="2100"/>
        <w:gridCol w:w="2100"/>
        <w:gridCol w:w="2100"/>
      </w:tblGrid>
      <w:tr>
        <w:trPr>
          <w:tblHeader w:val="true"/>
        </w:trPr>
        <w:tc>
          <w:tcPr>
            <w:tcW w:type="dxa" w:w="2100"/>
            <w:vAlign w:val="center"/>
            <w:shd w:fill="322F6A"/>
          </w:tcPr>
          <w:p>
            <w:pPr>
              <w:spacing w:after="36" w:before="36"/>
            </w:pPr>
            <w:r>
              <w:rPr>
                <w:b/>
                <w:i w:val="0"/>
                <w:color w:val="FFFFFF"/>
                <w:sz w:val="13"/>
              </w:rPr>
              <w:t>Cluster</w:t>
            </w:r>
          </w:p>
        </w:tc>
        <w:tc>
          <w:tcPr>
            <w:tcW w:type="dxa" w:w="2100"/>
            <w:vAlign w:val="center"/>
            <w:shd w:fill="322F6A"/>
          </w:tcPr>
          <w:p>
            <w:pPr>
              <w:spacing w:after="36" w:before="36"/>
            </w:pPr>
            <w:r>
              <w:rPr>
                <w:b/>
                <w:i w:val="0"/>
                <w:color w:val="FFFFFF"/>
                <w:sz w:val="13"/>
              </w:rPr>
              <w:t>Keyword</w:t>
            </w:r>
          </w:p>
        </w:tc>
        <w:tc>
          <w:tcPr>
            <w:tcW w:type="dxa" w:w="2100"/>
            <w:vAlign w:val="center"/>
            <w:shd w:fill="322F6A"/>
          </w:tcPr>
          <w:p>
            <w:pPr>
              <w:spacing w:after="36" w:before="36"/>
            </w:pPr>
            <w:r>
              <w:rPr>
                <w:b/>
                <w:i w:val="0"/>
                <w:color w:val="FFFFFF"/>
                <w:sz w:val="13"/>
              </w:rPr>
              <w:t>Intent</w:t>
            </w:r>
          </w:p>
        </w:tc>
        <w:tc>
          <w:tcPr>
            <w:tcW w:type="dxa" w:w="2100"/>
            <w:vAlign w:val="center"/>
            <w:shd w:fill="322F6A"/>
          </w:tcPr>
          <w:p>
            <w:pPr>
              <w:spacing w:after="36" w:before="36"/>
            </w:pPr>
            <w:r>
              <w:rPr>
                <w:b/>
                <w:i w:val="0"/>
                <w:color w:val="FFFFFF"/>
                <w:sz w:val="13"/>
              </w:rPr>
              <w:t>Priority</w:t>
            </w:r>
          </w:p>
        </w:tc>
        <w:tc>
          <w:tcPr>
            <w:tcW w:type="dxa" w:w="2100"/>
            <w:vAlign w:val="center"/>
            <w:shd w:fill="322F6A"/>
          </w:tcPr>
          <w:p>
            <w:pPr>
              <w:spacing w:after="36" w:before="36"/>
            </w:pPr>
            <w:r>
              <w:rPr>
                <w:b/>
                <w:i w:val="0"/>
                <w:color w:val="FFFFFF"/>
                <w:sz w:val="13"/>
              </w:rPr>
              <w:t>Canonical page</w:t>
            </w:r>
          </w:p>
        </w:tc>
        <w:tc>
          <w:tcPr>
            <w:tcW w:type="dxa" w:w="2100"/>
            <w:vAlign w:val="center"/>
            <w:shd w:fill="322F6A"/>
          </w:tcPr>
          <w:p>
            <w:pPr>
              <w:spacing w:after="36" w:before="36"/>
            </w:pPr>
            <w:r>
              <w:rPr>
                <w:b/>
                <w:i w:val="0"/>
                <w:color w:val="FFFFFF"/>
                <w:sz w:val="13"/>
              </w:rPr>
              <w:t>Monthly searches</w:t>
            </w:r>
          </w:p>
        </w:tc>
        <w:tc>
          <w:tcPr>
            <w:tcW w:type="dxa" w:w="2100"/>
            <w:vAlign w:val="center"/>
            <w:shd w:fill="322F6A"/>
          </w:tcPr>
          <w:p>
            <w:pPr>
              <w:spacing w:after="36" w:before="36"/>
            </w:pPr>
            <w:r>
              <w:rPr>
                <w:b/>
                <w:i w:val="0"/>
                <w:color w:val="FFFFFF"/>
                <w:sz w:val="13"/>
              </w:rPr>
              <w:t>KD</w:t>
            </w:r>
          </w:p>
        </w:tc>
      </w:tr>
      <w:tr>
        <w:tc>
          <w:tcPr>
            <w:tcW w:type="dxa" w:w="2100"/>
            <w:vAlign w:val="center"/>
          </w:tcPr>
          <w:p>
            <w:pPr>
              <w:spacing w:after="36" w:before="36"/>
            </w:pPr>
            <w:r>
              <w:rPr>
                <w:b w:val="0"/>
                <w:i w:val="0"/>
                <w:sz w:val="13"/>
              </w:rPr>
              <w:t>Core multi-format / homepage</w:t>
            </w:r>
          </w:p>
        </w:tc>
        <w:tc>
          <w:tcPr>
            <w:tcW w:type="dxa" w:w="2100"/>
            <w:vAlign w:val="center"/>
          </w:tcPr>
          <w:p>
            <w:pPr>
              <w:spacing w:after="36" w:before="36"/>
            </w:pPr>
            <w:r>
              <w:rPr>
                <w:b w:val="0"/>
                <w:i w:val="0"/>
                <w:sz w:val="13"/>
              </w:rPr>
              <w:t>document to markdown converter</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P0</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Core multi-format / homepage</w:t>
            </w:r>
          </w:p>
        </w:tc>
        <w:tc>
          <w:tcPr>
            <w:tcW w:type="dxa" w:w="2100"/>
            <w:vAlign w:val="center"/>
            <w:shd w:fill="F3F5FA"/>
          </w:tcPr>
          <w:p>
            <w:pPr>
              <w:spacing w:after="36" w:before="36"/>
            </w:pPr>
            <w:r>
              <w:rPr>
                <w:b w:val="0"/>
                <w:i w:val="0"/>
                <w:sz w:val="13"/>
              </w:rPr>
              <w:t>documents to markdown</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P0</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Core multi-format / homepage</w:t>
            </w:r>
          </w:p>
        </w:tc>
        <w:tc>
          <w:tcPr>
            <w:tcW w:type="dxa" w:w="2100"/>
            <w:vAlign w:val="center"/>
          </w:tcPr>
          <w:p>
            <w:pPr>
              <w:spacing w:after="36" w:before="36"/>
            </w:pPr>
            <w:r>
              <w:rPr>
                <w:b w:val="0"/>
                <w:i w:val="0"/>
                <w:sz w:val="13"/>
              </w:rPr>
              <w:t>free document to markdown converter</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P0</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Core multi-format / homepage</w:t>
            </w:r>
          </w:p>
        </w:tc>
        <w:tc>
          <w:tcPr>
            <w:tcW w:type="dxa" w:w="2100"/>
            <w:vAlign w:val="center"/>
            <w:shd w:fill="F3F5FA"/>
          </w:tcPr>
          <w:p>
            <w:pPr>
              <w:spacing w:after="36" w:before="36"/>
            </w:pPr>
            <w:r>
              <w:rPr>
                <w:b w:val="0"/>
                <w:i w:val="0"/>
                <w:sz w:val="13"/>
              </w:rPr>
              <w:t>AI ready markdown converter</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P0</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Core multi-format / homepage</w:t>
            </w:r>
          </w:p>
        </w:tc>
        <w:tc>
          <w:tcPr>
            <w:tcW w:type="dxa" w:w="2100"/>
            <w:vAlign w:val="center"/>
          </w:tcPr>
          <w:p>
            <w:pPr>
              <w:spacing w:after="36" w:before="36"/>
            </w:pPr>
            <w:r>
              <w:rPr>
                <w:b w:val="0"/>
                <w:i w:val="0"/>
                <w:sz w:val="13"/>
              </w:rPr>
              <w:t>convert document to markdown online</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PDF conversion</w:t>
            </w:r>
          </w:p>
        </w:tc>
        <w:tc>
          <w:tcPr>
            <w:tcW w:type="dxa" w:w="2100"/>
            <w:vAlign w:val="center"/>
            <w:shd w:fill="F3F5FA"/>
          </w:tcPr>
          <w:p>
            <w:pPr>
              <w:spacing w:after="36" w:before="36"/>
            </w:pPr>
            <w:r>
              <w:rPr>
                <w:b w:val="0"/>
                <w:i w:val="0"/>
                <w:sz w:val="13"/>
              </w:rPr>
              <w:t>pdf to markdown converter</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P0</w:t>
            </w:r>
          </w:p>
        </w:tc>
        <w:tc>
          <w:tcPr>
            <w:tcW w:type="dxa" w:w="2100"/>
            <w:vAlign w:val="center"/>
            <w:shd w:fill="F3F5FA"/>
          </w:tcPr>
          <w:p>
            <w:pPr>
              <w:spacing w:after="36" w:before="36"/>
            </w:pPr>
            <w:r>
              <w:rPr>
                <w:b w:val="0"/>
                <w:i w:val="0"/>
                <w:sz w:val="13"/>
              </w:rPr>
              <w:t>/pdf-to-markdown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PDF conversion</w:t>
            </w:r>
          </w:p>
        </w:tc>
        <w:tc>
          <w:tcPr>
            <w:tcW w:type="dxa" w:w="2100"/>
            <w:vAlign w:val="center"/>
          </w:tcPr>
          <w:p>
            <w:pPr>
              <w:spacing w:after="36" w:before="36"/>
            </w:pPr>
            <w:r>
              <w:rPr>
                <w:b w:val="0"/>
                <w:i w:val="0"/>
                <w:sz w:val="13"/>
              </w:rPr>
              <w:t>convert pdf to markdown</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P0</w:t>
            </w:r>
          </w:p>
        </w:tc>
        <w:tc>
          <w:tcPr>
            <w:tcW w:type="dxa" w:w="2100"/>
            <w:vAlign w:val="center"/>
          </w:tcPr>
          <w:p>
            <w:pPr>
              <w:spacing w:after="36" w:before="36"/>
            </w:pPr>
            <w:r>
              <w:rPr>
                <w:b w:val="0"/>
                <w:i w:val="0"/>
                <w:sz w:val="13"/>
              </w:rPr>
              <w:t>/pdf-to-markdown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PDF conversion</w:t>
            </w:r>
          </w:p>
        </w:tc>
        <w:tc>
          <w:tcPr>
            <w:tcW w:type="dxa" w:w="2100"/>
            <w:vAlign w:val="center"/>
            <w:shd w:fill="F3F5FA"/>
          </w:tcPr>
          <w:p>
            <w:pPr>
              <w:spacing w:after="36" w:before="36"/>
            </w:pPr>
            <w:r>
              <w:rPr>
                <w:b w:val="0"/>
                <w:i w:val="0"/>
                <w:sz w:val="13"/>
              </w:rPr>
              <w:t>pdf to md online</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/pdf-to-markdown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PDF conversion</w:t>
            </w:r>
          </w:p>
        </w:tc>
        <w:tc>
          <w:tcPr>
            <w:tcW w:type="dxa" w:w="2100"/>
            <w:vAlign w:val="center"/>
          </w:tcPr>
          <w:p>
            <w:pPr>
              <w:spacing w:after="36" w:before="36"/>
            </w:pPr>
            <w:r>
              <w:rPr>
                <w:b w:val="0"/>
                <w:i w:val="0"/>
                <w:sz w:val="13"/>
              </w:rPr>
              <w:t>free pdf to markdown</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/pdf-to-markdown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PDF conversion</w:t>
            </w:r>
          </w:p>
        </w:tc>
        <w:tc>
          <w:tcPr>
            <w:tcW w:type="dxa" w:w="2100"/>
            <w:vAlign w:val="center"/>
            <w:shd w:fill="F3F5FA"/>
          </w:tcPr>
          <w:p>
            <w:pPr>
              <w:spacing w:after="36" w:before="36"/>
            </w:pPr>
            <w:r>
              <w:rPr>
                <w:b w:val="0"/>
                <w:i w:val="0"/>
                <w:sz w:val="13"/>
              </w:rPr>
              <w:t>pdf to markdown with tables</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/pdf-to-markdown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OCR and images</w:t>
            </w:r>
          </w:p>
        </w:tc>
        <w:tc>
          <w:tcPr>
            <w:tcW w:type="dxa" w:w="2100"/>
            <w:vAlign w:val="center"/>
          </w:tcPr>
          <w:p>
            <w:pPr>
              <w:spacing w:after="36" w:before="36"/>
            </w:pPr>
            <w:r>
              <w:rPr>
                <w:b w:val="0"/>
                <w:i w:val="0"/>
                <w:sz w:val="13"/>
              </w:rPr>
              <w:t>scanned pdf to markdown</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P0</w:t>
            </w:r>
          </w:p>
        </w:tc>
        <w:tc>
          <w:tcPr>
            <w:tcW w:type="dxa" w:w="2100"/>
            <w:vAlign w:val="center"/>
          </w:tcPr>
          <w:p>
            <w:pPr>
              <w:spacing w:after="36" w:before="36"/>
            </w:pPr>
            <w:r>
              <w:rPr>
                <w:b w:val="0"/>
                <w:i w:val="0"/>
                <w:sz w:val="13"/>
              </w:rPr>
              <w:t>/scanned-pdf-to-markdown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OCR and images</w:t>
            </w:r>
          </w:p>
        </w:tc>
        <w:tc>
          <w:tcPr>
            <w:tcW w:type="dxa" w:w="2100"/>
            <w:vAlign w:val="center"/>
            <w:shd w:fill="F3F5FA"/>
          </w:tcPr>
          <w:p>
            <w:pPr>
              <w:spacing w:after="36" w:before="36"/>
            </w:pPr>
            <w:r>
              <w:rPr>
                <w:b w:val="0"/>
                <w:i w:val="0"/>
                <w:sz w:val="13"/>
              </w:rPr>
              <w:t>ocr pdf to markdown</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P0</w:t>
            </w:r>
          </w:p>
        </w:tc>
        <w:tc>
          <w:tcPr>
            <w:tcW w:type="dxa" w:w="2100"/>
            <w:vAlign w:val="center"/>
            <w:shd w:fill="F3F5FA"/>
          </w:tcPr>
          <w:p>
            <w:pPr>
              <w:spacing w:after="36" w:before="36"/>
            </w:pPr>
            <w:r>
              <w:rPr>
                <w:b w:val="0"/>
                <w:i w:val="0"/>
                <w:sz w:val="13"/>
              </w:rPr>
              <w:t>/scanned-pdf-to-markdown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OCR and images</w:t>
            </w:r>
          </w:p>
        </w:tc>
        <w:tc>
          <w:tcPr>
            <w:tcW w:type="dxa" w:w="2100"/>
            <w:vAlign w:val="center"/>
          </w:tcPr>
          <w:p>
            <w:pPr>
              <w:spacing w:after="36" w:before="36"/>
            </w:pPr>
            <w:r>
              <w:rPr>
                <w:b w:val="0"/>
                <w:i w:val="0"/>
                <w:sz w:val="13"/>
              </w:rPr>
              <w:t>image to markdown converter</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P0</w:t>
            </w:r>
          </w:p>
        </w:tc>
        <w:tc>
          <w:tcPr>
            <w:tcW w:type="dxa" w:w="2100"/>
            <w:vAlign w:val="center"/>
          </w:tcPr>
          <w:p>
            <w:pPr>
              <w:spacing w:after="36" w:before="36"/>
            </w:pPr>
            <w:r>
              <w:rPr>
                <w:b w:val="0"/>
                <w:i w:val="0"/>
                <w:sz w:val="13"/>
              </w:rPr>
              <w:t>/image-to-markdown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OCR and images</w:t>
            </w:r>
          </w:p>
        </w:tc>
        <w:tc>
          <w:tcPr>
            <w:tcW w:type="dxa" w:w="2100"/>
            <w:vAlign w:val="center"/>
            <w:shd w:fill="F3F5FA"/>
          </w:tcPr>
          <w:p>
            <w:pPr>
              <w:spacing w:after="36" w:before="36"/>
            </w:pPr>
            <w:r>
              <w:rPr>
                <w:b w:val="0"/>
                <w:i w:val="0"/>
                <w:sz w:val="13"/>
              </w:rPr>
              <w:t>png to markdown</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/image-to-markdown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OCR and images</w:t>
            </w:r>
          </w:p>
        </w:tc>
        <w:tc>
          <w:tcPr>
            <w:tcW w:type="dxa" w:w="2100"/>
            <w:vAlign w:val="center"/>
          </w:tcPr>
          <w:p>
            <w:pPr>
              <w:spacing w:after="36" w:before="36"/>
            </w:pPr>
            <w:r>
              <w:rPr>
                <w:b w:val="0"/>
                <w:i w:val="0"/>
                <w:sz w:val="13"/>
              </w:rPr>
              <w:t>jpg to markdown converter</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/image-to-markdown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OCR and images</w:t>
            </w:r>
          </w:p>
        </w:tc>
        <w:tc>
          <w:tcPr>
            <w:tcW w:type="dxa" w:w="2100"/>
            <w:vAlign w:val="center"/>
            <w:shd w:fill="F3F5FA"/>
          </w:tcPr>
          <w:p>
            <w:pPr>
              <w:spacing w:after="36" w:before="36"/>
            </w:pPr>
            <w:r>
              <w:rPr>
                <w:b w:val="0"/>
                <w:i w:val="0"/>
                <w:sz w:val="13"/>
              </w:rPr>
              <w:t>image to markdown ocr</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/image-to-markdown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Office and eBooks</w:t>
            </w:r>
          </w:p>
        </w:tc>
        <w:tc>
          <w:tcPr>
            <w:tcW w:type="dxa" w:w="2100"/>
            <w:vAlign w:val="center"/>
          </w:tcPr>
          <w:p>
            <w:pPr>
              <w:spacing w:after="36" w:before="36"/>
            </w:pPr>
            <w:r>
              <w:rPr>
                <w:b w:val="0"/>
                <w:i w:val="0"/>
                <w:sz w:val="13"/>
              </w:rPr>
              <w:t>word to markdown converter</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P0</w:t>
            </w:r>
          </w:p>
        </w:tc>
        <w:tc>
          <w:tcPr>
            <w:tcW w:type="dxa" w:w="2100"/>
            <w:vAlign w:val="center"/>
          </w:tcPr>
          <w:p>
            <w:pPr>
              <w:spacing w:after="36" w:before="36"/>
            </w:pPr>
            <w:r>
              <w:rPr>
                <w:b w:val="0"/>
                <w:i w:val="0"/>
                <w:sz w:val="13"/>
              </w:rPr>
              <w:t>/word-to-markdown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Office and eBooks</w:t>
            </w:r>
          </w:p>
        </w:tc>
        <w:tc>
          <w:tcPr>
            <w:tcW w:type="dxa" w:w="2100"/>
            <w:vAlign w:val="center"/>
            <w:shd w:fill="F3F5FA"/>
          </w:tcPr>
          <w:p>
            <w:pPr>
              <w:spacing w:after="36" w:before="36"/>
            </w:pPr>
            <w:r>
              <w:rPr>
                <w:b w:val="0"/>
                <w:i w:val="0"/>
                <w:sz w:val="13"/>
              </w:rPr>
              <w:t>docx to markdown</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P0</w:t>
            </w:r>
          </w:p>
        </w:tc>
        <w:tc>
          <w:tcPr>
            <w:tcW w:type="dxa" w:w="2100"/>
            <w:vAlign w:val="center"/>
            <w:shd w:fill="F3F5FA"/>
          </w:tcPr>
          <w:p>
            <w:pPr>
              <w:spacing w:after="36" w:before="36"/>
            </w:pPr>
            <w:r>
              <w:rPr>
                <w:b w:val="0"/>
                <w:i w:val="0"/>
                <w:sz w:val="13"/>
              </w:rPr>
              <w:t>/word-to-markdown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Office and eBooks</w:t>
            </w:r>
          </w:p>
        </w:tc>
        <w:tc>
          <w:tcPr>
            <w:tcW w:type="dxa" w:w="2100"/>
            <w:vAlign w:val="center"/>
          </w:tcPr>
          <w:p>
            <w:pPr>
              <w:spacing w:after="36" w:before="36"/>
            </w:pPr>
            <w:r>
              <w:rPr>
                <w:b w:val="0"/>
                <w:i w:val="0"/>
                <w:sz w:val="13"/>
              </w:rPr>
              <w:t>powerpoint to markdown converter</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/powerpoint-to-markdown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Office and eBooks</w:t>
            </w:r>
          </w:p>
        </w:tc>
        <w:tc>
          <w:tcPr>
            <w:tcW w:type="dxa" w:w="2100"/>
            <w:vAlign w:val="center"/>
            <w:shd w:fill="F3F5FA"/>
          </w:tcPr>
          <w:p>
            <w:pPr>
              <w:spacing w:after="36" w:before="36"/>
            </w:pPr>
            <w:r>
              <w:rPr>
                <w:b w:val="0"/>
                <w:i w:val="0"/>
                <w:sz w:val="13"/>
              </w:rPr>
              <w:t>pptx to markdown</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/powerpoint-to-markdown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Office and eBooks</w:t>
            </w:r>
          </w:p>
        </w:tc>
        <w:tc>
          <w:tcPr>
            <w:tcW w:type="dxa" w:w="2100"/>
            <w:vAlign w:val="center"/>
          </w:tcPr>
          <w:p>
            <w:pPr>
              <w:spacing w:after="36" w:before="36"/>
            </w:pPr>
            <w:r>
              <w:rPr>
                <w:b w:val="0"/>
                <w:i w:val="0"/>
                <w:sz w:val="13"/>
              </w:rPr>
              <w:t>excel to markdown converter</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/excel-to-markdown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Office and eBooks</w:t>
            </w:r>
          </w:p>
        </w:tc>
        <w:tc>
          <w:tcPr>
            <w:tcW w:type="dxa" w:w="2100"/>
            <w:vAlign w:val="center"/>
            <w:shd w:fill="F3F5FA"/>
          </w:tcPr>
          <w:p>
            <w:pPr>
              <w:spacing w:after="36" w:before="36"/>
            </w:pPr>
            <w:r>
              <w:rPr>
                <w:b w:val="0"/>
                <w:i w:val="0"/>
                <w:sz w:val="13"/>
              </w:rPr>
              <w:t>xlsx to markdown</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/excel-to-markdown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Office and eBooks</w:t>
            </w:r>
          </w:p>
        </w:tc>
        <w:tc>
          <w:tcPr>
            <w:tcW w:type="dxa" w:w="2100"/>
            <w:vAlign w:val="center"/>
          </w:tcPr>
          <w:p>
            <w:pPr>
              <w:spacing w:after="36" w:before="36"/>
            </w:pPr>
            <w:r>
              <w:rPr>
                <w:b w:val="0"/>
                <w:i w:val="0"/>
                <w:sz w:val="13"/>
              </w:rPr>
              <w:t>epub to markdown converter</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P2</w:t>
            </w:r>
          </w:p>
        </w:tc>
        <w:tc>
          <w:tcPr>
            <w:tcW w:type="dxa" w:w="2100"/>
            <w:vAlign w:val="center"/>
          </w:tcPr>
          <w:p>
            <w:pPr>
              <w:spacing w:after="36" w:before="36"/>
            </w:pPr>
            <w:r>
              <w:rPr>
                <w:b w:val="0"/>
                <w:i w:val="0"/>
                <w:sz w:val="13"/>
              </w:rPr>
              <w:t>/epub-to-markdown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Archives and batch</w:t>
            </w:r>
          </w:p>
        </w:tc>
        <w:tc>
          <w:tcPr>
            <w:tcW w:type="dxa" w:w="2100"/>
            <w:vAlign w:val="center"/>
            <w:shd w:fill="F3F5FA"/>
          </w:tcPr>
          <w:p>
            <w:pPr>
              <w:spacing w:after="36" w:before="36"/>
            </w:pPr>
            <w:r>
              <w:rPr>
                <w:b w:val="0"/>
                <w:i w:val="0"/>
                <w:sz w:val="13"/>
              </w:rPr>
              <w:t>zip to markdown converter</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P0</w:t>
            </w:r>
          </w:p>
        </w:tc>
        <w:tc>
          <w:tcPr>
            <w:tcW w:type="dxa" w:w="2100"/>
            <w:vAlign w:val="center"/>
            <w:shd w:fill="F3F5FA"/>
          </w:tcPr>
          <w:p>
            <w:pPr>
              <w:spacing w:after="36" w:before="36"/>
            </w:pPr>
            <w:r>
              <w:rPr>
                <w:b w:val="0"/>
                <w:i w:val="0"/>
                <w:sz w:val="13"/>
              </w:rPr>
              <w:t>/zip-to-markdown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Archives and batch</w:t>
            </w:r>
          </w:p>
        </w:tc>
        <w:tc>
          <w:tcPr>
            <w:tcW w:type="dxa" w:w="2100"/>
            <w:vAlign w:val="center"/>
          </w:tcPr>
          <w:p>
            <w:pPr>
              <w:spacing w:after="36" w:before="36"/>
            </w:pPr>
            <w:r>
              <w:rPr>
                <w:b w:val="0"/>
                <w:i w:val="0"/>
                <w:sz w:val="13"/>
              </w:rPr>
              <w:t>convert project folder to markdown</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/zip-to-markdown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Archives and batch</w:t>
            </w:r>
          </w:p>
        </w:tc>
        <w:tc>
          <w:tcPr>
            <w:tcW w:type="dxa" w:w="2100"/>
            <w:vAlign w:val="center"/>
            <w:shd w:fill="F3F5FA"/>
          </w:tcPr>
          <w:p>
            <w:pPr>
              <w:spacing w:after="36" w:before="36"/>
            </w:pPr>
            <w:r>
              <w:rPr>
                <w:b w:val="0"/>
                <w:i w:val="0"/>
                <w:sz w:val="13"/>
              </w:rPr>
              <w:t>batch markdown converter</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/batch-to-markdown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Archives and batch</w:t>
            </w:r>
          </w:p>
        </w:tc>
        <w:tc>
          <w:tcPr>
            <w:tcW w:type="dxa" w:w="2100"/>
            <w:vAlign w:val="center"/>
          </w:tcPr>
          <w:p>
            <w:pPr>
              <w:spacing w:after="36" w:before="36"/>
            </w:pPr>
            <w:r>
              <w:rPr>
                <w:b w:val="0"/>
                <w:i w:val="0"/>
                <w:sz w:val="13"/>
              </w:rPr>
              <w:t>bulk pdf to markdown</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/batch-to-markdown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Archives and batch</w:t>
            </w:r>
          </w:p>
        </w:tc>
        <w:tc>
          <w:tcPr>
            <w:tcW w:type="dxa" w:w="2100"/>
            <w:vAlign w:val="center"/>
            <w:shd w:fill="F3F5FA"/>
          </w:tcPr>
          <w:p>
            <w:pPr>
              <w:spacing w:after="36" w:before="36"/>
            </w:pPr>
            <w:r>
              <w:rPr>
                <w:b w:val="0"/>
                <w:i w:val="0"/>
                <w:sz w:val="13"/>
              </w:rPr>
              <w:t>codebase to markdown</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P2</w:t>
            </w:r>
          </w:p>
        </w:tc>
        <w:tc>
          <w:tcPr>
            <w:tcW w:type="dxa" w:w="2100"/>
            <w:vAlign w:val="center"/>
            <w:shd w:fill="F3F5FA"/>
          </w:tcPr>
          <w:p>
            <w:pPr>
              <w:spacing w:after="36" w:before="36"/>
            </w:pPr>
            <w:r>
              <w:rPr>
                <w:b w:val="0"/>
                <w:i w:val="0"/>
                <w:sz w:val="13"/>
              </w:rPr>
              <w:t>/zip-to-markdown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Archives and batch</w:t>
            </w:r>
          </w:p>
        </w:tc>
        <w:tc>
          <w:tcPr>
            <w:tcW w:type="dxa" w:w="2100"/>
            <w:vAlign w:val="center"/>
          </w:tcPr>
          <w:p>
            <w:pPr>
              <w:spacing w:after="36" w:before="36"/>
            </w:pPr>
            <w:r>
              <w:rPr>
                <w:b w:val="0"/>
                <w:i w:val="0"/>
                <w:sz w:val="13"/>
              </w:rPr>
              <w:t>folder to markdown</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P2</w:t>
            </w:r>
          </w:p>
        </w:tc>
        <w:tc>
          <w:tcPr>
            <w:tcW w:type="dxa" w:w="2100"/>
            <w:vAlign w:val="center"/>
          </w:tcPr>
          <w:p>
            <w:pPr>
              <w:spacing w:after="36" w:before="36"/>
            </w:pPr>
            <w:r>
              <w:rPr>
                <w:b w:val="0"/>
                <w:i w:val="0"/>
                <w:sz w:val="13"/>
              </w:rPr>
              <w:t>/zip-to-markdown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HTML and Chrome</w:t>
            </w:r>
          </w:p>
        </w:tc>
        <w:tc>
          <w:tcPr>
            <w:tcW w:type="dxa" w:w="2100"/>
            <w:vAlign w:val="center"/>
            <w:shd w:fill="F3F5FA"/>
          </w:tcPr>
          <w:p>
            <w:pPr>
              <w:spacing w:after="36" w:before="36"/>
            </w:pPr>
            <w:r>
              <w:rPr>
                <w:b w:val="0"/>
                <w:i w:val="0"/>
                <w:sz w:val="13"/>
              </w:rPr>
              <w:t>html to markdown converter</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/html-to-markdown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HTML and Chrome</w:t>
            </w:r>
          </w:p>
        </w:tc>
        <w:tc>
          <w:tcPr>
            <w:tcW w:type="dxa" w:w="2100"/>
            <w:vAlign w:val="center"/>
          </w:tcPr>
          <w:p>
            <w:pPr>
              <w:spacing w:after="36" w:before="36"/>
            </w:pPr>
            <w:r>
              <w:rPr>
                <w:b w:val="0"/>
                <w:i w:val="0"/>
                <w:sz w:val="13"/>
              </w:rPr>
              <w:t>webpage to markdown chrome extension</w:t>
            </w:r>
          </w:p>
        </w:tc>
        <w:tc>
          <w:tcPr>
            <w:tcW w:type="dxa" w:w="2100"/>
            <w:vAlign w:val="center"/>
          </w:tcPr>
          <w:p>
            <w:pPr>
              <w:spacing w:after="36" w:before="36"/>
            </w:pPr>
            <w:r>
              <w:rPr>
                <w:b w:val="0"/>
                <w:i w:val="0"/>
                <w:sz w:val="13"/>
              </w:rPr>
              <w:t>Extension</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/chrome-extension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HTML and Chrome</w:t>
            </w:r>
          </w:p>
        </w:tc>
        <w:tc>
          <w:tcPr>
            <w:tcW w:type="dxa" w:w="2100"/>
            <w:vAlign w:val="center"/>
            <w:shd w:fill="F3F5FA"/>
          </w:tcPr>
          <w:p>
            <w:pPr>
              <w:spacing w:after="36" w:before="36"/>
            </w:pPr>
            <w:r>
              <w:rPr>
                <w:b w:val="0"/>
                <w:i w:val="0"/>
                <w:sz w:val="13"/>
              </w:rPr>
              <w:t>copy webpage as markdown</w:t>
            </w:r>
          </w:p>
        </w:tc>
        <w:tc>
          <w:tcPr>
            <w:tcW w:type="dxa" w:w="2100"/>
            <w:vAlign w:val="center"/>
            <w:shd w:fill="F3F5FA"/>
          </w:tcPr>
          <w:p>
            <w:pPr>
              <w:spacing w:after="36" w:before="36"/>
            </w:pPr>
            <w:r>
              <w:rPr>
                <w:b w:val="0"/>
                <w:i w:val="0"/>
                <w:sz w:val="13"/>
              </w:rPr>
              <w:t>Extension</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/chrome-extension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HTML and Chrome</w:t>
            </w:r>
          </w:p>
        </w:tc>
        <w:tc>
          <w:tcPr>
            <w:tcW w:type="dxa" w:w="2100"/>
            <w:vAlign w:val="center"/>
          </w:tcPr>
          <w:p>
            <w:pPr>
              <w:spacing w:after="36" w:before="36"/>
            </w:pPr>
            <w:r>
              <w:rPr>
                <w:b w:val="0"/>
                <w:i w:val="0"/>
                <w:sz w:val="13"/>
              </w:rPr>
              <w:t>website to markdown extension</w:t>
            </w:r>
          </w:p>
        </w:tc>
        <w:tc>
          <w:tcPr>
            <w:tcW w:type="dxa" w:w="2100"/>
            <w:vAlign w:val="center"/>
          </w:tcPr>
          <w:p>
            <w:pPr>
              <w:spacing w:after="36" w:before="36"/>
            </w:pPr>
            <w:r>
              <w:rPr>
                <w:b w:val="0"/>
                <w:i w:val="0"/>
                <w:sz w:val="13"/>
              </w:rPr>
              <w:t>Extension</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/chrome-extension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HTML and Chrome</w:t>
            </w:r>
          </w:p>
        </w:tc>
        <w:tc>
          <w:tcPr>
            <w:tcW w:type="dxa" w:w="2100"/>
            <w:vAlign w:val="center"/>
            <w:shd w:fill="F3F5FA"/>
          </w:tcPr>
          <w:p>
            <w:pPr>
              <w:spacing w:after="36" w:before="36"/>
            </w:pPr>
            <w:r>
              <w:rPr>
                <w:b w:val="0"/>
                <w:i w:val="0"/>
                <w:sz w:val="13"/>
              </w:rPr>
              <w:t>webpage to markdown for ai</w:t>
            </w:r>
          </w:p>
        </w:tc>
        <w:tc>
          <w:tcPr>
            <w:tcW w:type="dxa" w:w="2100"/>
            <w:vAlign w:val="center"/>
            <w:shd w:fill="F3F5FA"/>
          </w:tcPr>
          <w:p>
            <w:pPr>
              <w:spacing w:after="36" w:before="36"/>
            </w:pPr>
            <w:r>
              <w:rPr>
                <w:b w:val="0"/>
                <w:i w:val="0"/>
                <w:sz w:val="13"/>
              </w:rPr>
              <w:t>Extension</w:t>
            </w:r>
          </w:p>
        </w:tc>
        <w:tc>
          <w:tcPr>
            <w:tcW w:type="dxa" w:w="2100"/>
            <w:vAlign w:val="center"/>
            <w:shd w:fill="F3F5FA"/>
          </w:tcPr>
          <w:p>
            <w:pPr>
              <w:spacing w:after="36" w:before="36"/>
            </w:pPr>
            <w:r>
              <w:rPr>
                <w:b w:val="0"/>
                <w:i w:val="0"/>
                <w:sz w:val="13"/>
              </w:rPr>
              <w:t>P2</w:t>
            </w:r>
          </w:p>
        </w:tc>
        <w:tc>
          <w:tcPr>
            <w:tcW w:type="dxa" w:w="2100"/>
            <w:vAlign w:val="center"/>
            <w:shd w:fill="F3F5FA"/>
          </w:tcPr>
          <w:p>
            <w:pPr>
              <w:spacing w:after="36" w:before="36"/>
            </w:pPr>
            <w:r>
              <w:rPr>
                <w:b w:val="0"/>
                <w:i w:val="0"/>
                <w:sz w:val="13"/>
              </w:rPr>
              <w:t>/chrome-extension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LLM document workflows</w:t>
            </w:r>
          </w:p>
        </w:tc>
        <w:tc>
          <w:tcPr>
            <w:tcW w:type="dxa" w:w="2100"/>
            <w:vAlign w:val="center"/>
          </w:tcPr>
          <w:p>
            <w:pPr>
              <w:spacing w:after="36" w:before="36"/>
            </w:pPr>
            <w:r>
              <w:rPr>
                <w:b w:val="0"/>
                <w:i w:val="0"/>
                <w:sz w:val="13"/>
              </w:rPr>
              <w:t>pdf to markdown for llm</w:t>
            </w:r>
          </w:p>
        </w:tc>
        <w:tc>
          <w:tcPr>
            <w:tcW w:type="dxa" w:w="2100"/>
            <w:vAlign w:val="center"/>
          </w:tcPr>
          <w:p>
            <w:pPr>
              <w:spacing w:after="36" w:before="36"/>
            </w:pPr>
            <w:r>
              <w:rPr>
                <w:b w:val="0"/>
                <w:i w:val="0"/>
                <w:sz w:val="13"/>
              </w:rPr>
              <w:t>Learn+Tool</w:t>
            </w:r>
          </w:p>
        </w:tc>
        <w:tc>
          <w:tcPr>
            <w:tcW w:type="dxa" w:w="2100"/>
            <w:vAlign w:val="center"/>
          </w:tcPr>
          <w:p>
            <w:pPr>
              <w:spacing w:after="36" w:before="36"/>
            </w:pPr>
            <w:r>
              <w:rPr>
                <w:b w:val="0"/>
                <w:i w:val="0"/>
                <w:sz w:val="13"/>
              </w:rPr>
              <w:t>P0</w:t>
            </w:r>
          </w:p>
        </w:tc>
        <w:tc>
          <w:tcPr>
            <w:tcW w:type="dxa" w:w="2100"/>
            <w:vAlign w:val="center"/>
          </w:tcPr>
          <w:p>
            <w:pPr>
              <w:spacing w:after="36" w:before="36"/>
            </w:pPr>
            <w:r>
              <w:rPr>
                <w:b w:val="0"/>
                <w:i w:val="0"/>
                <w:sz w:val="13"/>
              </w:rPr>
              <w:t>/pdf-to-markdown-for-llms</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LLM document workflows</w:t>
            </w:r>
          </w:p>
        </w:tc>
        <w:tc>
          <w:tcPr>
            <w:tcW w:type="dxa" w:w="2100"/>
            <w:vAlign w:val="center"/>
            <w:shd w:fill="F3F5FA"/>
          </w:tcPr>
          <w:p>
            <w:pPr>
              <w:spacing w:after="36" w:before="36"/>
            </w:pPr>
            <w:r>
              <w:rPr>
                <w:b w:val="0"/>
                <w:i w:val="0"/>
                <w:sz w:val="13"/>
              </w:rPr>
              <w:t>pdf to markdown for rag</w:t>
            </w:r>
          </w:p>
        </w:tc>
        <w:tc>
          <w:tcPr>
            <w:tcW w:type="dxa" w:w="2100"/>
            <w:vAlign w:val="center"/>
            <w:shd w:fill="F3F5FA"/>
          </w:tcPr>
          <w:p>
            <w:pPr>
              <w:spacing w:after="36" w:before="36"/>
            </w:pPr>
            <w:r>
              <w:rPr>
                <w:b w:val="0"/>
                <w:i w:val="0"/>
                <w:sz w:val="13"/>
              </w:rPr>
              <w:t>Learn+Tool</w:t>
            </w:r>
          </w:p>
        </w:tc>
        <w:tc>
          <w:tcPr>
            <w:tcW w:type="dxa" w:w="2100"/>
            <w:vAlign w:val="center"/>
            <w:shd w:fill="F3F5FA"/>
          </w:tcPr>
          <w:p>
            <w:pPr>
              <w:spacing w:after="36" w:before="36"/>
            </w:pPr>
            <w:r>
              <w:rPr>
                <w:b w:val="0"/>
                <w:i w:val="0"/>
                <w:sz w:val="13"/>
              </w:rPr>
              <w:t>P0</w:t>
            </w:r>
          </w:p>
        </w:tc>
        <w:tc>
          <w:tcPr>
            <w:tcW w:type="dxa" w:w="2100"/>
            <w:vAlign w:val="center"/>
            <w:shd w:fill="F3F5FA"/>
          </w:tcPr>
          <w:p>
            <w:pPr>
              <w:spacing w:after="36" w:before="36"/>
            </w:pPr>
            <w:r>
              <w:rPr>
                <w:b w:val="0"/>
                <w:i w:val="0"/>
                <w:sz w:val="13"/>
              </w:rPr>
              <w:t>/pdf-to-markdown-for-rag</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LLM document workflows</w:t>
            </w:r>
          </w:p>
        </w:tc>
        <w:tc>
          <w:tcPr>
            <w:tcW w:type="dxa" w:w="2100"/>
            <w:vAlign w:val="center"/>
          </w:tcPr>
          <w:p>
            <w:pPr>
              <w:spacing w:after="36" w:before="36"/>
            </w:pPr>
            <w:r>
              <w:rPr>
                <w:b w:val="0"/>
                <w:i w:val="0"/>
                <w:sz w:val="13"/>
              </w:rPr>
              <w:t>convert pdf for chatgpt</w:t>
            </w:r>
          </w:p>
        </w:tc>
        <w:tc>
          <w:tcPr>
            <w:tcW w:type="dxa" w:w="2100"/>
            <w:vAlign w:val="center"/>
          </w:tcPr>
          <w:p>
            <w:pPr>
              <w:spacing w:after="36" w:before="36"/>
            </w:pPr>
            <w:r>
              <w:rPr>
                <w:b w:val="0"/>
                <w:i w:val="0"/>
                <w:sz w:val="13"/>
              </w:rPr>
              <w:t>Learn+Tool</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/guides/pdf-for-chatgpt</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LLM document workflows</w:t>
            </w:r>
          </w:p>
        </w:tc>
        <w:tc>
          <w:tcPr>
            <w:tcW w:type="dxa" w:w="2100"/>
            <w:vAlign w:val="center"/>
            <w:shd w:fill="F3F5FA"/>
          </w:tcPr>
          <w:p>
            <w:pPr>
              <w:spacing w:after="36" w:before="36"/>
            </w:pPr>
            <w:r>
              <w:rPr>
                <w:b w:val="0"/>
                <w:i w:val="0"/>
                <w:sz w:val="13"/>
              </w:rPr>
              <w:t>convert pdf for claude</w:t>
            </w:r>
          </w:p>
        </w:tc>
        <w:tc>
          <w:tcPr>
            <w:tcW w:type="dxa" w:w="2100"/>
            <w:vAlign w:val="center"/>
            <w:shd w:fill="F3F5FA"/>
          </w:tcPr>
          <w:p>
            <w:pPr>
              <w:spacing w:after="36" w:before="36"/>
            </w:pPr>
            <w:r>
              <w:rPr>
                <w:b w:val="0"/>
                <w:i w:val="0"/>
                <w:sz w:val="13"/>
              </w:rPr>
              <w:t>Learn+Tool</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/guides/pdf-for-claude</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LLM document workflows</w:t>
            </w:r>
          </w:p>
        </w:tc>
        <w:tc>
          <w:tcPr>
            <w:tcW w:type="dxa" w:w="2100"/>
            <w:vAlign w:val="center"/>
          </w:tcPr>
          <w:p>
            <w:pPr>
              <w:spacing w:after="36" w:before="36"/>
            </w:pPr>
            <w:r>
              <w:rPr>
                <w:b w:val="0"/>
                <w:i w:val="0"/>
                <w:sz w:val="13"/>
              </w:rPr>
              <w:t>ai document preprocessing</w:t>
            </w:r>
          </w:p>
        </w:tc>
        <w:tc>
          <w:tcPr>
            <w:tcW w:type="dxa" w:w="2100"/>
            <w:vAlign w:val="center"/>
          </w:tcPr>
          <w:p>
            <w:pPr>
              <w:spacing w:after="36" w:before="36"/>
            </w:pPr>
            <w:r>
              <w:rPr>
                <w:b w:val="0"/>
                <w:i w:val="0"/>
                <w:sz w:val="13"/>
              </w:rPr>
              <w:t>Learn</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/guides/ai-document-preprocessing</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LLM document workflows</w:t>
            </w:r>
          </w:p>
        </w:tc>
        <w:tc>
          <w:tcPr>
            <w:tcW w:type="dxa" w:w="2100"/>
            <w:vAlign w:val="center"/>
            <w:shd w:fill="F3F5FA"/>
          </w:tcPr>
          <w:p>
            <w:pPr>
              <w:spacing w:after="36" w:before="36"/>
            </w:pPr>
            <w:r>
              <w:rPr>
                <w:b w:val="0"/>
                <w:i w:val="0"/>
                <w:sz w:val="13"/>
              </w:rPr>
              <w:t>document to markdown for rag</w:t>
            </w:r>
          </w:p>
        </w:tc>
        <w:tc>
          <w:tcPr>
            <w:tcW w:type="dxa" w:w="2100"/>
            <w:vAlign w:val="center"/>
            <w:shd w:fill="F3F5FA"/>
          </w:tcPr>
          <w:p>
            <w:pPr>
              <w:spacing w:after="36" w:before="36"/>
            </w:pPr>
            <w:r>
              <w:rPr>
                <w:b w:val="0"/>
                <w:i w:val="0"/>
                <w:sz w:val="13"/>
              </w:rPr>
              <w:t>Learn</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/pdf-to-markdown-for-rag</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LLM document workflows</w:t>
            </w:r>
          </w:p>
        </w:tc>
        <w:tc>
          <w:tcPr>
            <w:tcW w:type="dxa" w:w="2100"/>
            <w:vAlign w:val="center"/>
          </w:tcPr>
          <w:p>
            <w:pPr>
              <w:spacing w:after="36" w:before="36"/>
            </w:pPr>
            <w:r>
              <w:rPr>
                <w:b w:val="0"/>
                <w:i w:val="0"/>
                <w:sz w:val="13"/>
              </w:rPr>
              <w:t>rag document preprocessing</w:t>
            </w:r>
          </w:p>
        </w:tc>
        <w:tc>
          <w:tcPr>
            <w:tcW w:type="dxa" w:w="2100"/>
            <w:vAlign w:val="center"/>
          </w:tcPr>
          <w:p>
            <w:pPr>
              <w:spacing w:after="36" w:before="36"/>
            </w:pPr>
            <w:r>
              <w:rPr>
                <w:b w:val="0"/>
                <w:i w:val="0"/>
                <w:sz w:val="13"/>
              </w:rPr>
              <w:t>Learn</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/guides/rag-document-preprocessing</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Token economics</w:t>
            </w:r>
          </w:p>
        </w:tc>
        <w:tc>
          <w:tcPr>
            <w:tcW w:type="dxa" w:w="2100"/>
            <w:vAlign w:val="center"/>
            <w:shd w:fill="F3F5FA"/>
          </w:tcPr>
          <w:p>
            <w:pPr>
              <w:spacing w:after="36" w:before="36"/>
            </w:pPr>
            <w:r>
              <w:rPr>
                <w:b w:val="0"/>
                <w:i w:val="0"/>
                <w:sz w:val="13"/>
              </w:rPr>
              <w:t>reduce llm token usage</w:t>
            </w:r>
          </w:p>
        </w:tc>
        <w:tc>
          <w:tcPr>
            <w:tcW w:type="dxa" w:w="2100"/>
            <w:vAlign w:val="center"/>
            <w:shd w:fill="F3F5FA"/>
          </w:tcPr>
          <w:p>
            <w:pPr>
              <w:spacing w:after="36" w:before="36"/>
            </w:pPr>
            <w:r>
              <w:rPr>
                <w:b w:val="0"/>
                <w:i w:val="0"/>
                <w:sz w:val="13"/>
              </w:rPr>
              <w:t>Learn</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/guides/reduce-llm-token-usage</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Token economics</w:t>
            </w:r>
          </w:p>
        </w:tc>
        <w:tc>
          <w:tcPr>
            <w:tcW w:type="dxa" w:w="2100"/>
            <w:vAlign w:val="center"/>
          </w:tcPr>
          <w:p>
            <w:pPr>
              <w:spacing w:after="36" w:before="36"/>
            </w:pPr>
            <w:r>
              <w:rPr>
                <w:b w:val="0"/>
                <w:i w:val="0"/>
                <w:sz w:val="13"/>
              </w:rPr>
              <w:t>reduce llm api cost</w:t>
            </w:r>
          </w:p>
        </w:tc>
        <w:tc>
          <w:tcPr>
            <w:tcW w:type="dxa" w:w="2100"/>
            <w:vAlign w:val="center"/>
          </w:tcPr>
          <w:p>
            <w:pPr>
              <w:spacing w:after="36" w:before="36"/>
            </w:pPr>
            <w:r>
              <w:rPr>
                <w:b w:val="0"/>
                <w:i w:val="0"/>
                <w:sz w:val="13"/>
              </w:rPr>
              <w:t>Learn</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/guides/reduce-llm-api-costs</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Token economics</w:t>
            </w:r>
          </w:p>
        </w:tc>
        <w:tc>
          <w:tcPr>
            <w:tcW w:type="dxa" w:w="2100"/>
            <w:vAlign w:val="center"/>
            <w:shd w:fill="F3F5FA"/>
          </w:tcPr>
          <w:p>
            <w:pPr>
              <w:spacing w:after="36" w:before="36"/>
            </w:pPr>
            <w:r>
              <w:rPr>
                <w:b w:val="0"/>
                <w:i w:val="0"/>
                <w:sz w:val="13"/>
              </w:rPr>
              <w:t>pdf vs markdown tokens</w:t>
            </w:r>
          </w:p>
        </w:tc>
        <w:tc>
          <w:tcPr>
            <w:tcW w:type="dxa" w:w="2100"/>
            <w:vAlign w:val="center"/>
            <w:shd w:fill="F3F5FA"/>
          </w:tcPr>
          <w:p>
            <w:pPr>
              <w:spacing w:after="36" w:before="36"/>
            </w:pPr>
            <w:r>
              <w:rPr>
                <w:b w:val="0"/>
                <w:i w:val="0"/>
                <w:sz w:val="13"/>
              </w:rPr>
              <w:t>Compare</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/research/pdf-vs-markdown-tokens</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Token economics</w:t>
            </w:r>
          </w:p>
        </w:tc>
        <w:tc>
          <w:tcPr>
            <w:tcW w:type="dxa" w:w="2100"/>
            <w:vAlign w:val="center"/>
          </w:tcPr>
          <w:p>
            <w:pPr>
              <w:spacing w:after="36" w:before="36"/>
            </w:pPr>
            <w:r>
              <w:rPr>
                <w:b w:val="0"/>
                <w:i w:val="0"/>
                <w:sz w:val="13"/>
              </w:rPr>
              <w:t>pdf token cost</w:t>
            </w:r>
          </w:p>
        </w:tc>
        <w:tc>
          <w:tcPr>
            <w:tcW w:type="dxa" w:w="2100"/>
            <w:vAlign w:val="center"/>
          </w:tcPr>
          <w:p>
            <w:pPr>
              <w:spacing w:after="36" w:before="36"/>
            </w:pPr>
            <w:r>
              <w:rPr>
                <w:b w:val="0"/>
                <w:i w:val="0"/>
                <w:sz w:val="13"/>
              </w:rPr>
              <w:t>Learn</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/research/pdf-vs-markdown-tokens</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Token economics</w:t>
            </w:r>
          </w:p>
        </w:tc>
        <w:tc>
          <w:tcPr>
            <w:tcW w:type="dxa" w:w="2100"/>
            <w:vAlign w:val="center"/>
            <w:shd w:fill="F3F5FA"/>
          </w:tcPr>
          <w:p>
            <w:pPr>
              <w:spacing w:after="36" w:before="36"/>
            </w:pPr>
            <w:r>
              <w:rPr>
                <w:b w:val="0"/>
                <w:i w:val="0"/>
                <w:sz w:val="13"/>
              </w:rPr>
              <w:t>markdown token efficiency</w:t>
            </w:r>
          </w:p>
        </w:tc>
        <w:tc>
          <w:tcPr>
            <w:tcW w:type="dxa" w:w="2100"/>
            <w:vAlign w:val="center"/>
            <w:shd w:fill="F3F5FA"/>
          </w:tcPr>
          <w:p>
            <w:pPr>
              <w:spacing w:after="36" w:before="36"/>
            </w:pPr>
            <w:r>
              <w:rPr>
                <w:b w:val="0"/>
                <w:i w:val="0"/>
                <w:sz w:val="13"/>
              </w:rPr>
              <w:t>Learn</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/research/pdf-vs-markdown-tokens</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Token economics</w:t>
            </w:r>
          </w:p>
        </w:tc>
        <w:tc>
          <w:tcPr>
            <w:tcW w:type="dxa" w:w="2100"/>
            <w:vAlign w:val="center"/>
          </w:tcPr>
          <w:p>
            <w:pPr>
              <w:spacing w:after="36" w:before="36"/>
            </w:pPr>
            <w:r>
              <w:rPr>
                <w:b w:val="0"/>
                <w:i w:val="0"/>
                <w:sz w:val="13"/>
              </w:rPr>
              <w:t>token efficient rag</w:t>
            </w:r>
          </w:p>
        </w:tc>
        <w:tc>
          <w:tcPr>
            <w:tcW w:type="dxa" w:w="2100"/>
            <w:vAlign w:val="center"/>
          </w:tcPr>
          <w:p>
            <w:pPr>
              <w:spacing w:after="36" w:before="36"/>
            </w:pPr>
            <w:r>
              <w:rPr>
                <w:b w:val="0"/>
                <w:i w:val="0"/>
                <w:sz w:val="13"/>
              </w:rPr>
              <w:t>Learn</w:t>
            </w:r>
          </w:p>
        </w:tc>
        <w:tc>
          <w:tcPr>
            <w:tcW w:type="dxa" w:w="2100"/>
            <w:vAlign w:val="center"/>
          </w:tcPr>
          <w:p>
            <w:pPr>
              <w:spacing w:after="36" w:before="36"/>
            </w:pPr>
            <w:r>
              <w:rPr>
                <w:b w:val="0"/>
                <w:i w:val="0"/>
                <w:sz w:val="13"/>
              </w:rPr>
              <w:t>P2</w:t>
            </w:r>
          </w:p>
        </w:tc>
        <w:tc>
          <w:tcPr>
            <w:tcW w:type="dxa" w:w="2100"/>
            <w:vAlign w:val="center"/>
          </w:tcPr>
          <w:p>
            <w:pPr>
              <w:spacing w:after="36" w:before="36"/>
            </w:pPr>
            <w:r>
              <w:rPr>
                <w:b w:val="0"/>
                <w:i w:val="0"/>
                <w:sz w:val="13"/>
              </w:rPr>
              <w:t>/guides/token-efficient-rag</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Token economics</w:t>
            </w:r>
          </w:p>
        </w:tc>
        <w:tc>
          <w:tcPr>
            <w:tcW w:type="dxa" w:w="2100"/>
            <w:vAlign w:val="center"/>
            <w:shd w:fill="F3F5FA"/>
          </w:tcPr>
          <w:p>
            <w:pPr>
              <w:spacing w:after="36" w:before="36"/>
            </w:pPr>
            <w:r>
              <w:rPr>
                <w:b w:val="0"/>
                <w:i w:val="0"/>
                <w:sz w:val="13"/>
              </w:rPr>
              <w:t>llm context optimization</w:t>
            </w:r>
          </w:p>
        </w:tc>
        <w:tc>
          <w:tcPr>
            <w:tcW w:type="dxa" w:w="2100"/>
            <w:vAlign w:val="center"/>
            <w:shd w:fill="F3F5FA"/>
          </w:tcPr>
          <w:p>
            <w:pPr>
              <w:spacing w:after="36" w:before="36"/>
            </w:pPr>
            <w:r>
              <w:rPr>
                <w:b w:val="0"/>
                <w:i w:val="0"/>
                <w:sz w:val="13"/>
              </w:rPr>
              <w:t>Learn</w:t>
            </w:r>
          </w:p>
        </w:tc>
        <w:tc>
          <w:tcPr>
            <w:tcW w:type="dxa" w:w="2100"/>
            <w:vAlign w:val="center"/>
            <w:shd w:fill="F3F5FA"/>
          </w:tcPr>
          <w:p>
            <w:pPr>
              <w:spacing w:after="36" w:before="36"/>
            </w:pPr>
            <w:r>
              <w:rPr>
                <w:b w:val="0"/>
                <w:i w:val="0"/>
                <w:sz w:val="13"/>
              </w:rPr>
              <w:t>P2</w:t>
            </w:r>
          </w:p>
        </w:tc>
        <w:tc>
          <w:tcPr>
            <w:tcW w:type="dxa" w:w="2100"/>
            <w:vAlign w:val="center"/>
            <w:shd w:fill="F3F5FA"/>
          </w:tcPr>
          <w:p>
            <w:pPr>
              <w:spacing w:after="36" w:before="36"/>
            </w:pPr>
            <w:r>
              <w:rPr>
                <w:b w:val="0"/>
                <w:i w:val="0"/>
                <w:sz w:val="13"/>
              </w:rPr>
              <w:t>/guides/context-optimization</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Token economics</w:t>
            </w:r>
          </w:p>
        </w:tc>
        <w:tc>
          <w:tcPr>
            <w:tcW w:type="dxa" w:w="2100"/>
            <w:vAlign w:val="center"/>
          </w:tcPr>
          <w:p>
            <w:pPr>
              <w:spacing w:after="36" w:before="36"/>
            </w:pPr>
            <w:r>
              <w:rPr>
                <w:b w:val="0"/>
                <w:i w:val="0"/>
                <w:sz w:val="13"/>
              </w:rPr>
              <w:t>llm token calculator</w:t>
            </w:r>
          </w:p>
        </w:tc>
        <w:tc>
          <w:tcPr>
            <w:tcW w:type="dxa" w:w="2100"/>
            <w:vAlign w:val="center"/>
          </w:tcPr>
          <w:p>
            <w:pPr>
              <w:spacing w:after="36" w:before="36"/>
            </w:pPr>
            <w:r>
              <w:rPr>
                <w:b w:val="0"/>
                <w:i w:val="0"/>
                <w:sz w:val="13"/>
              </w:rPr>
              <w:t>Tool</w:t>
            </w:r>
          </w:p>
        </w:tc>
        <w:tc>
          <w:tcPr>
            <w:tcW w:type="dxa" w:w="2100"/>
            <w:vAlign w:val="center"/>
          </w:tcPr>
          <w:p>
            <w:pPr>
              <w:spacing w:after="36" w:before="36"/>
            </w:pPr>
            <w:r>
              <w:rPr>
                <w:b w:val="0"/>
                <w:i w:val="0"/>
                <w:sz w:val="13"/>
              </w:rPr>
              <w:t>P2 (future)</w:t>
            </w:r>
          </w:p>
        </w:tc>
        <w:tc>
          <w:tcPr>
            <w:tcW w:type="dxa" w:w="2100"/>
            <w:vAlign w:val="center"/>
          </w:tcPr>
          <w:p>
            <w:pPr>
              <w:spacing w:after="36" w:before="36"/>
            </w:pPr>
            <w:r>
              <w:rPr>
                <w:b w:val="0"/>
                <w:i w:val="0"/>
                <w:sz w:val="13"/>
              </w:rPr>
              <w:t>/tools/token-calculator</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Token economics</w:t>
            </w:r>
          </w:p>
        </w:tc>
        <w:tc>
          <w:tcPr>
            <w:tcW w:type="dxa" w:w="2100"/>
            <w:vAlign w:val="center"/>
            <w:shd w:fill="F3F5FA"/>
          </w:tcPr>
          <w:p>
            <w:pPr>
              <w:spacing w:after="36" w:before="36"/>
            </w:pPr>
            <w:r>
              <w:rPr>
                <w:b w:val="0"/>
                <w:i w:val="0"/>
                <w:sz w:val="13"/>
              </w:rPr>
              <w:t>llm api cost calculator</w:t>
            </w:r>
          </w:p>
        </w:tc>
        <w:tc>
          <w:tcPr>
            <w:tcW w:type="dxa" w:w="2100"/>
            <w:vAlign w:val="center"/>
            <w:shd w:fill="F3F5FA"/>
          </w:tcPr>
          <w:p>
            <w:pPr>
              <w:spacing w:after="36" w:before="36"/>
            </w:pPr>
            <w:r>
              <w:rPr>
                <w:b w:val="0"/>
                <w:i w:val="0"/>
                <w:sz w:val="13"/>
              </w:rPr>
              <w:t>Tool</w:t>
            </w:r>
          </w:p>
        </w:tc>
        <w:tc>
          <w:tcPr>
            <w:tcW w:type="dxa" w:w="2100"/>
            <w:vAlign w:val="center"/>
            <w:shd w:fill="F3F5FA"/>
          </w:tcPr>
          <w:p>
            <w:pPr>
              <w:spacing w:after="36" w:before="36"/>
            </w:pPr>
            <w:r>
              <w:rPr>
                <w:b w:val="0"/>
                <w:i w:val="0"/>
                <w:sz w:val="13"/>
              </w:rPr>
              <w:t>P2 (future)</w:t>
            </w:r>
          </w:p>
        </w:tc>
        <w:tc>
          <w:tcPr>
            <w:tcW w:type="dxa" w:w="2100"/>
            <w:vAlign w:val="center"/>
            <w:shd w:fill="F3F5FA"/>
          </w:tcPr>
          <w:p>
            <w:pPr>
              <w:spacing w:after="36" w:before="36"/>
            </w:pPr>
            <w:r>
              <w:rPr>
                <w:b w:val="0"/>
                <w:i w:val="0"/>
                <w:sz w:val="13"/>
              </w:rPr>
              <w:t>/tools/token-calculator</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Trust and brand</w:t>
            </w:r>
          </w:p>
        </w:tc>
        <w:tc>
          <w:tcPr>
            <w:tcW w:type="dxa" w:w="2100"/>
            <w:vAlign w:val="center"/>
          </w:tcPr>
          <w:p>
            <w:pPr>
              <w:spacing w:after="36" w:before="36"/>
            </w:pPr>
            <w:r>
              <w:rPr>
                <w:b w:val="0"/>
                <w:i w:val="0"/>
                <w:sz w:val="13"/>
              </w:rPr>
              <w:t>llmiser</w:t>
            </w:r>
          </w:p>
        </w:tc>
        <w:tc>
          <w:tcPr>
            <w:tcW w:type="dxa" w:w="2100"/>
            <w:vAlign w:val="center"/>
          </w:tcPr>
          <w:p>
            <w:pPr>
              <w:spacing w:after="36" w:before="36"/>
            </w:pPr>
            <w:r>
              <w:rPr>
                <w:b w:val="0"/>
                <w:i w:val="0"/>
                <w:sz w:val="13"/>
              </w:rPr>
              <w:t>Branded</w:t>
            </w:r>
          </w:p>
        </w:tc>
        <w:tc>
          <w:tcPr>
            <w:tcW w:type="dxa" w:w="2100"/>
            <w:vAlign w:val="center"/>
          </w:tcPr>
          <w:p>
            <w:pPr>
              <w:spacing w:after="36" w:before="36"/>
            </w:pPr>
            <w:r>
              <w:rPr>
                <w:b w:val="0"/>
                <w:i w:val="0"/>
                <w:sz w:val="13"/>
              </w:rPr>
              <w:t>P0</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Trust and brand</w:t>
            </w:r>
          </w:p>
        </w:tc>
        <w:tc>
          <w:tcPr>
            <w:tcW w:type="dxa" w:w="2100"/>
            <w:vAlign w:val="center"/>
            <w:shd w:fill="F3F5FA"/>
          </w:tcPr>
          <w:p>
            <w:pPr>
              <w:spacing w:after="36" w:before="36"/>
            </w:pPr>
            <w:r>
              <w:rPr>
                <w:b w:val="0"/>
                <w:i w:val="0"/>
                <w:sz w:val="13"/>
              </w:rPr>
              <w:t>llmiser markdown converter</w:t>
            </w:r>
          </w:p>
        </w:tc>
        <w:tc>
          <w:tcPr>
            <w:tcW w:type="dxa" w:w="2100"/>
            <w:vAlign w:val="center"/>
            <w:shd w:fill="F3F5FA"/>
          </w:tcPr>
          <w:p>
            <w:pPr>
              <w:spacing w:after="36" w:before="36"/>
            </w:pPr>
            <w:r>
              <w:rPr>
                <w:b w:val="0"/>
                <w:i w:val="0"/>
                <w:sz w:val="13"/>
              </w:rPr>
              <w:t>Branded</w:t>
            </w:r>
          </w:p>
        </w:tc>
        <w:tc>
          <w:tcPr>
            <w:tcW w:type="dxa" w:w="2100"/>
            <w:vAlign w:val="center"/>
            <w:shd w:fill="F3F5FA"/>
          </w:tcPr>
          <w:p>
            <w:pPr>
              <w:spacing w:after="36" w:before="36"/>
            </w:pPr>
            <w:r>
              <w:rPr>
                <w:b w:val="0"/>
                <w:i w:val="0"/>
                <w:sz w:val="13"/>
              </w:rPr>
              <w:t>P0</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r>
        <w:tc>
          <w:tcPr>
            <w:tcW w:type="dxa" w:w="2100"/>
            <w:vAlign w:val="center"/>
          </w:tcPr>
          <w:p>
            <w:pPr>
              <w:spacing w:after="36" w:before="36"/>
            </w:pPr>
            <w:r>
              <w:rPr>
                <w:b w:val="0"/>
                <w:i w:val="0"/>
                <w:sz w:val="13"/>
              </w:rPr>
              <w:t>Trust and brand</w:t>
            </w:r>
          </w:p>
        </w:tc>
        <w:tc>
          <w:tcPr>
            <w:tcW w:type="dxa" w:w="2100"/>
            <w:vAlign w:val="center"/>
          </w:tcPr>
          <w:p>
            <w:pPr>
              <w:spacing w:after="36" w:before="36"/>
            </w:pPr>
            <w:r>
              <w:rPr>
                <w:b w:val="0"/>
                <w:i w:val="0"/>
                <w:sz w:val="13"/>
              </w:rPr>
              <w:t>llmiser chrome extension</w:t>
            </w:r>
          </w:p>
        </w:tc>
        <w:tc>
          <w:tcPr>
            <w:tcW w:type="dxa" w:w="2100"/>
            <w:vAlign w:val="center"/>
          </w:tcPr>
          <w:p>
            <w:pPr>
              <w:spacing w:after="36" w:before="36"/>
            </w:pPr>
            <w:r>
              <w:rPr>
                <w:b w:val="0"/>
                <w:i w:val="0"/>
                <w:sz w:val="13"/>
              </w:rPr>
              <w:t>Branded</w:t>
            </w:r>
          </w:p>
        </w:tc>
        <w:tc>
          <w:tcPr>
            <w:tcW w:type="dxa" w:w="2100"/>
            <w:vAlign w:val="center"/>
          </w:tcPr>
          <w:p>
            <w:pPr>
              <w:spacing w:after="36" w:before="36"/>
            </w:pPr>
            <w:r>
              <w:rPr>
                <w:b w:val="0"/>
                <w:i w:val="0"/>
                <w:sz w:val="13"/>
              </w:rPr>
              <w:t>P1</w:t>
            </w:r>
          </w:p>
        </w:tc>
        <w:tc>
          <w:tcPr>
            <w:tcW w:type="dxa" w:w="2100"/>
            <w:vAlign w:val="center"/>
          </w:tcPr>
          <w:p>
            <w:pPr>
              <w:spacing w:after="36" w:before="36"/>
            </w:pPr>
            <w:r>
              <w:rPr>
                <w:b w:val="0"/>
                <w:i w:val="0"/>
                <w:sz w:val="13"/>
              </w:rPr>
              <w:t>/chrome-extension</w:t>
            </w:r>
          </w:p>
        </w:tc>
        <w:tc>
          <w:tcPr>
            <w:tcW w:type="dxa" w:w="2100"/>
            <w:vAlign w:val="center"/>
          </w:tcPr>
          <w:p>
            <w:pPr>
              <w:spacing w:after="36" w:before="36"/>
            </w:pPr>
            <w:r>
              <w:rPr>
                <w:b w:val="0"/>
                <w:i w:val="0"/>
                <w:sz w:val="13"/>
              </w:rPr>
              <w:t>—</w:t>
            </w:r>
          </w:p>
        </w:tc>
        <w:tc>
          <w:tcPr>
            <w:tcW w:type="dxa" w:w="2100"/>
            <w:vAlign w:val="center"/>
          </w:tcPr>
          <w:p>
            <w:pPr>
              <w:spacing w:after="36" w:before="36"/>
            </w:pPr>
            <w:r>
              <w:rPr>
                <w:b w:val="0"/>
                <w:i w:val="0"/>
                <w:sz w:val="13"/>
              </w:rPr>
              <w:t>—</w:t>
            </w:r>
          </w:p>
        </w:tc>
      </w:tr>
      <w:tr>
        <w:tc>
          <w:tcPr>
            <w:tcW w:type="dxa" w:w="2100"/>
            <w:vAlign w:val="center"/>
            <w:shd w:fill="F3F5FA"/>
          </w:tcPr>
          <w:p>
            <w:pPr>
              <w:spacing w:after="36" w:before="36"/>
            </w:pPr>
            <w:r>
              <w:rPr>
                <w:b w:val="0"/>
                <w:i w:val="0"/>
                <w:sz w:val="13"/>
              </w:rPr>
              <w:t>Trust and brand</w:t>
            </w:r>
          </w:p>
        </w:tc>
        <w:tc>
          <w:tcPr>
            <w:tcW w:type="dxa" w:w="2100"/>
            <w:vAlign w:val="center"/>
            <w:shd w:fill="F3F5FA"/>
          </w:tcPr>
          <w:p>
            <w:pPr>
              <w:spacing w:after="36" w:before="36"/>
            </w:pPr>
            <w:r>
              <w:rPr>
                <w:b w:val="0"/>
                <w:i w:val="0"/>
                <w:sz w:val="13"/>
              </w:rPr>
              <w:t>is llmiser private</w:t>
            </w:r>
          </w:p>
        </w:tc>
        <w:tc>
          <w:tcPr>
            <w:tcW w:type="dxa" w:w="2100"/>
            <w:vAlign w:val="center"/>
            <w:shd w:fill="F3F5FA"/>
          </w:tcPr>
          <w:p>
            <w:pPr>
              <w:spacing w:after="36" w:before="36"/>
            </w:pPr>
            <w:r>
              <w:rPr>
                <w:b w:val="0"/>
                <w:i w:val="0"/>
                <w:sz w:val="13"/>
              </w:rPr>
              <w:t>Trust</w:t>
            </w:r>
          </w:p>
        </w:tc>
        <w:tc>
          <w:tcPr>
            <w:tcW w:type="dxa" w:w="2100"/>
            <w:vAlign w:val="center"/>
            <w:shd w:fill="F3F5FA"/>
          </w:tcPr>
          <w:p>
            <w:pPr>
              <w:spacing w:after="36" w:before="36"/>
            </w:pPr>
            <w:r>
              <w:rPr>
                <w:b w:val="0"/>
                <w:i w:val="0"/>
                <w:sz w:val="13"/>
              </w:rPr>
              <w:t>P1</w:t>
            </w:r>
          </w:p>
        </w:tc>
        <w:tc>
          <w:tcPr>
            <w:tcW w:type="dxa" w:w="2100"/>
            <w:vAlign w:val="center"/>
            <w:shd w:fill="F3F5FA"/>
          </w:tcPr>
          <w:p>
            <w:pPr>
              <w:spacing w:after="36" w:before="36"/>
            </w:pPr>
            <w:r>
              <w:rPr>
                <w:b w:val="0"/>
                <w:i w:val="0"/>
                <w:sz w:val="13"/>
              </w:rPr>
              <w:t>/privacy</w:t>
            </w:r>
          </w:p>
        </w:tc>
        <w:tc>
          <w:tcPr>
            <w:tcW w:type="dxa" w:w="2100"/>
            <w:vAlign w:val="center"/>
            <w:shd w:fill="F3F5FA"/>
          </w:tcPr>
          <w:p>
            <w:pPr>
              <w:spacing w:after="36" w:before="36"/>
            </w:pPr>
            <w:r>
              <w:rPr>
                <w:b w:val="0"/>
                <w:i w:val="0"/>
                <w:sz w:val="13"/>
              </w:rPr>
              <w:t>—</w:t>
            </w:r>
          </w:p>
        </w:tc>
        <w:tc>
          <w:tcPr>
            <w:tcW w:type="dxa" w:w="2100"/>
            <w:vAlign w:val="center"/>
            <w:shd w:fill="F3F5FA"/>
          </w:tcPr>
          <w:p>
            <w:pPr>
              <w:spacing w:after="36" w:before="36"/>
            </w:pPr>
            <w:r>
              <w:rPr>
                <w:b w:val="0"/>
                <w:i w:val="0"/>
                <w:sz w:val="13"/>
              </w:rPr>
              <w:t>—</w:t>
            </w:r>
          </w:p>
        </w:tc>
      </w:tr>
    </w:tbl>
    <w:p>
      <w:pPr>
        <w:spacing w:after="20"/>
      </w:pPr>
    </w:p>
    <w:p>
      <w:pPr>
        <w:pStyle w:val="Heading2"/>
      </w:pPr>
      <w:r>
        <w:rPr>
          <w:b w:val="0"/>
          <w:i w:val="0"/>
        </w:rPr>
        <w:t>Ten priority research questions that matter more than a bare keyword list</w:t>
      </w:r>
    </w:p>
    <w:p>
      <w:pPr>
        <w:ind w:left="403"/>
      </w:pPr>
      <w:r>
        <w:t xml:space="preserve">1. </w:t>
      </w:r>
      <w:r>
        <w:rPr>
          <w:b w:val="0"/>
          <w:i w:val="0"/>
        </w:rPr>
        <w:t>Does the query return a converter, SaaS tool, GitHub README, forum, video, or broad article?</w:t>
      </w:r>
    </w:p>
    <w:p>
      <w:pPr>
        <w:ind w:left="403"/>
      </w:pPr>
      <w:r>
        <w:t xml:space="preserve">2. </w:t>
      </w:r>
      <w:r>
        <w:rPr>
          <w:b w:val="0"/>
          <w:i w:val="0"/>
        </w:rPr>
        <w:t>Are PDF-to-Markdown tools prominent from established platforms, indicating a hard tool SERP?</w:t>
      </w:r>
    </w:p>
    <w:p>
      <w:pPr>
        <w:ind w:left="403"/>
      </w:pPr>
      <w:r>
        <w:t xml:space="preserve">3. </w:t>
      </w:r>
      <w:r>
        <w:rPr>
          <w:b w:val="0"/>
          <w:i w:val="0"/>
        </w:rPr>
        <w:t>Does an exact tool page fulfill the task without sign-up and with visible output?</w:t>
      </w:r>
    </w:p>
    <w:p>
      <w:pPr>
        <w:ind w:left="403"/>
      </w:pPr>
      <w:r>
        <w:t xml:space="preserve">4. </w:t>
      </w:r>
      <w:r>
        <w:rPr>
          <w:b w:val="0"/>
          <w:i w:val="0"/>
        </w:rPr>
        <w:t>Are tables/scanned pages/ZIPs addressed well, with sample results rather than promises?</w:t>
      </w:r>
    </w:p>
    <w:p>
      <w:pPr>
        <w:ind w:left="403"/>
      </w:pPr>
      <w:r>
        <w:t xml:space="preserve">5. </w:t>
      </w:r>
      <w:r>
        <w:rPr>
          <w:b w:val="0"/>
          <w:i w:val="0"/>
        </w:rPr>
        <w:t>Is the user seeking a functioning feature or guidance on model API costs?</w:t>
      </w:r>
    </w:p>
    <w:p>
      <w:pPr>
        <w:ind w:left="403"/>
      </w:pPr>
      <w:r>
        <w:t xml:space="preserve">6. </w:t>
      </w:r>
      <w:r>
        <w:rPr>
          <w:b w:val="0"/>
          <w:i w:val="0"/>
        </w:rPr>
        <w:t>Which exact country and device produce relevant demand?</w:t>
      </w:r>
    </w:p>
    <w:p>
      <w:pPr>
        <w:ind w:left="403"/>
      </w:pPr>
      <w:r>
        <w:t xml:space="preserve">7. </w:t>
      </w:r>
      <w:r>
        <w:rPr>
          <w:b w:val="0"/>
          <w:i w:val="0"/>
        </w:rPr>
        <w:t>Are the top ten results dominated by DR-high sites, or are smaller niche sites present?</w:t>
      </w:r>
    </w:p>
    <w:p>
      <w:pPr>
        <w:ind w:left="403"/>
      </w:pPr>
      <w:r>
        <w:t xml:space="preserve">8. </w:t>
      </w:r>
      <w:r>
        <w:rPr>
          <w:b w:val="0"/>
          <w:i w:val="0"/>
        </w:rPr>
        <w:t>Does the user want server-side or local conversion, and is the privacy statement truthful?</w:t>
      </w:r>
    </w:p>
    <w:p>
      <w:pPr>
        <w:ind w:left="403"/>
      </w:pPr>
      <w:r>
        <w:t xml:space="preserve">9. </w:t>
      </w:r>
      <w:r>
        <w:rPr>
          <w:b w:val="0"/>
          <w:i w:val="0"/>
        </w:rPr>
        <w:t>Are Google AI Overview/Bing AI answers appearing, and which source pages are cited?</w:t>
      </w:r>
    </w:p>
    <w:p>
      <w:pPr>
        <w:ind w:left="403"/>
      </w:pPr>
      <w:r>
        <w:t xml:space="preserve">10. </w:t>
      </w:r>
      <w:r>
        <w:rPr>
          <w:b w:val="0"/>
          <w:i w:val="0"/>
        </w:rPr>
        <w:t>Does the query bring users who complete a file export?</w:t>
      </w:r>
    </w:p>
    <w:p>
      <w:pPr>
        <w:pStyle w:val="Heading2"/>
      </w:pPr>
      <w:r>
        <w:rPr>
          <w:b w:val="0"/>
          <w:i w:val="0"/>
        </w:rPr>
        <w:t>Data-collection instructions — fill the missing metrics</w:t>
      </w:r>
    </w:p>
    <w:p>
      <w:pPr>
        <w:ind w:left="403"/>
      </w:pPr>
      <w:r>
        <w:t xml:space="preserve">1. </w:t>
      </w:r>
      <w:r>
        <w:rPr>
          <w:b w:val="0"/>
          <w:i w:val="0"/>
        </w:rPr>
        <w:t>Set country = US; language = English; period = 12 months in Google Keyword Planner. Export average monthly searches, 12-month trend, three-month trend and competition; repeat for India and global English separately. Do not sum geo overlaps.</w:t>
      </w:r>
    </w:p>
    <w:p>
      <w:pPr>
        <w:ind w:left="403"/>
      </w:pPr>
      <w:r>
        <w:t xml:space="preserve">2. </w:t>
      </w:r>
      <w:r>
        <w:rPr>
          <w:b w:val="0"/>
          <w:i w:val="0"/>
        </w:rPr>
        <w:t>Import Ahrefs or Semrush export (keyword, country, monthly volume, KD, traffic potential, SERP features, top-result URL and parent topic). Do not merge one vendor's KD with another without labeling.</w:t>
      </w:r>
    </w:p>
    <w:p>
      <w:pPr>
        <w:ind w:left="403"/>
      </w:pPr>
      <w:r>
        <w:t xml:space="preserve">3. </w:t>
      </w:r>
      <w:r>
        <w:rPr>
          <w:b w:val="0"/>
          <w:i w:val="0"/>
        </w:rPr>
        <w:t>Collect actual MDify Search Console queries/pages for 3/6/12 months. Record impressions, clicks, CTR, position, device and country. Legacy pages can already have long-tail traction.</w:t>
      </w:r>
    </w:p>
    <w:p>
      <w:pPr>
        <w:ind w:left="403"/>
      </w:pPr>
      <w:r>
        <w:t xml:space="preserve">4. </w:t>
      </w:r>
      <w:r>
        <w:rPr>
          <w:b w:val="0"/>
          <w:i w:val="0"/>
        </w:rPr>
        <w:t xml:space="preserve">For the top 20 keywords, examine the </w:t>
      </w:r>
      <w:r>
        <w:rPr>
          <w:b/>
          <w:i w:val="0"/>
        </w:rPr>
        <w:t>current top 10</w:t>
      </w:r>
      <w:r>
        <w:rPr>
          <w:b w:val="0"/>
          <w:i w:val="0"/>
        </w:rPr>
        <w:t xml:space="preserve"> results manually on mobile and desktop. Log URL and date, not just domain authority.</w:t>
      </w:r>
    </w:p>
    <w:p>
      <w:pPr>
        <w:ind w:left="403"/>
      </w:pPr>
      <w:r>
        <w:t xml:space="preserve">5. </w:t>
      </w:r>
      <w:r>
        <w:rPr>
          <w:b w:val="0"/>
          <w:i w:val="0"/>
        </w:rPr>
        <w:t>Resolve cannibalization: if queries share SERP intent, combine on one URL. If scanned PDF has a distinct OCR intent, separate only where unique content/workflow warrants it.</w:t>
      </w:r>
    </w:p>
    <w:p>
      <w:pPr>
        <w:ind w:left="403"/>
      </w:pPr>
      <w:r>
        <w:t xml:space="preserve">6. </w:t>
      </w:r>
      <w:r>
        <w:rPr>
          <w:b w:val="0"/>
          <w:i w:val="0"/>
        </w:rPr>
        <w:t>Repeat quarterly. Search counts can change and keyword rankings fluctuate.</w:t>
      </w:r>
    </w:p>
    <w:p>
      <w:pPr>
        <w:pStyle w:val="Heading2"/>
      </w:pPr>
      <w:r>
        <w:rPr>
          <w:b w:val="0"/>
          <w:i w:val="0"/>
        </w:rPr>
        <w:t>Priority formula after metrics arrive</w:t>
      </w:r>
    </w:p>
    <w:p>
      <w:r>
        <w:rPr>
          <w:b w:val="0"/>
          <w:i w:val="0"/>
        </w:rPr>
        <w:t xml:space="preserve">Use an explicit weighted </w:t>
      </w:r>
      <w:r>
        <w:rPr>
          <w:b w:val="0"/>
          <w:i/>
        </w:rPr>
        <w:t>internal</w:t>
      </w:r>
      <w:r>
        <w:rPr>
          <w:b w:val="0"/>
          <w:i w:val="0"/>
        </w:rPr>
        <w:t xml:space="preserve"> opportunity score, never pass it off as Google's algorithm:</w:t>
      </w:r>
    </w:p>
    <w:p>
      <w:r>
        <w:rPr>
          <w:rFonts w:ascii="Consolas" w:hAnsi="Consolas"/>
          <w:color w:val="6246EA"/>
          <w:sz w:val="18"/>
        </w:rPr>
        <w:t>Opportunity = 0.30 × product fit + 0.25 × conversion intent + 0.15 × evidence gap + 0.15 × attainable SERP competition + 0.15 × observed demand</w:t>
      </w:r>
      <w:r>
        <w:rPr>
          <w:b w:val="0"/>
          <w:i w:val="0"/>
        </w:rPr>
        <w:t>, each input normalized to 0–5.</w:t>
      </w:r>
    </w:p>
    <w:p>
      <w:r>
        <w:rPr>
          <w:b w:val="0"/>
          <w:i w:val="0"/>
        </w:rPr>
        <w:t>The current priorities use judgment only; once the metrics arrive, re-rank.</w:t>
      </w:r>
    </w:p>
    <w:p>
      <w:pPr>
        <w:pStyle w:val="Heading2"/>
      </w:pPr>
      <w:r>
        <w:rPr>
          <w:b w:val="0"/>
          <w:i w:val="0"/>
        </w:rPr>
        <w:t>AI question inventory (not monthly-volume keywords)</w:t>
      </w:r>
    </w:p>
    <w:p>
      <w:pPr>
        <w:pStyle w:val="ListBullet"/>
      </w:pPr>
      <w:r>
        <w:rPr>
          <w:b w:val="0"/>
          <w:i w:val="0"/>
        </w:rPr>
        <w:t>What's a free PDF-to-Markdown converter that preserves tables?</w:t>
      </w:r>
    </w:p>
    <w:p>
      <w:pPr>
        <w:pStyle w:val="ListBullet"/>
      </w:pPr>
      <w:r>
        <w:rPr>
          <w:b w:val="0"/>
          <w:i w:val="0"/>
        </w:rPr>
        <w:t>How should I prepare scanned documents for RAG?</w:t>
      </w:r>
    </w:p>
    <w:p>
      <w:pPr>
        <w:pStyle w:val="ListBullet"/>
      </w:pPr>
      <w:r>
        <w:rPr>
          <w:b w:val="0"/>
          <w:i w:val="0"/>
        </w:rPr>
        <w:t>Can Markdown reduce the token cost of reading PDFs in Claude or ChatGPT?</w:t>
      </w:r>
    </w:p>
    <w:p>
      <w:pPr>
        <w:pStyle w:val="ListBullet"/>
      </w:pPr>
      <w:r>
        <w:rPr>
          <w:b w:val="0"/>
          <w:i w:val="0"/>
        </w:rPr>
        <w:t>Which document parsing tool should I use for PDFs with equations?</w:t>
      </w:r>
    </w:p>
    <w:p>
      <w:pPr>
        <w:pStyle w:val="ListBullet"/>
      </w:pPr>
      <w:r>
        <w:rPr>
          <w:b w:val="0"/>
          <w:i w:val="0"/>
        </w:rPr>
        <w:t>How do I convert 20 PDFs to Markdown and download them together?</w:t>
      </w:r>
    </w:p>
    <w:p>
      <w:pPr>
        <w:pStyle w:val="ListBullet"/>
      </w:pPr>
      <w:r>
        <w:rPr>
          <w:b w:val="0"/>
          <w:i w:val="0"/>
        </w:rPr>
        <w:t>How can I prepare a ZIP of project files for an AI assistant?</w:t>
      </w:r>
    </w:p>
    <w:p>
      <w:pPr>
        <w:pStyle w:val="ListBullet"/>
      </w:pPr>
      <w:r>
        <w:rPr>
          <w:b w:val="0"/>
          <w:i w:val="0"/>
        </w:rPr>
        <w:t>Is there a webpage-to-Markdown Chrome extension that runs locally?</w:t>
      </w:r>
    </w:p>
    <w:p>
      <w:pPr>
        <w:pStyle w:val="ListBullet"/>
      </w:pPr>
      <w:r>
        <w:rPr>
          <w:b w:val="0"/>
          <w:i w:val="0"/>
        </w:rPr>
        <w:t>How can I calculate the input-token difference between extracted text and Markdown?</w:t>
      </w:r>
    </w:p>
    <w:p>
      <w:r>
        <w:rPr>
          <w:b w:val="0"/>
          <w:i w:val="0"/>
        </w:rPr>
        <w:t xml:space="preserve">Track exact model, prompt, date, locale, citations and answer correctness; </w:t>
      </w:r>
      <w:r>
        <w:rPr>
          <w:b/>
          <w:i w:val="0"/>
        </w:rPr>
        <w:t>do not label these as actual observed LLM searches</w:t>
      </w:r>
      <w:r>
        <w:rPr>
          <w:b w:val="0"/>
          <w:i w:val="0"/>
        </w:rPr>
        <w:t>.</w:t>
      </w:r>
    </w:p>
    <w:p>
      <w:pPr>
        <w:spacing w:before="200"/>
      </w:pPr>
      <w:r>
        <w:rPr>
          <w:color w:val="536273"/>
          <w:sz w:val="15"/>
        </w:rPr>
        <w:t>LLMiser / research pack  •  See corresponding Markdown chapter for editable source</w:t>
      </w:r>
    </w:p>
    <w:p>
      <w:pPr>
        <w:pStyle w:val="Heading1"/>
      </w:pPr>
      <w:r>
        <w:rPr>
          <w:b w:val="0"/>
          <w:i w:val="0"/>
        </w:rPr>
        <w:t>04 — Competitor landscape and SEO/content gap opportunities</w:t>
      </w:r>
    </w:p>
    <w:p>
      <w:pPr>
        <w:pStyle w:val="Heading2"/>
      </w:pPr>
      <w:r>
        <w:rPr>
          <w:b w:val="0"/>
          <w:i w:val="0"/>
        </w:rPr>
        <w:t>Interpretation</w:t>
      </w:r>
    </w:p>
    <w:p>
      <w:r>
        <w:rPr>
          <w:b w:val="0"/>
          <w:i w:val="0"/>
        </w:rPr>
        <w:t xml:space="preserve">Observed capabilities come from public product and GitHub pages as of 18 October 2026; this is </w:t>
      </w:r>
      <w:r>
        <w:rPr>
          <w:b/>
          <w:i w:val="0"/>
        </w:rPr>
        <w:t>not</w:t>
      </w:r>
      <w:r>
        <w:rPr>
          <w:b w:val="0"/>
          <w:i w:val="0"/>
        </w:rPr>
        <w:t xml:space="preserve"> a fresh comparative benchmark. Domain Rating is not public here and is </w:t>
      </w:r>
      <w:r>
        <w:rPr>
          <w:b/>
          <w:i w:val="0"/>
        </w:rPr>
        <w:t>not assigned a fabricated number</w:t>
      </w:r>
      <w:r>
        <w:rPr>
          <w:b w:val="0"/>
          <w:i w:val="0"/>
        </w:rPr>
        <w:t xml:space="preserve">. See </w:t>
      </w:r>
      <w:hyperlink r:id="rId39">
        <w:r>
          <w:rPr>
            <w:color w:val="6246EA"/>
            <w:u w:val="single"/>
          </w:rPr>
          <w:t>12 — DR register</w:t>
        </w:r>
      </w:hyperlink>
      <w:r>
        <w:rPr>
          <w:b w:val="0"/>
          <w:i w:val="0"/>
        </w:rPr>
        <w:t>.</w:t>
      </w:r>
    </w:p>
    <w:tbl>
      <w:tblPr>
        <w:tblStyle w:val="TableGrid"/>
        <w:tblW w:type="auto" w:w="0"/>
        <w:jc w:val="center"/>
        <w:tblLayout w:type="autofit"/>
        <w:tblLook w:firstColumn="1" w:firstRow="1" w:lastColumn="0" w:lastRow="0" w:noHBand="0" w:noVBand="1" w:val="04A0"/>
      </w:tblPr>
      <w:tblGrid>
        <w:gridCol w:w="2941"/>
        <w:gridCol w:w="2941"/>
        <w:gridCol w:w="2941"/>
        <w:gridCol w:w="2941"/>
        <w:gridCol w:w="2941"/>
      </w:tblGrid>
      <w:tr>
        <w:trPr>
          <w:tblHeader w:val="true"/>
        </w:trPr>
        <w:tc>
          <w:tcPr>
            <w:tcW w:type="dxa" w:w="2941"/>
            <w:vAlign w:val="center"/>
            <w:shd w:fill="322F6A"/>
          </w:tcPr>
          <w:p>
            <w:pPr>
              <w:spacing w:after="36" w:before="36"/>
            </w:pPr>
            <w:r>
              <w:rPr>
                <w:b/>
                <w:i w:val="0"/>
                <w:color w:val="FFFFFF"/>
                <w:sz w:val="16"/>
              </w:rPr>
              <w:t>Competitor</w:t>
            </w:r>
          </w:p>
        </w:tc>
        <w:tc>
          <w:tcPr>
            <w:tcW w:type="dxa" w:w="2941"/>
            <w:vAlign w:val="center"/>
            <w:shd w:fill="322F6A"/>
          </w:tcPr>
          <w:p>
            <w:pPr>
              <w:spacing w:after="36" w:before="36"/>
            </w:pPr>
            <w:r>
              <w:rPr>
                <w:b/>
                <w:i w:val="0"/>
                <w:color w:val="FFFFFF"/>
                <w:sz w:val="16"/>
              </w:rPr>
              <w:t>Grounded offering</w:t>
            </w:r>
          </w:p>
        </w:tc>
        <w:tc>
          <w:tcPr>
            <w:tcW w:type="dxa" w:w="2941"/>
            <w:vAlign w:val="center"/>
            <w:shd w:fill="322F6A"/>
          </w:tcPr>
          <w:p>
            <w:pPr>
              <w:spacing w:after="36" w:before="36"/>
            </w:pPr>
            <w:r>
              <w:rPr>
                <w:b/>
                <w:i w:val="0"/>
                <w:color w:val="FFFFFF"/>
                <w:sz w:val="16"/>
              </w:rPr>
              <w:t>Search / marketing strength</w:t>
            </w:r>
          </w:p>
        </w:tc>
        <w:tc>
          <w:tcPr>
            <w:tcW w:type="dxa" w:w="2941"/>
            <w:vAlign w:val="center"/>
            <w:shd w:fill="322F6A"/>
          </w:tcPr>
          <w:p>
            <w:pPr>
              <w:spacing w:after="36" w:before="36"/>
            </w:pPr>
            <w:r>
              <w:rPr>
                <w:b/>
                <w:i w:val="0"/>
                <w:color w:val="FFFFFF"/>
                <w:sz w:val="16"/>
              </w:rPr>
              <w:t>LLMiser wedge (hypothesis, to validate)</w:t>
            </w:r>
          </w:p>
        </w:tc>
        <w:tc>
          <w:tcPr>
            <w:tcW w:type="dxa" w:w="2941"/>
            <w:vAlign w:val="center"/>
            <w:shd w:fill="322F6A"/>
          </w:tcPr>
          <w:p>
            <w:pPr>
              <w:spacing w:after="36" w:before="36"/>
            </w:pPr>
            <w:r>
              <w:rPr>
                <w:b/>
                <w:i w:val="0"/>
                <w:color w:val="FFFFFF"/>
                <w:sz w:val="16"/>
              </w:rPr>
              <w:t>Source</w:t>
            </w:r>
          </w:p>
        </w:tc>
      </w:tr>
      <w:tr>
        <w:tc>
          <w:tcPr>
            <w:tcW w:type="dxa" w:w="2941"/>
            <w:vAlign w:val="center"/>
          </w:tcPr>
          <w:p>
            <w:pPr>
              <w:spacing w:after="36" w:before="36"/>
            </w:pPr>
            <w:r>
              <w:rPr>
                <w:b w:val="0"/>
                <w:i w:val="0"/>
                <w:sz w:val="16"/>
              </w:rPr>
              <w:t>iLovePDF</w:t>
            </w:r>
          </w:p>
        </w:tc>
        <w:tc>
          <w:tcPr>
            <w:tcW w:type="dxa" w:w="2941"/>
            <w:vAlign w:val="center"/>
          </w:tcPr>
          <w:p>
            <w:pPr>
              <w:spacing w:after="36" w:before="36"/>
            </w:pPr>
            <w:r>
              <w:rPr>
                <w:b w:val="0"/>
                <w:i w:val="0"/>
                <w:sz w:val="16"/>
              </w:rPr>
              <w:t>PDF→Markdown online</w:t>
            </w:r>
          </w:p>
        </w:tc>
        <w:tc>
          <w:tcPr>
            <w:tcW w:type="dxa" w:w="2941"/>
            <w:vAlign w:val="center"/>
          </w:tcPr>
          <w:p>
            <w:pPr>
              <w:spacing w:after="36" w:before="36"/>
            </w:pPr>
            <w:r>
              <w:rPr>
                <w:b w:val="0"/>
                <w:i w:val="0"/>
                <w:sz w:val="16"/>
              </w:rPr>
              <w:t>Known PDF-tools brand and direct conversion intent</w:t>
            </w:r>
          </w:p>
        </w:tc>
        <w:tc>
          <w:tcPr>
            <w:tcW w:type="dxa" w:w="2941"/>
            <w:vAlign w:val="center"/>
          </w:tcPr>
          <w:p>
            <w:pPr>
              <w:spacing w:after="36" w:before="36"/>
            </w:pPr>
            <w:r>
              <w:rPr>
                <w:b w:val="0"/>
                <w:i w:val="0"/>
                <w:sz w:val="16"/>
              </w:rPr>
              <w:t>Multi-format/RAG-specific workflows and token methodology</w:t>
            </w:r>
          </w:p>
        </w:tc>
        <w:tc>
          <w:tcPr>
            <w:tcW w:type="dxa" w:w="2941"/>
            <w:vAlign w:val="center"/>
          </w:tcPr>
          <w:p>
            <w:pPr>
              <w:spacing w:after="36" w:before="36"/>
            </w:pPr>
            <w:hyperlink r:id="rId15">
              <w:r>
                <w:rPr>
                  <w:color w:val="6246EA"/>
                  <w:u w:val="single"/>
                </w:rPr>
                <w:t>Page</w:t>
              </w:r>
            </w:hyperlink>
          </w:p>
        </w:tc>
      </w:tr>
      <w:tr>
        <w:tc>
          <w:tcPr>
            <w:tcW w:type="dxa" w:w="2941"/>
            <w:vAlign w:val="center"/>
            <w:shd w:fill="F3F5FA"/>
          </w:tcPr>
          <w:p>
            <w:pPr>
              <w:spacing w:after="36" w:before="36"/>
            </w:pPr>
            <w:r>
              <w:rPr>
                <w:b w:val="0"/>
                <w:i w:val="0"/>
                <w:sz w:val="16"/>
              </w:rPr>
              <w:t>CloudConvert</w:t>
            </w:r>
          </w:p>
        </w:tc>
        <w:tc>
          <w:tcPr>
            <w:tcW w:type="dxa" w:w="2941"/>
            <w:vAlign w:val="center"/>
            <w:shd w:fill="F3F5FA"/>
          </w:tcPr>
          <w:p>
            <w:pPr>
              <w:spacing w:after="36" w:before="36"/>
            </w:pPr>
            <w:r>
              <w:rPr>
                <w:b w:val="0"/>
                <w:i w:val="0"/>
                <w:sz w:val="16"/>
              </w:rPr>
              <w:t>PDF→MD online</w:t>
            </w:r>
          </w:p>
        </w:tc>
        <w:tc>
          <w:tcPr>
            <w:tcW w:type="dxa" w:w="2941"/>
            <w:vAlign w:val="center"/>
            <w:shd w:fill="F3F5FA"/>
          </w:tcPr>
          <w:p>
            <w:pPr>
              <w:spacing w:after="36" w:before="36"/>
            </w:pPr>
            <w:r>
              <w:rPr>
                <w:b w:val="0"/>
                <w:i w:val="0"/>
                <w:sz w:val="16"/>
              </w:rPr>
              <w:t>Large file-conversion footprint</w:t>
            </w:r>
          </w:p>
        </w:tc>
        <w:tc>
          <w:tcPr>
            <w:tcW w:type="dxa" w:w="2941"/>
            <w:vAlign w:val="center"/>
            <w:shd w:fill="F3F5FA"/>
          </w:tcPr>
          <w:p>
            <w:pPr>
              <w:spacing w:after="36" w:before="36"/>
            </w:pPr>
            <w:r>
              <w:rPr>
                <w:b w:val="0"/>
                <w:i w:val="0"/>
                <w:sz w:val="16"/>
              </w:rPr>
              <w:t>AI-ready output profiles and education, if fidelity is competitive</w:t>
            </w:r>
          </w:p>
        </w:tc>
        <w:tc>
          <w:tcPr>
            <w:tcW w:type="dxa" w:w="2941"/>
            <w:vAlign w:val="center"/>
            <w:shd w:fill="F3F5FA"/>
          </w:tcPr>
          <w:p>
            <w:pPr>
              <w:spacing w:after="36" w:before="36"/>
            </w:pPr>
            <w:hyperlink r:id="rId16">
              <w:r>
                <w:rPr>
                  <w:color w:val="6246EA"/>
                  <w:u w:val="single"/>
                </w:rPr>
                <w:t>Page</w:t>
              </w:r>
            </w:hyperlink>
          </w:p>
        </w:tc>
      </w:tr>
      <w:tr>
        <w:tc>
          <w:tcPr>
            <w:tcW w:type="dxa" w:w="2941"/>
            <w:vAlign w:val="center"/>
          </w:tcPr>
          <w:p>
            <w:pPr>
              <w:spacing w:after="36" w:before="36"/>
            </w:pPr>
            <w:r>
              <w:rPr>
                <w:b w:val="0"/>
                <w:i w:val="0"/>
                <w:sz w:val="16"/>
              </w:rPr>
              <w:t>pdf.ai</w:t>
            </w:r>
          </w:p>
        </w:tc>
        <w:tc>
          <w:tcPr>
            <w:tcW w:type="dxa" w:w="2941"/>
            <w:vAlign w:val="center"/>
          </w:tcPr>
          <w:p>
            <w:pPr>
              <w:spacing w:after="36" w:before="36"/>
            </w:pPr>
            <w:r>
              <w:rPr>
                <w:b w:val="0"/>
                <w:i w:val="0"/>
                <w:sz w:val="16"/>
              </w:rPr>
              <w:t>PDF→Markdown tool</w:t>
            </w:r>
          </w:p>
        </w:tc>
        <w:tc>
          <w:tcPr>
            <w:tcW w:type="dxa" w:w="2941"/>
            <w:vAlign w:val="center"/>
          </w:tcPr>
          <w:p>
            <w:pPr>
              <w:spacing w:after="36" w:before="36"/>
            </w:pPr>
            <w:r>
              <w:rPr>
                <w:b w:val="0"/>
                <w:i w:val="0"/>
                <w:sz w:val="16"/>
              </w:rPr>
              <w:t>PDF-specific audience</w:t>
            </w:r>
          </w:p>
        </w:tc>
        <w:tc>
          <w:tcPr>
            <w:tcW w:type="dxa" w:w="2941"/>
            <w:vAlign w:val="center"/>
          </w:tcPr>
          <w:p>
            <w:pPr>
              <w:spacing w:after="36" w:before="36"/>
            </w:pPr>
            <w:r>
              <w:rPr>
                <w:b w:val="0"/>
                <w:i w:val="0"/>
                <w:sz w:val="16"/>
              </w:rPr>
              <w:t>ZIP/Word/image breadth with integrated preview</w:t>
            </w:r>
          </w:p>
        </w:tc>
        <w:tc>
          <w:tcPr>
            <w:tcW w:type="dxa" w:w="2941"/>
            <w:vAlign w:val="center"/>
          </w:tcPr>
          <w:p>
            <w:pPr>
              <w:spacing w:after="36" w:before="36"/>
            </w:pPr>
            <w:hyperlink r:id="rId17">
              <w:r>
                <w:rPr>
                  <w:color w:val="6246EA"/>
                  <w:u w:val="single"/>
                </w:rPr>
                <w:t>Page</w:t>
              </w:r>
            </w:hyperlink>
          </w:p>
        </w:tc>
      </w:tr>
      <w:tr>
        <w:tc>
          <w:tcPr>
            <w:tcW w:type="dxa" w:w="2941"/>
            <w:vAlign w:val="center"/>
            <w:shd w:fill="F3F5FA"/>
          </w:tcPr>
          <w:p>
            <w:pPr>
              <w:spacing w:after="36" w:before="36"/>
            </w:pPr>
            <w:r>
              <w:rPr>
                <w:b w:val="0"/>
                <w:i w:val="0"/>
                <w:sz w:val="16"/>
              </w:rPr>
              <w:t>Microsoft MarkItDown</w:t>
            </w:r>
          </w:p>
        </w:tc>
        <w:tc>
          <w:tcPr>
            <w:tcW w:type="dxa" w:w="2941"/>
            <w:vAlign w:val="center"/>
            <w:shd w:fill="F3F5FA"/>
          </w:tcPr>
          <w:p>
            <w:pPr>
              <w:spacing w:after="36" w:before="36"/>
            </w:pPr>
            <w:r>
              <w:rPr>
                <w:b w:val="0"/>
                <w:i w:val="0"/>
                <w:sz w:val="16"/>
              </w:rPr>
              <w:t>Python package CLI/API</w:t>
            </w:r>
          </w:p>
        </w:tc>
        <w:tc>
          <w:tcPr>
            <w:tcW w:type="dxa" w:w="2941"/>
            <w:vAlign w:val="center"/>
            <w:shd w:fill="F3F5FA"/>
          </w:tcPr>
          <w:p>
            <w:pPr>
              <w:spacing w:after="36" w:before="36"/>
            </w:pPr>
            <w:r>
              <w:rPr>
                <w:b w:val="0"/>
                <w:i w:val="0"/>
                <w:sz w:val="16"/>
              </w:rPr>
              <w:t>Microsoft-backed developer discoverability</w:t>
            </w:r>
          </w:p>
        </w:tc>
        <w:tc>
          <w:tcPr>
            <w:tcW w:type="dxa" w:w="2941"/>
            <w:vAlign w:val="center"/>
            <w:shd w:fill="F3F5FA"/>
          </w:tcPr>
          <w:p>
            <w:pPr>
              <w:spacing w:after="36" w:before="36"/>
            </w:pPr>
            <w:r>
              <w:rPr>
                <w:b w:val="0"/>
                <w:i w:val="0"/>
                <w:sz w:val="16"/>
              </w:rPr>
              <w:t>Hosted browser ease and multi-file interactions</w:t>
            </w:r>
          </w:p>
        </w:tc>
        <w:tc>
          <w:tcPr>
            <w:tcW w:type="dxa" w:w="2941"/>
            <w:vAlign w:val="center"/>
            <w:shd w:fill="F3F5FA"/>
          </w:tcPr>
          <w:p>
            <w:pPr>
              <w:spacing w:after="36" w:before="36"/>
            </w:pPr>
            <w:hyperlink r:id="rId26">
              <w:r>
                <w:rPr>
                  <w:color w:val="6246EA"/>
                  <w:u w:val="single"/>
                </w:rPr>
                <w:t>GitHub</w:t>
              </w:r>
            </w:hyperlink>
          </w:p>
        </w:tc>
      </w:tr>
      <w:tr>
        <w:tc>
          <w:tcPr>
            <w:tcW w:type="dxa" w:w="2941"/>
            <w:vAlign w:val="center"/>
          </w:tcPr>
          <w:p>
            <w:pPr>
              <w:spacing w:after="36" w:before="36"/>
            </w:pPr>
            <w:r>
              <w:rPr>
                <w:b w:val="0"/>
                <w:i w:val="0"/>
                <w:sz w:val="16"/>
              </w:rPr>
              <w:t>Docling</w:t>
            </w:r>
          </w:p>
        </w:tc>
        <w:tc>
          <w:tcPr>
            <w:tcW w:type="dxa" w:w="2941"/>
            <w:vAlign w:val="center"/>
          </w:tcPr>
          <w:p>
            <w:pPr>
              <w:spacing w:after="36" w:before="36"/>
            </w:pPr>
            <w:r>
              <w:rPr>
                <w:b w:val="0"/>
                <w:i w:val="0"/>
                <w:sz w:val="16"/>
              </w:rPr>
              <w:t>Layout-aware parsing, multiple formats and structured exports</w:t>
            </w:r>
          </w:p>
        </w:tc>
        <w:tc>
          <w:tcPr>
            <w:tcW w:type="dxa" w:w="2941"/>
            <w:vAlign w:val="center"/>
          </w:tcPr>
          <w:p>
            <w:pPr>
              <w:spacing w:after="36" w:before="36"/>
            </w:pPr>
            <w:r>
              <w:rPr>
                <w:b w:val="0"/>
                <w:i w:val="0"/>
                <w:sz w:val="16"/>
              </w:rPr>
              <w:t>Strong GitHub/GenAI positioning</w:t>
            </w:r>
          </w:p>
        </w:tc>
        <w:tc>
          <w:tcPr>
            <w:tcW w:type="dxa" w:w="2941"/>
            <w:vAlign w:val="center"/>
          </w:tcPr>
          <w:p>
            <w:pPr>
              <w:spacing w:after="36" w:before="36"/>
            </w:pPr>
            <w:r>
              <w:rPr>
                <w:b w:val="0"/>
                <w:i w:val="0"/>
                <w:sz w:val="16"/>
              </w:rPr>
              <w:t>Simple hosted converter and research pages for non-engineers</w:t>
            </w:r>
          </w:p>
        </w:tc>
        <w:tc>
          <w:tcPr>
            <w:tcW w:type="dxa" w:w="2941"/>
            <w:vAlign w:val="center"/>
          </w:tcPr>
          <w:p>
            <w:pPr>
              <w:spacing w:after="36" w:before="36"/>
            </w:pPr>
            <w:hyperlink r:id="rId28">
              <w:r>
                <w:rPr>
                  <w:color w:val="6246EA"/>
                  <w:u w:val="single"/>
                </w:rPr>
                <w:t>GitHub</w:t>
              </w:r>
            </w:hyperlink>
          </w:p>
        </w:tc>
      </w:tr>
      <w:tr>
        <w:tc>
          <w:tcPr>
            <w:tcW w:type="dxa" w:w="2941"/>
            <w:vAlign w:val="center"/>
            <w:shd w:fill="F3F5FA"/>
          </w:tcPr>
          <w:p>
            <w:pPr>
              <w:spacing w:after="36" w:before="36"/>
            </w:pPr>
            <w:r>
              <w:rPr>
                <w:b w:val="0"/>
                <w:i w:val="0"/>
                <w:sz w:val="16"/>
              </w:rPr>
              <w:t>LlamaParse</w:t>
            </w:r>
          </w:p>
        </w:tc>
        <w:tc>
          <w:tcPr>
            <w:tcW w:type="dxa" w:w="2941"/>
            <w:vAlign w:val="center"/>
            <w:shd w:fill="F3F5FA"/>
          </w:tcPr>
          <w:p>
            <w:pPr>
              <w:spacing w:after="36" w:before="36"/>
            </w:pPr>
            <w:r>
              <w:rPr>
                <w:b w:val="0"/>
                <w:i w:val="0"/>
                <w:sz w:val="16"/>
              </w:rPr>
              <w:t>Managed paid parsing, credits per page</w:t>
            </w:r>
          </w:p>
        </w:tc>
        <w:tc>
          <w:tcPr>
            <w:tcW w:type="dxa" w:w="2941"/>
            <w:vAlign w:val="center"/>
            <w:shd w:fill="F3F5FA"/>
          </w:tcPr>
          <w:p>
            <w:pPr>
              <w:spacing w:after="36" w:before="36"/>
            </w:pPr>
            <w:r>
              <w:rPr>
                <w:b w:val="0"/>
                <w:i w:val="0"/>
                <w:sz w:val="16"/>
              </w:rPr>
              <w:t>Developers needing advanced ingestion</w:t>
            </w:r>
          </w:p>
        </w:tc>
        <w:tc>
          <w:tcPr>
            <w:tcW w:type="dxa" w:w="2941"/>
            <w:vAlign w:val="center"/>
            <w:shd w:fill="F3F5FA"/>
          </w:tcPr>
          <w:p>
            <w:pPr>
              <w:spacing w:after="36" w:before="36"/>
            </w:pPr>
            <w:r>
              <w:rPr>
                <w:b w:val="0"/>
                <w:i w:val="0"/>
                <w:sz w:val="16"/>
              </w:rPr>
              <w:t>Free entry-level use without API account; limitations transparent</w:t>
            </w:r>
          </w:p>
        </w:tc>
        <w:tc>
          <w:tcPr>
            <w:tcW w:type="dxa" w:w="2941"/>
            <w:vAlign w:val="center"/>
            <w:shd w:fill="F3F5FA"/>
          </w:tcPr>
          <w:p>
            <w:pPr>
              <w:spacing w:after="36" w:before="36"/>
            </w:pPr>
            <w:hyperlink r:id="rId40">
              <w:r>
                <w:rPr>
                  <w:color w:val="6246EA"/>
                  <w:u w:val="single"/>
                </w:rPr>
                <w:t>Pricing</w:t>
              </w:r>
            </w:hyperlink>
          </w:p>
        </w:tc>
      </w:tr>
      <w:tr>
        <w:tc>
          <w:tcPr>
            <w:tcW w:type="dxa" w:w="2941"/>
            <w:vAlign w:val="center"/>
          </w:tcPr>
          <w:p>
            <w:pPr>
              <w:spacing w:after="36" w:before="36"/>
            </w:pPr>
            <w:r>
              <w:rPr>
                <w:b w:val="0"/>
                <w:i w:val="0"/>
                <w:sz w:val="16"/>
              </w:rPr>
              <w:t>Jina Reader</w:t>
            </w:r>
          </w:p>
        </w:tc>
        <w:tc>
          <w:tcPr>
            <w:tcW w:type="dxa" w:w="2941"/>
            <w:vAlign w:val="center"/>
          </w:tcPr>
          <w:p>
            <w:pPr>
              <w:spacing w:after="36" w:before="36"/>
            </w:pPr>
            <w:r>
              <w:rPr>
                <w:b w:val="0"/>
                <w:i w:val="0"/>
                <w:sz w:val="16"/>
              </w:rPr>
              <w:t>URL/document to LLM-friendly Markdown API</w:t>
            </w:r>
          </w:p>
        </w:tc>
        <w:tc>
          <w:tcPr>
            <w:tcW w:type="dxa" w:w="2941"/>
            <w:vAlign w:val="center"/>
          </w:tcPr>
          <w:p>
            <w:pPr>
              <w:spacing w:after="36" w:before="36"/>
            </w:pPr>
            <w:r>
              <w:rPr>
                <w:b w:val="0"/>
                <w:i w:val="0"/>
                <w:sz w:val="16"/>
              </w:rPr>
              <w:t>URL-to-Markdown and AI context brand</w:t>
            </w:r>
          </w:p>
        </w:tc>
        <w:tc>
          <w:tcPr>
            <w:tcW w:type="dxa" w:w="2941"/>
            <w:vAlign w:val="center"/>
          </w:tcPr>
          <w:p>
            <w:pPr>
              <w:spacing w:after="36" w:before="36"/>
            </w:pPr>
            <w:r>
              <w:rPr>
                <w:b w:val="0"/>
                <w:i w:val="0"/>
                <w:sz w:val="16"/>
              </w:rPr>
              <w:t>Chrome extension local clipping and multiformat web UI</w:t>
            </w:r>
          </w:p>
        </w:tc>
        <w:tc>
          <w:tcPr>
            <w:tcW w:type="dxa" w:w="2941"/>
            <w:vAlign w:val="center"/>
          </w:tcPr>
          <w:p>
            <w:pPr>
              <w:spacing w:after="36" w:before="36"/>
            </w:pPr>
            <w:hyperlink r:id="rId29">
              <w:r>
                <w:rPr>
                  <w:color w:val="6246EA"/>
                  <w:u w:val="single"/>
                </w:rPr>
                <w:t>GitHub</w:t>
              </w:r>
            </w:hyperlink>
          </w:p>
        </w:tc>
      </w:tr>
      <w:tr>
        <w:tc>
          <w:tcPr>
            <w:tcW w:type="dxa" w:w="2941"/>
            <w:vAlign w:val="center"/>
            <w:shd w:fill="F3F5FA"/>
          </w:tcPr>
          <w:p>
            <w:pPr>
              <w:spacing w:after="36" w:before="36"/>
            </w:pPr>
            <w:r>
              <w:rPr>
                <w:b w:val="0"/>
                <w:i w:val="0"/>
                <w:sz w:val="16"/>
              </w:rPr>
              <w:t>Firecrawl</w:t>
            </w:r>
          </w:p>
        </w:tc>
        <w:tc>
          <w:tcPr>
            <w:tcW w:type="dxa" w:w="2941"/>
            <w:vAlign w:val="center"/>
            <w:shd w:fill="F3F5FA"/>
          </w:tcPr>
          <w:p>
            <w:pPr>
              <w:spacing w:after="36" w:before="36"/>
            </w:pPr>
            <w:r>
              <w:rPr>
                <w:b w:val="0"/>
                <w:i w:val="0"/>
                <w:sz w:val="16"/>
              </w:rPr>
              <w:t>Scraping/crawling with Markdown output</w:t>
            </w:r>
          </w:p>
        </w:tc>
        <w:tc>
          <w:tcPr>
            <w:tcW w:type="dxa" w:w="2941"/>
            <w:vAlign w:val="center"/>
            <w:shd w:fill="F3F5FA"/>
          </w:tcPr>
          <w:p>
            <w:pPr>
              <w:spacing w:after="36" w:before="36"/>
            </w:pPr>
            <w:r>
              <w:rPr>
                <w:b w:val="0"/>
                <w:i w:val="0"/>
                <w:sz w:val="16"/>
              </w:rPr>
              <w:t>Developer APIs/web data infrastructure</w:t>
            </w:r>
          </w:p>
        </w:tc>
        <w:tc>
          <w:tcPr>
            <w:tcW w:type="dxa" w:w="2941"/>
            <w:vAlign w:val="center"/>
            <w:shd w:fill="F3F5FA"/>
          </w:tcPr>
          <w:p>
            <w:pPr>
              <w:spacing w:after="36" w:before="36"/>
            </w:pPr>
            <w:r>
              <w:rPr>
                <w:b w:val="0"/>
                <w:i w:val="0"/>
                <w:sz w:val="16"/>
              </w:rPr>
              <w:t>Single-page local conversion, no site-wide crawl promise</w:t>
            </w:r>
          </w:p>
        </w:tc>
        <w:tc>
          <w:tcPr>
            <w:tcW w:type="dxa" w:w="2941"/>
            <w:vAlign w:val="center"/>
            <w:shd w:fill="F3F5FA"/>
          </w:tcPr>
          <w:p>
            <w:pPr>
              <w:spacing w:after="36" w:before="36"/>
            </w:pPr>
            <w:hyperlink r:id="rId31">
              <w:r>
                <w:rPr>
                  <w:color w:val="6246EA"/>
                  <w:u w:val="single"/>
                </w:rPr>
                <w:t>Docs</w:t>
              </w:r>
            </w:hyperlink>
          </w:p>
        </w:tc>
      </w:tr>
      <w:tr>
        <w:tc>
          <w:tcPr>
            <w:tcW w:type="dxa" w:w="2941"/>
            <w:vAlign w:val="center"/>
          </w:tcPr>
          <w:p>
            <w:pPr>
              <w:spacing w:after="36" w:before="36"/>
            </w:pPr>
            <w:r>
              <w:rPr>
                <w:b w:val="0"/>
                <w:i w:val="0"/>
                <w:sz w:val="16"/>
              </w:rPr>
              <w:t>Repomix</w:t>
            </w:r>
          </w:p>
        </w:tc>
        <w:tc>
          <w:tcPr>
            <w:tcW w:type="dxa" w:w="2941"/>
            <w:vAlign w:val="center"/>
          </w:tcPr>
          <w:p>
            <w:pPr>
              <w:spacing w:after="36" w:before="36"/>
            </w:pPr>
            <w:r>
              <w:rPr>
                <w:b w:val="0"/>
                <w:i w:val="0"/>
                <w:sz w:val="16"/>
              </w:rPr>
              <w:t>Repository to AI-friendly file, token count tools</w:t>
            </w:r>
          </w:p>
        </w:tc>
        <w:tc>
          <w:tcPr>
            <w:tcW w:type="dxa" w:w="2941"/>
            <w:vAlign w:val="center"/>
          </w:tcPr>
          <w:p>
            <w:pPr>
              <w:spacing w:after="36" w:before="36"/>
            </w:pPr>
            <w:r>
              <w:rPr>
                <w:b w:val="0"/>
                <w:i w:val="0"/>
                <w:sz w:val="16"/>
              </w:rPr>
              <w:t>Strong “AI codebase context” positioning</w:t>
            </w:r>
          </w:p>
        </w:tc>
        <w:tc>
          <w:tcPr>
            <w:tcW w:type="dxa" w:w="2941"/>
            <w:vAlign w:val="center"/>
          </w:tcPr>
          <w:p>
            <w:pPr>
              <w:spacing w:after="36" w:before="36"/>
            </w:pPr>
            <w:r>
              <w:rPr>
                <w:b w:val="0"/>
                <w:i w:val="0"/>
                <w:sz w:val="16"/>
              </w:rPr>
              <w:t>Archive + documents in same interface; document OCR</w:t>
            </w:r>
          </w:p>
        </w:tc>
        <w:tc>
          <w:tcPr>
            <w:tcW w:type="dxa" w:w="2941"/>
            <w:vAlign w:val="center"/>
          </w:tcPr>
          <w:p>
            <w:pPr>
              <w:spacing w:after="36" w:before="36"/>
            </w:pPr>
            <w:hyperlink r:id="rId30">
              <w:r>
                <w:rPr>
                  <w:color w:val="6246EA"/>
                  <w:u w:val="single"/>
                </w:rPr>
                <w:t>Docs</w:t>
              </w:r>
            </w:hyperlink>
          </w:p>
        </w:tc>
      </w:tr>
      <w:tr>
        <w:tc>
          <w:tcPr>
            <w:tcW w:type="dxa" w:w="2941"/>
            <w:vAlign w:val="center"/>
            <w:shd w:fill="F3F5FA"/>
          </w:tcPr>
          <w:p>
            <w:pPr>
              <w:spacing w:after="36" w:before="36"/>
            </w:pPr>
            <w:r>
              <w:rPr>
                <w:b w:val="0"/>
                <w:i w:val="0"/>
                <w:sz w:val="16"/>
              </w:rPr>
              <w:t>Obsidian Web Clipper</w:t>
            </w:r>
          </w:p>
        </w:tc>
        <w:tc>
          <w:tcPr>
            <w:tcW w:type="dxa" w:w="2941"/>
            <w:vAlign w:val="center"/>
            <w:shd w:fill="F3F5FA"/>
          </w:tcPr>
          <w:p>
            <w:pPr>
              <w:spacing w:after="36" w:before="36"/>
            </w:pPr>
            <w:r>
              <w:rPr>
                <w:b w:val="0"/>
                <w:i w:val="0"/>
                <w:sz w:val="16"/>
              </w:rPr>
              <w:t>Extension captures/highlights webpages</w:t>
            </w:r>
          </w:p>
        </w:tc>
        <w:tc>
          <w:tcPr>
            <w:tcW w:type="dxa" w:w="2941"/>
            <w:vAlign w:val="center"/>
            <w:shd w:fill="F3F5FA"/>
          </w:tcPr>
          <w:p>
            <w:pPr>
              <w:spacing w:after="36" w:before="36"/>
            </w:pPr>
            <w:r>
              <w:rPr>
                <w:b w:val="0"/>
                <w:i w:val="0"/>
                <w:sz w:val="16"/>
              </w:rPr>
              <w:t>Established clipping UX and community</w:t>
            </w:r>
          </w:p>
        </w:tc>
        <w:tc>
          <w:tcPr>
            <w:tcW w:type="dxa" w:w="2941"/>
            <w:vAlign w:val="center"/>
            <w:shd w:fill="F3F5FA"/>
          </w:tcPr>
          <w:p>
            <w:pPr>
              <w:spacing w:after="36" w:before="36"/>
            </w:pPr>
            <w:r>
              <w:rPr>
                <w:b w:val="0"/>
                <w:i w:val="0"/>
                <w:sz w:val="16"/>
              </w:rPr>
              <w:t>Copy/paste directly into AI workflows, not note-vault dependency</w:t>
            </w:r>
          </w:p>
        </w:tc>
        <w:tc>
          <w:tcPr>
            <w:tcW w:type="dxa" w:w="2941"/>
            <w:vAlign w:val="center"/>
            <w:shd w:fill="F3F5FA"/>
          </w:tcPr>
          <w:p>
            <w:pPr>
              <w:spacing w:after="36" w:before="36"/>
            </w:pPr>
            <w:hyperlink r:id="rId25">
              <w:r>
                <w:rPr>
                  <w:color w:val="6246EA"/>
                  <w:u w:val="single"/>
                </w:rPr>
                <w:t>Community launch</w:t>
              </w:r>
            </w:hyperlink>
          </w:p>
        </w:tc>
      </w:tr>
    </w:tbl>
    <w:p>
      <w:pPr>
        <w:spacing w:after="20"/>
      </w:pPr>
    </w:p>
    <w:p>
      <w:pPr>
        <w:pStyle w:val="Heading2"/>
      </w:pPr>
      <w:r>
        <w:rPr>
          <w:b w:val="0"/>
          <w:i w:val="0"/>
        </w:rPr>
        <w:t>Content gap matrix</w:t>
      </w:r>
    </w:p>
    <w:tbl>
      <w:tblPr>
        <w:tblStyle w:val="TableGrid"/>
        <w:tblW w:type="auto" w:w="0"/>
        <w:jc w:val="center"/>
        <w:tblLayout w:type="autofit"/>
        <w:tblLook w:firstColumn="1" w:firstRow="1" w:lastColumn="0" w:lastRow="0" w:noHBand="0" w:noVBand="1" w:val="04A0"/>
      </w:tblPr>
      <w:tblGrid>
        <w:gridCol w:w="3676"/>
        <w:gridCol w:w="3676"/>
        <w:gridCol w:w="3676"/>
        <w:gridCol w:w="3676"/>
      </w:tblGrid>
      <w:tr>
        <w:trPr>
          <w:tblHeader w:val="true"/>
        </w:trPr>
        <w:tc>
          <w:tcPr>
            <w:tcW w:type="dxa" w:w="3676"/>
            <w:vAlign w:val="center"/>
            <w:shd w:fill="322F6A"/>
          </w:tcPr>
          <w:p>
            <w:pPr>
              <w:spacing w:after="36" w:before="36"/>
            </w:pPr>
            <w:r>
              <w:rPr>
                <w:b/>
                <w:i w:val="0"/>
                <w:color w:val="FFFFFF"/>
                <w:sz w:val="16"/>
              </w:rPr>
              <w:t>Search intent</w:t>
            </w:r>
          </w:p>
        </w:tc>
        <w:tc>
          <w:tcPr>
            <w:tcW w:type="dxa" w:w="3676"/>
            <w:vAlign w:val="center"/>
            <w:shd w:fill="322F6A"/>
          </w:tcPr>
          <w:p>
            <w:pPr>
              <w:spacing w:after="36" w:before="36"/>
            </w:pPr>
            <w:r>
              <w:rPr>
                <w:b/>
                <w:i w:val="0"/>
                <w:color w:val="FFFFFF"/>
                <w:sz w:val="16"/>
              </w:rPr>
              <w:t>Common type of competing page</w:t>
            </w:r>
          </w:p>
        </w:tc>
        <w:tc>
          <w:tcPr>
            <w:tcW w:type="dxa" w:w="3676"/>
            <w:vAlign w:val="center"/>
            <w:shd w:fill="322F6A"/>
          </w:tcPr>
          <w:p>
            <w:pPr>
              <w:spacing w:after="36" w:before="36"/>
            </w:pPr>
            <w:r>
              <w:rPr>
                <w:b/>
                <w:i w:val="0"/>
                <w:color w:val="FFFFFF"/>
                <w:sz w:val="16"/>
              </w:rPr>
              <w:t>Useful LLMiser asset</w:t>
            </w:r>
          </w:p>
        </w:tc>
        <w:tc>
          <w:tcPr>
            <w:tcW w:type="dxa" w:w="3676"/>
            <w:vAlign w:val="center"/>
            <w:shd w:fill="322F6A"/>
          </w:tcPr>
          <w:p>
            <w:pPr>
              <w:spacing w:after="36" w:before="36"/>
            </w:pPr>
            <w:r>
              <w:rPr>
                <w:b/>
                <w:i w:val="0"/>
                <w:color w:val="FFFFFF"/>
                <w:sz w:val="16"/>
              </w:rPr>
              <w:t>Differentiation requirement</w:t>
            </w:r>
          </w:p>
        </w:tc>
      </w:tr>
      <w:tr>
        <w:tc>
          <w:tcPr>
            <w:tcW w:type="dxa" w:w="3676"/>
            <w:vAlign w:val="center"/>
          </w:tcPr>
          <w:p>
            <w:pPr>
              <w:spacing w:after="36" w:before="36"/>
            </w:pPr>
            <w:r>
              <w:rPr>
                <w:rFonts w:ascii="Consolas" w:hAnsi="Consolas"/>
                <w:color w:val="6246EA"/>
                <w:sz w:val="16"/>
              </w:rPr>
              <w:t>pdf to markdown</w:t>
            </w:r>
          </w:p>
        </w:tc>
        <w:tc>
          <w:tcPr>
            <w:tcW w:type="dxa" w:w="3676"/>
            <w:vAlign w:val="center"/>
          </w:tcPr>
          <w:p>
            <w:pPr>
              <w:spacing w:after="36" w:before="36"/>
            </w:pPr>
            <w:r>
              <w:rPr>
                <w:b w:val="0"/>
                <w:i w:val="0"/>
                <w:sz w:val="16"/>
              </w:rPr>
              <w:t>Converter page with one CTA</w:t>
            </w:r>
          </w:p>
        </w:tc>
        <w:tc>
          <w:tcPr>
            <w:tcW w:type="dxa" w:w="3676"/>
            <w:vAlign w:val="center"/>
          </w:tcPr>
          <w:p>
            <w:pPr>
              <w:spacing w:after="36" w:before="36"/>
            </w:pPr>
            <w:r>
              <w:rPr>
                <w:b w:val="0"/>
                <w:i w:val="0"/>
                <w:sz w:val="16"/>
              </w:rPr>
              <w:t>Immediate working converter + fidelity samples</w:t>
            </w:r>
          </w:p>
        </w:tc>
        <w:tc>
          <w:tcPr>
            <w:tcW w:type="dxa" w:w="3676"/>
            <w:vAlign w:val="center"/>
          </w:tcPr>
          <w:p>
            <w:pPr>
              <w:spacing w:after="36" w:before="36"/>
            </w:pPr>
            <w:r>
              <w:rPr>
                <w:b w:val="0"/>
                <w:i w:val="0"/>
                <w:sz w:val="16"/>
              </w:rPr>
              <w:t>Better evidence and UX than generic landing pages</w:t>
            </w:r>
          </w:p>
        </w:tc>
      </w:tr>
      <w:tr>
        <w:tc>
          <w:tcPr>
            <w:tcW w:type="dxa" w:w="3676"/>
            <w:vAlign w:val="center"/>
            <w:shd w:fill="F3F5FA"/>
          </w:tcPr>
          <w:p>
            <w:pPr>
              <w:spacing w:after="36" w:before="36"/>
            </w:pPr>
            <w:r>
              <w:rPr>
                <w:rFonts w:ascii="Consolas" w:hAnsi="Consolas"/>
                <w:color w:val="6246EA"/>
                <w:sz w:val="16"/>
              </w:rPr>
              <w:t>ocr pdf to markdown</w:t>
            </w:r>
          </w:p>
        </w:tc>
        <w:tc>
          <w:tcPr>
            <w:tcW w:type="dxa" w:w="3676"/>
            <w:vAlign w:val="center"/>
            <w:shd w:fill="F3F5FA"/>
          </w:tcPr>
          <w:p>
            <w:pPr>
              <w:spacing w:after="36" w:before="36"/>
            </w:pPr>
            <w:r>
              <w:rPr>
                <w:b w:val="0"/>
                <w:i w:val="0"/>
                <w:sz w:val="16"/>
              </w:rPr>
              <w:t>Scanned PDF tool guide</w:t>
            </w:r>
          </w:p>
        </w:tc>
        <w:tc>
          <w:tcPr>
            <w:tcW w:type="dxa" w:w="3676"/>
            <w:vAlign w:val="center"/>
            <w:shd w:fill="F3F5FA"/>
          </w:tcPr>
          <w:p>
            <w:pPr>
              <w:spacing w:after="36" w:before="36"/>
            </w:pPr>
            <w:r>
              <w:rPr>
                <w:b w:val="0"/>
                <w:i w:val="0"/>
                <w:sz w:val="16"/>
              </w:rPr>
              <w:t>OCR process, failures, language limits and sample output</w:t>
            </w:r>
          </w:p>
        </w:tc>
        <w:tc>
          <w:tcPr>
            <w:tcW w:type="dxa" w:w="3676"/>
            <w:vAlign w:val="center"/>
            <w:shd w:fill="F3F5FA"/>
          </w:tcPr>
          <w:p>
            <w:pPr>
              <w:spacing w:after="36" w:before="36"/>
            </w:pPr>
            <w:r>
              <w:rPr>
                <w:b w:val="0"/>
                <w:i w:val="0"/>
                <w:sz w:val="16"/>
              </w:rPr>
              <w:t>Explicitly admit imperfect handwriting/table accuracy</w:t>
            </w:r>
          </w:p>
        </w:tc>
      </w:tr>
      <w:tr>
        <w:tc>
          <w:tcPr>
            <w:tcW w:type="dxa" w:w="3676"/>
            <w:vAlign w:val="center"/>
          </w:tcPr>
          <w:p>
            <w:pPr>
              <w:spacing w:after="36" w:before="36"/>
            </w:pPr>
            <w:r>
              <w:rPr>
                <w:rFonts w:ascii="Consolas" w:hAnsi="Consolas"/>
                <w:color w:val="6246EA"/>
                <w:sz w:val="16"/>
              </w:rPr>
              <w:t>pdf to markdown for rag</w:t>
            </w:r>
          </w:p>
        </w:tc>
        <w:tc>
          <w:tcPr>
            <w:tcW w:type="dxa" w:w="3676"/>
            <w:vAlign w:val="center"/>
          </w:tcPr>
          <w:p>
            <w:pPr>
              <w:spacing w:after="36" w:before="36"/>
            </w:pPr>
            <w:r>
              <w:rPr>
                <w:b w:val="0"/>
                <w:i w:val="0"/>
                <w:sz w:val="16"/>
              </w:rPr>
              <w:t>Parsing library docs or editorial post</w:t>
            </w:r>
          </w:p>
        </w:tc>
        <w:tc>
          <w:tcPr>
            <w:tcW w:type="dxa" w:w="3676"/>
            <w:vAlign w:val="center"/>
          </w:tcPr>
          <w:p>
            <w:pPr>
              <w:spacing w:after="36" w:before="36"/>
            </w:pPr>
            <w:r>
              <w:rPr>
                <w:b w:val="0"/>
                <w:i w:val="0"/>
                <w:sz w:val="16"/>
              </w:rPr>
              <w:t>PDF→MD→chunk→retrieve walkthrough with reproducible examples</w:t>
            </w:r>
          </w:p>
        </w:tc>
        <w:tc>
          <w:tcPr>
            <w:tcW w:type="dxa" w:w="3676"/>
            <w:vAlign w:val="center"/>
          </w:tcPr>
          <w:p>
            <w:pPr>
              <w:spacing w:after="36" w:before="36"/>
            </w:pPr>
            <w:r>
              <w:rPr>
                <w:b w:val="0"/>
                <w:i w:val="0"/>
                <w:sz w:val="16"/>
              </w:rPr>
              <w:t>Real implementation and retained headings</w:t>
            </w:r>
          </w:p>
        </w:tc>
      </w:tr>
      <w:tr>
        <w:tc>
          <w:tcPr>
            <w:tcW w:type="dxa" w:w="3676"/>
            <w:vAlign w:val="center"/>
            <w:shd w:fill="F3F5FA"/>
          </w:tcPr>
          <w:p>
            <w:pPr>
              <w:spacing w:after="36" w:before="36"/>
            </w:pPr>
            <w:r>
              <w:rPr>
                <w:rFonts w:ascii="Consolas" w:hAnsi="Consolas"/>
                <w:color w:val="6246EA"/>
                <w:sz w:val="16"/>
              </w:rPr>
              <w:t>reduce llm api cost</w:t>
            </w:r>
          </w:p>
        </w:tc>
        <w:tc>
          <w:tcPr>
            <w:tcW w:type="dxa" w:w="3676"/>
            <w:vAlign w:val="center"/>
            <w:shd w:fill="F3F5FA"/>
          </w:tcPr>
          <w:p>
            <w:pPr>
              <w:spacing w:after="36" w:before="36"/>
            </w:pPr>
            <w:r>
              <w:rPr>
                <w:b w:val="0"/>
                <w:i w:val="0"/>
                <w:sz w:val="16"/>
              </w:rPr>
              <w:t>General optimization checklist</w:t>
            </w:r>
          </w:p>
        </w:tc>
        <w:tc>
          <w:tcPr>
            <w:tcW w:type="dxa" w:w="3676"/>
            <w:vAlign w:val="center"/>
            <w:shd w:fill="F3F5FA"/>
          </w:tcPr>
          <w:p>
            <w:pPr>
              <w:spacing w:after="36" w:before="36"/>
            </w:pPr>
            <w:r>
              <w:rPr>
                <w:b w:val="0"/>
                <w:i w:val="0"/>
                <w:sz w:val="16"/>
              </w:rPr>
              <w:t>Input-path comparison and calculator once implemented</w:t>
            </w:r>
          </w:p>
        </w:tc>
        <w:tc>
          <w:tcPr>
            <w:tcW w:type="dxa" w:w="3676"/>
            <w:vAlign w:val="center"/>
            <w:shd w:fill="F3F5FA"/>
          </w:tcPr>
          <w:p>
            <w:pPr>
              <w:spacing w:after="36" w:before="36"/>
            </w:pPr>
            <w:r>
              <w:rPr>
                <w:b w:val="0"/>
                <w:i w:val="0"/>
                <w:sz w:val="16"/>
              </w:rPr>
              <w:t>Tokenizer-, modality- and model-specific baselines</w:t>
            </w:r>
          </w:p>
        </w:tc>
      </w:tr>
      <w:tr>
        <w:tc>
          <w:tcPr>
            <w:tcW w:type="dxa" w:w="3676"/>
            <w:vAlign w:val="center"/>
          </w:tcPr>
          <w:p>
            <w:pPr>
              <w:spacing w:after="36" w:before="36"/>
            </w:pPr>
            <w:r>
              <w:rPr>
                <w:rFonts w:ascii="Consolas" w:hAnsi="Consolas"/>
                <w:color w:val="6246EA"/>
                <w:sz w:val="16"/>
              </w:rPr>
              <w:t>zip to markdown</w:t>
            </w:r>
          </w:p>
        </w:tc>
        <w:tc>
          <w:tcPr>
            <w:tcW w:type="dxa" w:w="3676"/>
            <w:vAlign w:val="center"/>
          </w:tcPr>
          <w:p>
            <w:pPr>
              <w:spacing w:after="36" w:before="36"/>
            </w:pPr>
            <w:r>
              <w:rPr>
                <w:b w:val="0"/>
                <w:i w:val="0"/>
                <w:sz w:val="16"/>
              </w:rPr>
              <w:t>Repo packers</w:t>
            </w:r>
          </w:p>
        </w:tc>
        <w:tc>
          <w:tcPr>
            <w:tcW w:type="dxa" w:w="3676"/>
            <w:vAlign w:val="center"/>
          </w:tcPr>
          <w:p>
            <w:pPr>
              <w:spacing w:after="36" w:before="36"/>
            </w:pPr>
            <w:r>
              <w:rPr>
                <w:b w:val="0"/>
                <w:i w:val="0"/>
                <w:sz w:val="16"/>
              </w:rPr>
              <w:t>Project ZIP upload with safety bounds and output description</w:t>
            </w:r>
          </w:p>
        </w:tc>
        <w:tc>
          <w:tcPr>
            <w:tcW w:type="dxa" w:w="3676"/>
            <w:vAlign w:val="center"/>
          </w:tcPr>
          <w:p>
            <w:pPr>
              <w:spacing w:after="36" w:before="36"/>
            </w:pPr>
            <w:r>
              <w:rPr>
                <w:b w:val="0"/>
                <w:i w:val="0"/>
                <w:sz w:val="16"/>
              </w:rPr>
              <w:t>Do not imply secret scanning or remote repo support</w:t>
            </w:r>
          </w:p>
        </w:tc>
      </w:tr>
      <w:tr>
        <w:tc>
          <w:tcPr>
            <w:tcW w:type="dxa" w:w="3676"/>
            <w:vAlign w:val="center"/>
            <w:shd w:fill="F3F5FA"/>
          </w:tcPr>
          <w:p>
            <w:pPr>
              <w:spacing w:after="36" w:before="36"/>
            </w:pPr>
            <w:r>
              <w:rPr>
                <w:rFonts w:ascii="Consolas" w:hAnsi="Consolas"/>
                <w:color w:val="6246EA"/>
                <w:sz w:val="16"/>
              </w:rPr>
              <w:t>webpage to markdown extension</w:t>
            </w:r>
          </w:p>
        </w:tc>
        <w:tc>
          <w:tcPr>
            <w:tcW w:type="dxa" w:w="3676"/>
            <w:vAlign w:val="center"/>
            <w:shd w:fill="F3F5FA"/>
          </w:tcPr>
          <w:p>
            <w:pPr>
              <w:spacing w:after="36" w:before="36"/>
            </w:pPr>
            <w:r>
              <w:rPr>
                <w:b w:val="0"/>
                <w:i w:val="0"/>
                <w:sz w:val="16"/>
              </w:rPr>
              <w:t>Web clippers</w:t>
            </w:r>
          </w:p>
        </w:tc>
        <w:tc>
          <w:tcPr>
            <w:tcW w:type="dxa" w:w="3676"/>
            <w:vAlign w:val="center"/>
            <w:shd w:fill="F3F5FA"/>
          </w:tcPr>
          <w:p>
            <w:pPr>
              <w:spacing w:after="36" w:before="36"/>
            </w:pPr>
            <w:r>
              <w:rPr>
                <w:b w:val="0"/>
                <w:i w:val="0"/>
                <w:sz w:val="16"/>
              </w:rPr>
              <w:t>Locally convert selection/page with copy/export</w:t>
            </w:r>
          </w:p>
        </w:tc>
        <w:tc>
          <w:tcPr>
            <w:tcW w:type="dxa" w:w="3676"/>
            <w:vAlign w:val="center"/>
            <w:shd w:fill="F3F5FA"/>
          </w:tcPr>
          <w:p>
            <w:pPr>
              <w:spacing w:after="36" w:before="36"/>
            </w:pPr>
            <w:r>
              <w:rPr>
                <w:b w:val="0"/>
                <w:i w:val="0"/>
                <w:sz w:val="16"/>
              </w:rPr>
              <w:t>Current page extraction with real permission/privacy disclosure</w:t>
            </w:r>
          </w:p>
        </w:tc>
      </w:tr>
    </w:tbl>
    <w:p>
      <w:pPr>
        <w:spacing w:after="20"/>
      </w:pPr>
    </w:p>
    <w:p>
      <w:pPr>
        <w:pStyle w:val="Heading2"/>
      </w:pPr>
      <w:r>
        <w:rPr>
          <w:b w:val="0"/>
          <w:i w:val="0"/>
        </w:rPr>
        <w:t>Gap is not a claim of superiority</w:t>
      </w:r>
    </w:p>
    <w:p>
      <w:r>
        <w:rPr>
          <w:b w:val="0"/>
          <w:i w:val="0"/>
        </w:rPr>
        <w:t>A proposed content page is not evidence that LLMiser is technically superior. “Free,” “fast,” “OCR,” and “secure” must reflect actual tested behavior. Large players may outrank even excellent tools due to authority, UX or recognition. Smaller specialized intents present an opportunity but need actual KD/volume, SERP data and user conversion metrics.</w:t>
      </w:r>
    </w:p>
    <w:p>
      <w:pPr>
        <w:pStyle w:val="Heading2"/>
      </w:pPr>
      <w:r>
        <w:rPr>
          <w:b w:val="0"/>
          <w:i w:val="0"/>
        </w:rPr>
        <w:t>Recommended competitive benchmark</w:t>
      </w:r>
    </w:p>
    <w:p>
      <w:r>
        <w:rPr>
          <w:b w:val="0"/>
          <w:i w:val="0"/>
        </w:rPr>
        <w:t xml:space="preserve">Create a versioned corpus of digital PDFs, scanned PDFs, multi-column pages, merged tables, long documents, DOCX, PPTX, XLSX and ZIP archives. For each competitor/tool (when legally permitted): input SHA256, version and settings, runtime, peak memory if local, structural fidelity (headings, tables, order, formulas), Unicode loss and recovered citations. Compare downstream </w:t>
      </w:r>
      <w:r>
        <w:rPr>
          <w:b w:val="0"/>
          <w:i/>
        </w:rPr>
        <w:t>task accuracy</w:t>
      </w:r>
      <w:r>
        <w:rPr>
          <w:b w:val="0"/>
          <w:i w:val="0"/>
        </w:rPr>
        <w:t xml:space="preserve"> separately from token-count output. Publish all unsuccessful cases.</w:t>
      </w:r>
    </w:p>
    <w:p>
      <w:r>
        <w:rPr>
          <w:b w:val="0"/>
          <w:i w:val="0"/>
        </w:rPr>
        <w:t xml:space="preserve">A 2026 </w:t>
      </w:r>
      <w:hyperlink r:id="rId14">
        <w:r>
          <w:rPr>
            <w:color w:val="6246EA"/>
            <w:u w:val="single"/>
          </w:rPr>
          <w:t>RAG paper</w:t>
        </w:r>
      </w:hyperlink>
      <w:r>
        <w:rPr>
          <w:b w:val="0"/>
          <w:i w:val="0"/>
        </w:rPr>
        <w:t xml:space="preserve"> reinforces that parsing and hierarchy decisions can affect question-answer quality; a simple “smallest file wins” benchmark would be misleading.</w:t>
      </w:r>
    </w:p>
    <w:p>
      <w:pPr>
        <w:pStyle w:val="Heading2"/>
      </w:pPr>
      <w:r>
        <w:rPr>
          <w:b w:val="0"/>
          <w:i w:val="0"/>
        </w:rPr>
        <w:t>Backlink and DR strategy</w:t>
      </w:r>
    </w:p>
    <w:p>
      <w:r>
        <w:rPr>
          <w:b w:val="0"/>
          <w:i w:val="0"/>
        </w:rPr>
        <w:t xml:space="preserve">Measure Ahrefs DR for competitors using a single dated export and domain scope. Then analyze </w:t>
      </w:r>
      <w:r>
        <w:rPr>
          <w:b/>
          <w:i w:val="0"/>
        </w:rPr>
        <w:t>specific ranking URLs'</w:t>
      </w:r>
      <w:r>
        <w:rPr>
          <w:b w:val="0"/>
          <w:i w:val="0"/>
        </w:rPr>
        <w:t xml:space="preserve"> referring domains, not DR alone. Prioritize original benchmark datasets, open-source issue support, examples and documentation worthy of natural citations; avoid bulk reciprocal or paid spammy backlinks.</w:t>
      </w:r>
    </w:p>
    <w:p>
      <w:pPr>
        <w:spacing w:before="200"/>
      </w:pPr>
      <w:r>
        <w:rPr>
          <w:color w:val="536273"/>
          <w:sz w:val="15"/>
        </w:rPr>
        <w:t>LLMiser / research pack  •  See corresponding Markdown chapter for editable source</w:t>
      </w:r>
    </w:p>
    <w:p>
      <w:pPr>
        <w:pStyle w:val="Heading1"/>
      </w:pPr>
      <w:r>
        <w:rPr>
          <w:b w:val="0"/>
          <w:i w:val="0"/>
        </w:rPr>
        <w:t>05 — Site information architecture, H1s, SEO metadata and snippets</w:t>
      </w:r>
    </w:p>
    <w:p>
      <w:pPr>
        <w:jc w:val="center"/>
      </w:pPr>
      <w:r>
        <w:drawing>
          <wp:inline xmlns:a="http://schemas.openxmlformats.org/drawingml/2006/main" xmlns:pic="http://schemas.openxmlformats.org/drawingml/2006/picture">
            <wp:extent cx="8046720" cy="4079828"/>
            <wp:docPr id="4" name="Picture 4" descr="Site structure diagram"/>
            <wp:cNvGraphicFramePr>
              <a:graphicFrameLocks noChangeAspect="1"/>
            </wp:cNvGraphicFramePr>
            <a:graphic>
              <a:graphicData uri="http://schemas.openxmlformats.org/drawingml/2006/picture">
                <pic:pic>
                  <pic:nvPicPr>
                    <pic:cNvPr id="0" name="04_site_architecture.png"/>
                    <pic:cNvPicPr/>
                  </pic:nvPicPr>
                  <pic:blipFill>
                    <a:blip r:embed="rId41"/>
                    <a:stretch>
                      <a:fillRect/>
                    </a:stretch>
                  </pic:blipFill>
                  <pic:spPr>
                    <a:xfrm>
                      <a:off x="0" y="0"/>
                      <a:ext cx="8046720" cy="4079828"/>
                    </a:xfrm>
                    <a:prstGeom prst="rect"/>
                  </pic:spPr>
                </pic:pic>
              </a:graphicData>
            </a:graphic>
          </wp:inline>
        </w:drawing>
      </w:r>
    </w:p>
    <w:p>
      <w:pPr>
        <w:pStyle w:val="Heading2"/>
      </w:pPr>
      <w:r>
        <w:rPr>
          <w:b w:val="0"/>
          <w:i w:val="0"/>
        </w:rPr>
        <w:t>Page-by-page architecture</w:t>
      </w:r>
    </w:p>
    <w:p>
      <w:r>
        <w:rPr>
          <w:b/>
          <w:i w:val="0"/>
        </w:rPr>
        <w:t>Proposed base:</w:t>
      </w:r>
      <w:r>
        <w:rPr>
          <w:b w:val="0"/>
          <w:i w:val="0"/>
        </w:rPr>
        <w:t xml:space="preserve"> </w:t>
      </w:r>
      <w:r>
        <w:rPr>
          <w:rFonts w:ascii="Consolas" w:hAnsi="Consolas"/>
          <w:color w:val="6246EA"/>
          <w:sz w:val="18"/>
        </w:rPr>
        <w:t>https://llmiser.com</w:t>
      </w:r>
      <w:r>
        <w:rPr>
          <w:b w:val="0"/>
          <w:i w:val="0"/>
        </w:rPr>
        <w:t xml:space="preserve"> — this is hypothetical until registration/ownership is confirmed.</w:t>
      </w:r>
    </w:p>
    <w:tbl>
      <w:tblPr>
        <w:tblStyle w:val="TableGrid"/>
        <w:tblW w:type="auto" w:w="0"/>
        <w:jc w:val="center"/>
        <w:tblLayout w:type="autofit"/>
        <w:tblLook w:firstColumn="1" w:firstRow="1" w:lastColumn="0" w:lastRow="0" w:noHBand="0" w:noVBand="1" w:val="04A0"/>
      </w:tblPr>
      <w:tblGrid>
        <w:gridCol w:w="2941"/>
        <w:gridCol w:w="2941"/>
        <w:gridCol w:w="2941"/>
        <w:gridCol w:w="2941"/>
        <w:gridCol w:w="2941"/>
      </w:tblGrid>
      <w:tr>
        <w:trPr>
          <w:tblHeader w:val="true"/>
        </w:trPr>
        <w:tc>
          <w:tcPr>
            <w:tcW w:type="dxa" w:w="2941"/>
            <w:vAlign w:val="center"/>
            <w:shd w:fill="322F6A"/>
          </w:tcPr>
          <w:p>
            <w:pPr>
              <w:spacing w:after="36" w:before="36"/>
            </w:pPr>
            <w:r>
              <w:rPr>
                <w:b/>
                <w:i w:val="0"/>
                <w:color w:val="FFFFFF"/>
                <w:sz w:val="16"/>
              </w:rPr>
              <w:t>Path</w:t>
            </w:r>
          </w:p>
        </w:tc>
        <w:tc>
          <w:tcPr>
            <w:tcW w:type="dxa" w:w="2941"/>
            <w:vAlign w:val="center"/>
            <w:shd w:fill="322F6A"/>
          </w:tcPr>
          <w:p>
            <w:pPr>
              <w:spacing w:after="36" w:before="36"/>
            </w:pPr>
            <w:r>
              <w:rPr>
                <w:b/>
                <w:i w:val="0"/>
                <w:color w:val="FFFFFF"/>
                <w:sz w:val="16"/>
              </w:rPr>
              <w:t>Primary keyword</w:t>
            </w:r>
          </w:p>
        </w:tc>
        <w:tc>
          <w:tcPr>
            <w:tcW w:type="dxa" w:w="2941"/>
            <w:vAlign w:val="center"/>
            <w:shd w:fill="322F6A"/>
          </w:tcPr>
          <w:p>
            <w:pPr>
              <w:spacing w:after="36" w:before="36"/>
            </w:pPr>
            <w:r>
              <w:rPr>
                <w:b/>
                <w:i w:val="0"/>
                <w:color w:val="FFFFFF"/>
                <w:sz w:val="16"/>
              </w:rPr>
              <w:t>H1 (one only)</w:t>
            </w:r>
          </w:p>
        </w:tc>
        <w:tc>
          <w:tcPr>
            <w:tcW w:type="dxa" w:w="2941"/>
            <w:vAlign w:val="center"/>
            <w:shd w:fill="322F6A"/>
          </w:tcPr>
          <w:p>
            <w:pPr>
              <w:spacing w:after="36" w:before="36"/>
            </w:pPr>
            <w:r>
              <w:rPr>
                <w:b/>
                <w:i w:val="0"/>
                <w:color w:val="FFFFFF"/>
                <w:sz w:val="16"/>
              </w:rPr>
              <w:t>Suggested page title</w:t>
            </w:r>
          </w:p>
        </w:tc>
        <w:tc>
          <w:tcPr>
            <w:tcW w:type="dxa" w:w="2941"/>
            <w:vAlign w:val="center"/>
            <w:shd w:fill="322F6A"/>
          </w:tcPr>
          <w:p>
            <w:pPr>
              <w:spacing w:after="36" w:before="36"/>
            </w:pPr>
            <w:r>
              <w:rPr>
                <w:b/>
                <w:i w:val="0"/>
                <w:color w:val="FFFFFF"/>
                <w:sz w:val="16"/>
              </w:rPr>
              <w:t>Status</w:t>
            </w:r>
          </w:p>
        </w:tc>
      </w:tr>
      <w:tr>
        <w:tc>
          <w:tcPr>
            <w:tcW w:type="dxa" w:w="2941"/>
            <w:vAlign w:val="center"/>
          </w:tcPr>
          <w:p>
            <w:pPr>
              <w:spacing w:after="36" w:before="36"/>
            </w:pPr>
            <w:r>
              <w:rPr>
                <w:rFonts w:ascii="Consolas" w:hAnsi="Consolas"/>
                <w:color w:val="6246EA"/>
                <w:sz w:val="16"/>
              </w:rPr>
              <w:t>/</w:t>
            </w:r>
          </w:p>
        </w:tc>
        <w:tc>
          <w:tcPr>
            <w:tcW w:type="dxa" w:w="2941"/>
            <w:vAlign w:val="center"/>
          </w:tcPr>
          <w:p>
            <w:pPr>
              <w:spacing w:after="36" w:before="36"/>
            </w:pPr>
            <w:r>
              <w:rPr>
                <w:b w:val="0"/>
                <w:i w:val="0"/>
                <w:sz w:val="16"/>
              </w:rPr>
              <w:t>document to markdown converter</w:t>
            </w:r>
          </w:p>
        </w:tc>
        <w:tc>
          <w:tcPr>
            <w:tcW w:type="dxa" w:w="2941"/>
            <w:vAlign w:val="center"/>
          </w:tcPr>
          <w:p>
            <w:pPr>
              <w:spacing w:after="36" w:before="36"/>
            </w:pPr>
            <w:r>
              <w:rPr>
                <w:b w:val="0"/>
                <w:i w:val="0"/>
                <w:sz w:val="16"/>
              </w:rPr>
              <w:t>Turn Documents into AI-Ready Markdown</w:t>
            </w:r>
          </w:p>
        </w:tc>
        <w:tc>
          <w:tcPr>
            <w:tcW w:type="dxa" w:w="2941"/>
            <w:vAlign w:val="center"/>
          </w:tcPr>
          <w:p>
            <w:pPr>
              <w:spacing w:after="36" w:before="36"/>
            </w:pPr>
            <w:r>
              <w:rPr>
                <w:b w:val="0"/>
                <w:i w:val="0"/>
                <w:sz w:val="16"/>
              </w:rPr>
              <w:t>LLMiser — Free Document to Markdown Converter for AI</w:t>
            </w:r>
          </w:p>
        </w:tc>
        <w:tc>
          <w:tcPr>
            <w:tcW w:type="dxa" w:w="2941"/>
            <w:vAlign w:val="center"/>
          </w:tcPr>
          <w:p>
            <w:pPr>
              <w:spacing w:after="36" w:before="36"/>
            </w:pPr>
            <w:r>
              <w:rPr>
                <w:b w:val="0"/>
                <w:i w:val="0"/>
                <w:sz w:val="16"/>
              </w:rPr>
              <w:t>Day 1</w:t>
            </w:r>
          </w:p>
        </w:tc>
      </w:tr>
      <w:tr>
        <w:tc>
          <w:tcPr>
            <w:tcW w:type="dxa" w:w="2941"/>
            <w:vAlign w:val="center"/>
            <w:shd w:fill="F3F5FA"/>
          </w:tcPr>
          <w:p>
            <w:pPr>
              <w:spacing w:after="36" w:before="36"/>
            </w:pPr>
            <w:r>
              <w:rPr>
                <w:rFonts w:ascii="Consolas" w:hAnsi="Consolas"/>
                <w:color w:val="6246EA"/>
                <w:sz w:val="16"/>
              </w:rPr>
              <w:t>/pdf-to-markdown</w:t>
            </w:r>
          </w:p>
        </w:tc>
        <w:tc>
          <w:tcPr>
            <w:tcW w:type="dxa" w:w="2941"/>
            <w:vAlign w:val="center"/>
            <w:shd w:fill="F3F5FA"/>
          </w:tcPr>
          <w:p>
            <w:pPr>
              <w:spacing w:after="36" w:before="36"/>
            </w:pPr>
            <w:r>
              <w:rPr>
                <w:b w:val="0"/>
                <w:i w:val="0"/>
                <w:sz w:val="16"/>
              </w:rPr>
              <w:t>PDF to Markdown converter</w:t>
            </w:r>
          </w:p>
        </w:tc>
        <w:tc>
          <w:tcPr>
            <w:tcW w:type="dxa" w:w="2941"/>
            <w:vAlign w:val="center"/>
            <w:shd w:fill="F3F5FA"/>
          </w:tcPr>
          <w:p>
            <w:pPr>
              <w:spacing w:after="36" w:before="36"/>
            </w:pPr>
            <w:r>
              <w:rPr>
                <w:b w:val="0"/>
                <w:i w:val="0"/>
                <w:sz w:val="16"/>
              </w:rPr>
              <w:t>Convert PDF to Markdown Online</w:t>
            </w:r>
          </w:p>
        </w:tc>
        <w:tc>
          <w:tcPr>
            <w:tcW w:type="dxa" w:w="2941"/>
            <w:vAlign w:val="center"/>
            <w:shd w:fill="F3F5FA"/>
          </w:tcPr>
          <w:p>
            <w:pPr>
              <w:spacing w:after="36" w:before="36"/>
            </w:pPr>
            <w:r>
              <w:rPr>
                <w:b w:val="0"/>
                <w:i w:val="0"/>
                <w:sz w:val="16"/>
              </w:rPr>
              <w:t xml:space="preserve">PDF to Markdown Converter — Free Online Tool </w:t>
            </w:r>
            <w:r>
              <w:rPr>
                <w:b w:val="0"/>
                <w:i w:val="0"/>
                <w:sz w:val="16"/>
              </w:rPr>
              <w:t>|</w:t>
            </w:r>
            <w:r>
              <w:rPr>
                <w:b w:val="0"/>
                <w:i w:val="0"/>
                <w:sz w:val="16"/>
              </w:rPr>
              <w:t xml:space="preserve"> LLMiser</w:t>
            </w:r>
          </w:p>
        </w:tc>
        <w:tc>
          <w:tcPr>
            <w:tcW w:type="dxa" w:w="2941"/>
            <w:vAlign w:val="center"/>
            <w:shd w:fill="F3F5FA"/>
          </w:tcPr>
          <w:p>
            <w:pPr>
              <w:spacing w:after="36" w:before="36"/>
            </w:pPr>
            <w:r>
              <w:rPr>
                <w:b w:val="0"/>
                <w:i w:val="0"/>
                <w:sz w:val="16"/>
              </w:rPr>
              <w:t>P0</w:t>
            </w:r>
          </w:p>
        </w:tc>
      </w:tr>
      <w:tr>
        <w:tc>
          <w:tcPr>
            <w:tcW w:type="dxa" w:w="2941"/>
            <w:vAlign w:val="center"/>
          </w:tcPr>
          <w:p>
            <w:pPr>
              <w:spacing w:after="36" w:before="36"/>
            </w:pPr>
            <w:r>
              <w:rPr>
                <w:rFonts w:ascii="Consolas" w:hAnsi="Consolas"/>
                <w:color w:val="6246EA"/>
                <w:sz w:val="16"/>
              </w:rPr>
              <w:t>/word-to-markdown</w:t>
            </w:r>
          </w:p>
        </w:tc>
        <w:tc>
          <w:tcPr>
            <w:tcW w:type="dxa" w:w="2941"/>
            <w:vAlign w:val="center"/>
          </w:tcPr>
          <w:p>
            <w:pPr>
              <w:spacing w:after="36" w:before="36"/>
            </w:pPr>
            <w:r>
              <w:rPr>
                <w:b w:val="0"/>
                <w:i w:val="0"/>
                <w:sz w:val="16"/>
              </w:rPr>
              <w:t>Word to Markdown converter</w:t>
            </w:r>
          </w:p>
        </w:tc>
        <w:tc>
          <w:tcPr>
            <w:tcW w:type="dxa" w:w="2941"/>
            <w:vAlign w:val="center"/>
          </w:tcPr>
          <w:p>
            <w:pPr>
              <w:spacing w:after="36" w:before="36"/>
            </w:pPr>
            <w:r>
              <w:rPr>
                <w:b w:val="0"/>
                <w:i w:val="0"/>
                <w:sz w:val="16"/>
              </w:rPr>
              <w:t>Convert Word Documents to Markdown</w:t>
            </w:r>
          </w:p>
        </w:tc>
        <w:tc>
          <w:tcPr>
            <w:tcW w:type="dxa" w:w="2941"/>
            <w:vAlign w:val="center"/>
          </w:tcPr>
          <w:p>
            <w:pPr>
              <w:spacing w:after="36" w:before="36"/>
            </w:pPr>
            <w:r>
              <w:rPr>
                <w:b w:val="0"/>
                <w:i w:val="0"/>
                <w:sz w:val="16"/>
              </w:rPr>
              <w:t xml:space="preserve">Word to Markdown Converter — DOCX to MD </w:t>
            </w:r>
            <w:r>
              <w:rPr>
                <w:b w:val="0"/>
                <w:i w:val="0"/>
                <w:sz w:val="16"/>
              </w:rPr>
              <w:t>|</w:t>
            </w:r>
            <w:r>
              <w:rPr>
                <w:b w:val="0"/>
                <w:i w:val="0"/>
                <w:sz w:val="16"/>
              </w:rPr>
              <w:t xml:space="preserve"> LLMiser</w:t>
            </w:r>
          </w:p>
        </w:tc>
        <w:tc>
          <w:tcPr>
            <w:tcW w:type="dxa" w:w="2941"/>
            <w:vAlign w:val="center"/>
          </w:tcPr>
          <w:p>
            <w:pPr>
              <w:spacing w:after="36" w:before="36"/>
            </w:pPr>
            <w:r>
              <w:rPr>
                <w:b w:val="0"/>
                <w:i w:val="0"/>
                <w:sz w:val="16"/>
              </w:rPr>
              <w:t>P0</w:t>
            </w:r>
          </w:p>
        </w:tc>
      </w:tr>
      <w:tr>
        <w:tc>
          <w:tcPr>
            <w:tcW w:type="dxa" w:w="2941"/>
            <w:vAlign w:val="center"/>
            <w:shd w:fill="F3F5FA"/>
          </w:tcPr>
          <w:p>
            <w:pPr>
              <w:spacing w:after="36" w:before="36"/>
            </w:pPr>
            <w:r>
              <w:rPr>
                <w:rFonts w:ascii="Consolas" w:hAnsi="Consolas"/>
                <w:color w:val="6246EA"/>
                <w:sz w:val="16"/>
              </w:rPr>
              <w:t>/image-to-markdown</w:t>
            </w:r>
          </w:p>
        </w:tc>
        <w:tc>
          <w:tcPr>
            <w:tcW w:type="dxa" w:w="2941"/>
            <w:vAlign w:val="center"/>
            <w:shd w:fill="F3F5FA"/>
          </w:tcPr>
          <w:p>
            <w:pPr>
              <w:spacing w:after="36" w:before="36"/>
            </w:pPr>
            <w:r>
              <w:rPr>
                <w:b w:val="0"/>
                <w:i w:val="0"/>
                <w:sz w:val="16"/>
              </w:rPr>
              <w:t>image to Markdown converter</w:t>
            </w:r>
          </w:p>
        </w:tc>
        <w:tc>
          <w:tcPr>
            <w:tcW w:type="dxa" w:w="2941"/>
            <w:vAlign w:val="center"/>
            <w:shd w:fill="F3F5FA"/>
          </w:tcPr>
          <w:p>
            <w:pPr>
              <w:spacing w:after="36" w:before="36"/>
            </w:pPr>
            <w:r>
              <w:rPr>
                <w:b w:val="0"/>
                <w:i w:val="0"/>
                <w:sz w:val="16"/>
              </w:rPr>
              <w:t>Convert Images to Markdown with OCR</w:t>
            </w:r>
          </w:p>
        </w:tc>
        <w:tc>
          <w:tcPr>
            <w:tcW w:type="dxa" w:w="2941"/>
            <w:vAlign w:val="center"/>
            <w:shd w:fill="F3F5FA"/>
          </w:tcPr>
          <w:p>
            <w:pPr>
              <w:spacing w:after="36" w:before="36"/>
            </w:pPr>
            <w:r>
              <w:rPr>
                <w:b w:val="0"/>
                <w:i w:val="0"/>
                <w:sz w:val="16"/>
              </w:rPr>
              <w:t xml:space="preserve">Image to Markdown Converter with OCR </w:t>
            </w:r>
            <w:r>
              <w:rPr>
                <w:b w:val="0"/>
                <w:i w:val="0"/>
                <w:sz w:val="16"/>
              </w:rPr>
              <w:t>|</w:t>
            </w:r>
            <w:r>
              <w:rPr>
                <w:b w:val="0"/>
                <w:i w:val="0"/>
                <w:sz w:val="16"/>
              </w:rPr>
              <w:t xml:space="preserve"> LLMiser</w:t>
            </w:r>
          </w:p>
        </w:tc>
        <w:tc>
          <w:tcPr>
            <w:tcW w:type="dxa" w:w="2941"/>
            <w:vAlign w:val="center"/>
            <w:shd w:fill="F3F5FA"/>
          </w:tcPr>
          <w:p>
            <w:pPr>
              <w:spacing w:after="36" w:before="36"/>
            </w:pPr>
            <w:r>
              <w:rPr>
                <w:b w:val="0"/>
                <w:i w:val="0"/>
                <w:sz w:val="16"/>
              </w:rPr>
              <w:t>P0</w:t>
            </w:r>
          </w:p>
        </w:tc>
      </w:tr>
      <w:tr>
        <w:tc>
          <w:tcPr>
            <w:tcW w:type="dxa" w:w="2941"/>
            <w:vAlign w:val="center"/>
          </w:tcPr>
          <w:p>
            <w:pPr>
              <w:spacing w:after="36" w:before="36"/>
            </w:pPr>
            <w:r>
              <w:rPr>
                <w:rFonts w:ascii="Consolas" w:hAnsi="Consolas"/>
                <w:color w:val="6246EA"/>
                <w:sz w:val="16"/>
              </w:rPr>
              <w:t>/scanned-pdf-to-markdown</w:t>
            </w:r>
          </w:p>
        </w:tc>
        <w:tc>
          <w:tcPr>
            <w:tcW w:type="dxa" w:w="2941"/>
            <w:vAlign w:val="center"/>
          </w:tcPr>
          <w:p>
            <w:pPr>
              <w:spacing w:after="36" w:before="36"/>
            </w:pPr>
            <w:r>
              <w:rPr>
                <w:b w:val="0"/>
                <w:i w:val="0"/>
                <w:sz w:val="16"/>
              </w:rPr>
              <w:t>scanned PDF to Markdown</w:t>
            </w:r>
          </w:p>
        </w:tc>
        <w:tc>
          <w:tcPr>
            <w:tcW w:type="dxa" w:w="2941"/>
            <w:vAlign w:val="center"/>
          </w:tcPr>
          <w:p>
            <w:pPr>
              <w:spacing w:after="36" w:before="36"/>
            </w:pPr>
            <w:r>
              <w:rPr>
                <w:b w:val="0"/>
                <w:i w:val="0"/>
                <w:sz w:val="16"/>
              </w:rPr>
              <w:t>Convert Scanned PDFs to Markdown</w:t>
            </w:r>
          </w:p>
        </w:tc>
        <w:tc>
          <w:tcPr>
            <w:tcW w:type="dxa" w:w="2941"/>
            <w:vAlign w:val="center"/>
          </w:tcPr>
          <w:p>
            <w:pPr>
              <w:spacing w:after="36" w:before="36"/>
            </w:pPr>
            <w:r>
              <w:rPr>
                <w:b w:val="0"/>
                <w:i w:val="0"/>
                <w:sz w:val="16"/>
              </w:rPr>
              <w:t xml:space="preserve">Scanned PDF to Markdown OCR Converter </w:t>
            </w:r>
            <w:r>
              <w:rPr>
                <w:b w:val="0"/>
                <w:i w:val="0"/>
                <w:sz w:val="16"/>
              </w:rPr>
              <w:t>|</w:t>
            </w:r>
            <w:r>
              <w:rPr>
                <w:b w:val="0"/>
                <w:i w:val="0"/>
                <w:sz w:val="16"/>
              </w:rPr>
              <w:t xml:space="preserve"> LLMiser</w:t>
            </w:r>
          </w:p>
        </w:tc>
        <w:tc>
          <w:tcPr>
            <w:tcW w:type="dxa" w:w="2941"/>
            <w:vAlign w:val="center"/>
          </w:tcPr>
          <w:p>
            <w:pPr>
              <w:spacing w:after="36" w:before="36"/>
            </w:pPr>
            <w:r>
              <w:rPr>
                <w:b w:val="0"/>
                <w:i w:val="0"/>
                <w:sz w:val="16"/>
              </w:rPr>
              <w:t>P0, unique OCR UX</w:t>
            </w:r>
          </w:p>
        </w:tc>
      </w:tr>
      <w:tr>
        <w:tc>
          <w:tcPr>
            <w:tcW w:type="dxa" w:w="2941"/>
            <w:vAlign w:val="center"/>
            <w:shd w:fill="F3F5FA"/>
          </w:tcPr>
          <w:p>
            <w:pPr>
              <w:spacing w:after="36" w:before="36"/>
            </w:pPr>
            <w:r>
              <w:rPr>
                <w:rFonts w:ascii="Consolas" w:hAnsi="Consolas"/>
                <w:color w:val="6246EA"/>
                <w:sz w:val="16"/>
              </w:rPr>
              <w:t>/zip-to-markdown</w:t>
            </w:r>
          </w:p>
        </w:tc>
        <w:tc>
          <w:tcPr>
            <w:tcW w:type="dxa" w:w="2941"/>
            <w:vAlign w:val="center"/>
            <w:shd w:fill="F3F5FA"/>
          </w:tcPr>
          <w:p>
            <w:pPr>
              <w:spacing w:after="36" w:before="36"/>
            </w:pPr>
            <w:r>
              <w:rPr>
                <w:b w:val="0"/>
                <w:i w:val="0"/>
                <w:sz w:val="16"/>
              </w:rPr>
              <w:t>ZIP to Markdown converter</w:t>
            </w:r>
          </w:p>
        </w:tc>
        <w:tc>
          <w:tcPr>
            <w:tcW w:type="dxa" w:w="2941"/>
            <w:vAlign w:val="center"/>
            <w:shd w:fill="F3F5FA"/>
          </w:tcPr>
          <w:p>
            <w:pPr>
              <w:spacing w:after="36" w:before="36"/>
            </w:pPr>
            <w:r>
              <w:rPr>
                <w:b w:val="0"/>
                <w:i w:val="0"/>
                <w:sz w:val="16"/>
              </w:rPr>
              <w:t>Convert ZIP Projects to Markdown</w:t>
            </w:r>
          </w:p>
        </w:tc>
        <w:tc>
          <w:tcPr>
            <w:tcW w:type="dxa" w:w="2941"/>
            <w:vAlign w:val="center"/>
            <w:shd w:fill="F3F5FA"/>
          </w:tcPr>
          <w:p>
            <w:pPr>
              <w:spacing w:after="36" w:before="36"/>
            </w:pPr>
            <w:r>
              <w:rPr>
                <w:b w:val="0"/>
                <w:i w:val="0"/>
                <w:sz w:val="16"/>
              </w:rPr>
              <w:t xml:space="preserve">ZIP to Markdown Converter for AI Workflows </w:t>
            </w:r>
            <w:r>
              <w:rPr>
                <w:b w:val="0"/>
                <w:i w:val="0"/>
                <w:sz w:val="16"/>
              </w:rPr>
              <w:t>|</w:t>
            </w:r>
            <w:r>
              <w:rPr>
                <w:b w:val="0"/>
                <w:i w:val="0"/>
                <w:sz w:val="16"/>
              </w:rPr>
              <w:t xml:space="preserve"> LLMiser</w:t>
            </w:r>
          </w:p>
        </w:tc>
        <w:tc>
          <w:tcPr>
            <w:tcW w:type="dxa" w:w="2941"/>
            <w:vAlign w:val="center"/>
            <w:shd w:fill="F3F5FA"/>
          </w:tcPr>
          <w:p>
            <w:pPr>
              <w:spacing w:after="36" w:before="36"/>
            </w:pPr>
            <w:r>
              <w:rPr>
                <w:b w:val="0"/>
                <w:i w:val="0"/>
                <w:sz w:val="16"/>
              </w:rPr>
              <w:t>P0</w:t>
            </w:r>
          </w:p>
        </w:tc>
      </w:tr>
      <w:tr>
        <w:tc>
          <w:tcPr>
            <w:tcW w:type="dxa" w:w="2941"/>
            <w:vAlign w:val="center"/>
          </w:tcPr>
          <w:p>
            <w:pPr>
              <w:spacing w:after="36" w:before="36"/>
            </w:pPr>
            <w:r>
              <w:rPr>
                <w:rFonts w:ascii="Consolas" w:hAnsi="Consolas"/>
                <w:color w:val="6246EA"/>
                <w:sz w:val="16"/>
              </w:rPr>
              <w:t>/pdf-to-markdown-for-rag</w:t>
            </w:r>
          </w:p>
        </w:tc>
        <w:tc>
          <w:tcPr>
            <w:tcW w:type="dxa" w:w="2941"/>
            <w:vAlign w:val="center"/>
          </w:tcPr>
          <w:p>
            <w:pPr>
              <w:spacing w:after="36" w:before="36"/>
            </w:pPr>
            <w:r>
              <w:rPr>
                <w:b w:val="0"/>
                <w:i w:val="0"/>
                <w:sz w:val="16"/>
              </w:rPr>
              <w:t>PDF to Markdown for RAG</w:t>
            </w:r>
          </w:p>
        </w:tc>
        <w:tc>
          <w:tcPr>
            <w:tcW w:type="dxa" w:w="2941"/>
            <w:vAlign w:val="center"/>
          </w:tcPr>
          <w:p>
            <w:pPr>
              <w:spacing w:after="36" w:before="36"/>
            </w:pPr>
            <w:r>
              <w:rPr>
                <w:b w:val="0"/>
                <w:i w:val="0"/>
                <w:sz w:val="16"/>
              </w:rPr>
              <w:t>Prepare PDFs for RAG with Markdown</w:t>
            </w:r>
          </w:p>
        </w:tc>
        <w:tc>
          <w:tcPr>
            <w:tcW w:type="dxa" w:w="2941"/>
            <w:vAlign w:val="center"/>
          </w:tcPr>
          <w:p>
            <w:pPr>
              <w:spacing w:after="36" w:before="36"/>
            </w:pPr>
            <w:r>
              <w:rPr>
                <w:b w:val="0"/>
                <w:i w:val="0"/>
                <w:sz w:val="16"/>
              </w:rPr>
              <w:t xml:space="preserve">PDF to Markdown for RAG Pipelines </w:t>
            </w:r>
            <w:r>
              <w:rPr>
                <w:b w:val="0"/>
                <w:i w:val="0"/>
                <w:sz w:val="16"/>
              </w:rPr>
              <w:t>|</w:t>
            </w:r>
            <w:r>
              <w:rPr>
                <w:b w:val="0"/>
                <w:i w:val="0"/>
                <w:sz w:val="16"/>
              </w:rPr>
              <w:t xml:space="preserve"> LLMiser</w:t>
            </w:r>
          </w:p>
        </w:tc>
        <w:tc>
          <w:tcPr>
            <w:tcW w:type="dxa" w:w="2941"/>
            <w:vAlign w:val="center"/>
          </w:tcPr>
          <w:p>
            <w:pPr>
              <w:spacing w:after="36" w:before="36"/>
            </w:pPr>
            <w:r>
              <w:rPr>
                <w:b w:val="0"/>
                <w:i w:val="0"/>
                <w:sz w:val="16"/>
              </w:rPr>
              <w:t>P1, technical guide</w:t>
            </w:r>
          </w:p>
        </w:tc>
      </w:tr>
      <w:tr>
        <w:tc>
          <w:tcPr>
            <w:tcW w:type="dxa" w:w="2941"/>
            <w:vAlign w:val="center"/>
            <w:shd w:fill="F3F5FA"/>
          </w:tcPr>
          <w:p>
            <w:pPr>
              <w:spacing w:after="36" w:before="36"/>
            </w:pPr>
            <w:r>
              <w:rPr>
                <w:rFonts w:ascii="Consolas" w:hAnsi="Consolas"/>
                <w:color w:val="6246EA"/>
                <w:sz w:val="16"/>
              </w:rPr>
              <w:t>/pdf-to-markdown-for-llms</w:t>
            </w:r>
          </w:p>
        </w:tc>
        <w:tc>
          <w:tcPr>
            <w:tcW w:type="dxa" w:w="2941"/>
            <w:vAlign w:val="center"/>
            <w:shd w:fill="F3F5FA"/>
          </w:tcPr>
          <w:p>
            <w:pPr>
              <w:spacing w:after="36" w:before="36"/>
            </w:pPr>
            <w:r>
              <w:rPr>
                <w:b w:val="0"/>
                <w:i w:val="0"/>
                <w:sz w:val="16"/>
              </w:rPr>
              <w:t>PDF to Markdown for LLMs</w:t>
            </w:r>
          </w:p>
        </w:tc>
        <w:tc>
          <w:tcPr>
            <w:tcW w:type="dxa" w:w="2941"/>
            <w:vAlign w:val="center"/>
            <w:shd w:fill="F3F5FA"/>
          </w:tcPr>
          <w:p>
            <w:pPr>
              <w:spacing w:after="36" w:before="36"/>
            </w:pPr>
            <w:r>
              <w:rPr>
                <w:b w:val="0"/>
                <w:i w:val="0"/>
                <w:sz w:val="16"/>
              </w:rPr>
              <w:t>Prepare PDFs for LLMs</w:t>
            </w:r>
          </w:p>
        </w:tc>
        <w:tc>
          <w:tcPr>
            <w:tcW w:type="dxa" w:w="2941"/>
            <w:vAlign w:val="center"/>
            <w:shd w:fill="F3F5FA"/>
          </w:tcPr>
          <w:p>
            <w:pPr>
              <w:spacing w:after="36" w:before="36"/>
            </w:pPr>
            <w:r>
              <w:rPr>
                <w:b w:val="0"/>
                <w:i w:val="0"/>
                <w:sz w:val="16"/>
              </w:rPr>
              <w:t xml:space="preserve">PDF to Markdown for LLMs: Workflow &amp; Limitations </w:t>
            </w:r>
            <w:r>
              <w:rPr>
                <w:b w:val="0"/>
                <w:i w:val="0"/>
                <w:sz w:val="16"/>
              </w:rPr>
              <w:t>|</w:t>
            </w:r>
            <w:r>
              <w:rPr>
                <w:b w:val="0"/>
                <w:i w:val="0"/>
                <w:sz w:val="16"/>
              </w:rPr>
              <w:t xml:space="preserve"> LLMiser</w:t>
            </w:r>
          </w:p>
        </w:tc>
        <w:tc>
          <w:tcPr>
            <w:tcW w:type="dxa" w:w="2941"/>
            <w:vAlign w:val="center"/>
            <w:shd w:fill="F3F5FA"/>
          </w:tcPr>
          <w:p>
            <w:pPr>
              <w:spacing w:after="36" w:before="36"/>
            </w:pPr>
            <w:r>
              <w:rPr>
                <w:b w:val="0"/>
                <w:i w:val="0"/>
                <w:sz w:val="16"/>
              </w:rPr>
              <w:t>P1, educational</w:t>
            </w:r>
          </w:p>
        </w:tc>
      </w:tr>
      <w:tr>
        <w:tc>
          <w:tcPr>
            <w:tcW w:type="dxa" w:w="2941"/>
            <w:vAlign w:val="center"/>
          </w:tcPr>
          <w:p>
            <w:pPr>
              <w:spacing w:after="36" w:before="36"/>
            </w:pPr>
            <w:r>
              <w:rPr>
                <w:rFonts w:ascii="Consolas" w:hAnsi="Consolas"/>
                <w:color w:val="6246EA"/>
                <w:sz w:val="16"/>
              </w:rPr>
              <w:t>/powerpoint-to-markdown</w:t>
            </w:r>
          </w:p>
        </w:tc>
        <w:tc>
          <w:tcPr>
            <w:tcW w:type="dxa" w:w="2941"/>
            <w:vAlign w:val="center"/>
          </w:tcPr>
          <w:p>
            <w:pPr>
              <w:spacing w:after="36" w:before="36"/>
            </w:pPr>
            <w:r>
              <w:rPr>
                <w:b w:val="0"/>
                <w:i w:val="0"/>
                <w:sz w:val="16"/>
              </w:rPr>
              <w:t>PowerPoint to Markdown</w:t>
            </w:r>
          </w:p>
        </w:tc>
        <w:tc>
          <w:tcPr>
            <w:tcW w:type="dxa" w:w="2941"/>
            <w:vAlign w:val="center"/>
          </w:tcPr>
          <w:p>
            <w:pPr>
              <w:spacing w:after="36" w:before="36"/>
            </w:pPr>
            <w:r>
              <w:rPr>
                <w:b w:val="0"/>
                <w:i w:val="0"/>
                <w:sz w:val="16"/>
              </w:rPr>
              <w:t>Convert PowerPoint to Markdown</w:t>
            </w:r>
          </w:p>
        </w:tc>
        <w:tc>
          <w:tcPr>
            <w:tcW w:type="dxa" w:w="2941"/>
            <w:vAlign w:val="center"/>
          </w:tcPr>
          <w:p>
            <w:pPr>
              <w:spacing w:after="36" w:before="36"/>
            </w:pPr>
            <w:r>
              <w:rPr>
                <w:b w:val="0"/>
                <w:i w:val="0"/>
                <w:sz w:val="16"/>
              </w:rPr>
              <w:t xml:space="preserve">PowerPoint to Markdown Converter </w:t>
            </w:r>
            <w:r>
              <w:rPr>
                <w:b w:val="0"/>
                <w:i w:val="0"/>
                <w:sz w:val="16"/>
              </w:rPr>
              <w:t>|</w:t>
            </w:r>
            <w:r>
              <w:rPr>
                <w:b w:val="0"/>
                <w:i w:val="0"/>
                <w:sz w:val="16"/>
              </w:rPr>
              <w:t xml:space="preserve"> LLMiser</w:t>
            </w:r>
          </w:p>
        </w:tc>
        <w:tc>
          <w:tcPr>
            <w:tcW w:type="dxa" w:w="2941"/>
            <w:vAlign w:val="center"/>
          </w:tcPr>
          <w:p>
            <w:pPr>
              <w:spacing w:after="36" w:before="36"/>
            </w:pPr>
            <w:r>
              <w:rPr>
                <w:b w:val="0"/>
                <w:i w:val="0"/>
                <w:sz w:val="16"/>
              </w:rPr>
              <w:t>P1</w:t>
            </w:r>
          </w:p>
        </w:tc>
      </w:tr>
      <w:tr>
        <w:tc>
          <w:tcPr>
            <w:tcW w:type="dxa" w:w="2941"/>
            <w:vAlign w:val="center"/>
            <w:shd w:fill="F3F5FA"/>
          </w:tcPr>
          <w:p>
            <w:pPr>
              <w:spacing w:after="36" w:before="36"/>
            </w:pPr>
            <w:r>
              <w:rPr>
                <w:rFonts w:ascii="Consolas" w:hAnsi="Consolas"/>
                <w:color w:val="6246EA"/>
                <w:sz w:val="16"/>
              </w:rPr>
              <w:t>/excel-to-markdown</w:t>
            </w:r>
          </w:p>
        </w:tc>
        <w:tc>
          <w:tcPr>
            <w:tcW w:type="dxa" w:w="2941"/>
            <w:vAlign w:val="center"/>
            <w:shd w:fill="F3F5FA"/>
          </w:tcPr>
          <w:p>
            <w:pPr>
              <w:spacing w:after="36" w:before="36"/>
            </w:pPr>
            <w:r>
              <w:rPr>
                <w:b w:val="0"/>
                <w:i w:val="0"/>
                <w:sz w:val="16"/>
              </w:rPr>
              <w:t>Excel to Markdown</w:t>
            </w:r>
          </w:p>
        </w:tc>
        <w:tc>
          <w:tcPr>
            <w:tcW w:type="dxa" w:w="2941"/>
            <w:vAlign w:val="center"/>
            <w:shd w:fill="F3F5FA"/>
          </w:tcPr>
          <w:p>
            <w:pPr>
              <w:spacing w:after="36" w:before="36"/>
            </w:pPr>
            <w:r>
              <w:rPr>
                <w:b w:val="0"/>
                <w:i w:val="0"/>
                <w:sz w:val="16"/>
              </w:rPr>
              <w:t>Convert Excel to Markdown</w:t>
            </w:r>
          </w:p>
        </w:tc>
        <w:tc>
          <w:tcPr>
            <w:tcW w:type="dxa" w:w="2941"/>
            <w:vAlign w:val="center"/>
            <w:shd w:fill="F3F5FA"/>
          </w:tcPr>
          <w:p>
            <w:pPr>
              <w:spacing w:after="36" w:before="36"/>
            </w:pPr>
            <w:r>
              <w:rPr>
                <w:b w:val="0"/>
                <w:i w:val="0"/>
                <w:sz w:val="16"/>
              </w:rPr>
              <w:t xml:space="preserve">Excel to Markdown Converter </w:t>
            </w:r>
            <w:r>
              <w:rPr>
                <w:b w:val="0"/>
                <w:i w:val="0"/>
                <w:sz w:val="16"/>
              </w:rPr>
              <w:t>|</w:t>
            </w:r>
            <w:r>
              <w:rPr>
                <w:b w:val="0"/>
                <w:i w:val="0"/>
                <w:sz w:val="16"/>
              </w:rPr>
              <w:t xml:space="preserve"> LLMiser</w:t>
            </w:r>
          </w:p>
        </w:tc>
        <w:tc>
          <w:tcPr>
            <w:tcW w:type="dxa" w:w="2941"/>
            <w:vAlign w:val="center"/>
            <w:shd w:fill="F3F5FA"/>
          </w:tcPr>
          <w:p>
            <w:pPr>
              <w:spacing w:after="36" w:before="36"/>
            </w:pPr>
            <w:r>
              <w:rPr>
                <w:b w:val="0"/>
                <w:i w:val="0"/>
                <w:sz w:val="16"/>
              </w:rPr>
              <w:t>P1</w:t>
            </w:r>
          </w:p>
        </w:tc>
      </w:tr>
      <w:tr>
        <w:tc>
          <w:tcPr>
            <w:tcW w:type="dxa" w:w="2941"/>
            <w:vAlign w:val="center"/>
          </w:tcPr>
          <w:p>
            <w:pPr>
              <w:spacing w:after="36" w:before="36"/>
            </w:pPr>
            <w:r>
              <w:rPr>
                <w:rFonts w:ascii="Consolas" w:hAnsi="Consolas"/>
                <w:color w:val="6246EA"/>
                <w:sz w:val="16"/>
              </w:rPr>
              <w:t>/html-to-markdown</w:t>
            </w:r>
          </w:p>
        </w:tc>
        <w:tc>
          <w:tcPr>
            <w:tcW w:type="dxa" w:w="2941"/>
            <w:vAlign w:val="center"/>
          </w:tcPr>
          <w:p>
            <w:pPr>
              <w:spacing w:after="36" w:before="36"/>
            </w:pPr>
            <w:r>
              <w:rPr>
                <w:b w:val="0"/>
                <w:i w:val="0"/>
                <w:sz w:val="16"/>
              </w:rPr>
              <w:t>HTML to Markdown</w:t>
            </w:r>
          </w:p>
        </w:tc>
        <w:tc>
          <w:tcPr>
            <w:tcW w:type="dxa" w:w="2941"/>
            <w:vAlign w:val="center"/>
          </w:tcPr>
          <w:p>
            <w:pPr>
              <w:spacing w:after="36" w:before="36"/>
            </w:pPr>
            <w:r>
              <w:rPr>
                <w:b w:val="0"/>
                <w:i w:val="0"/>
                <w:sz w:val="16"/>
              </w:rPr>
              <w:t>Convert HTML to Markdown</w:t>
            </w:r>
          </w:p>
        </w:tc>
        <w:tc>
          <w:tcPr>
            <w:tcW w:type="dxa" w:w="2941"/>
            <w:vAlign w:val="center"/>
          </w:tcPr>
          <w:p>
            <w:pPr>
              <w:spacing w:after="36" w:before="36"/>
            </w:pPr>
            <w:r>
              <w:rPr>
                <w:b w:val="0"/>
                <w:i w:val="0"/>
                <w:sz w:val="16"/>
              </w:rPr>
              <w:t xml:space="preserve">HTML to Markdown Converter </w:t>
            </w:r>
            <w:r>
              <w:rPr>
                <w:b w:val="0"/>
                <w:i w:val="0"/>
                <w:sz w:val="16"/>
              </w:rPr>
              <w:t>|</w:t>
            </w:r>
            <w:r>
              <w:rPr>
                <w:b w:val="0"/>
                <w:i w:val="0"/>
                <w:sz w:val="16"/>
              </w:rPr>
              <w:t xml:space="preserve"> LLMiser</w:t>
            </w:r>
          </w:p>
        </w:tc>
        <w:tc>
          <w:tcPr>
            <w:tcW w:type="dxa" w:w="2941"/>
            <w:vAlign w:val="center"/>
          </w:tcPr>
          <w:p>
            <w:pPr>
              <w:spacing w:after="36" w:before="36"/>
            </w:pPr>
            <w:r>
              <w:rPr>
                <w:b w:val="0"/>
                <w:i w:val="0"/>
                <w:sz w:val="16"/>
              </w:rPr>
              <w:t>P1</w:t>
            </w:r>
          </w:p>
        </w:tc>
      </w:tr>
      <w:tr>
        <w:tc>
          <w:tcPr>
            <w:tcW w:type="dxa" w:w="2941"/>
            <w:vAlign w:val="center"/>
            <w:shd w:fill="F3F5FA"/>
          </w:tcPr>
          <w:p>
            <w:pPr>
              <w:spacing w:after="36" w:before="36"/>
            </w:pPr>
            <w:r>
              <w:rPr>
                <w:rFonts w:ascii="Consolas" w:hAnsi="Consolas"/>
                <w:color w:val="6246EA"/>
                <w:sz w:val="16"/>
              </w:rPr>
              <w:t>/batch-to-markdown</w:t>
            </w:r>
          </w:p>
        </w:tc>
        <w:tc>
          <w:tcPr>
            <w:tcW w:type="dxa" w:w="2941"/>
            <w:vAlign w:val="center"/>
            <w:shd w:fill="F3F5FA"/>
          </w:tcPr>
          <w:p>
            <w:pPr>
              <w:spacing w:after="36" w:before="36"/>
            </w:pPr>
            <w:r>
              <w:rPr>
                <w:b w:val="0"/>
                <w:i w:val="0"/>
                <w:sz w:val="16"/>
              </w:rPr>
              <w:t>batch Markdown converter</w:t>
            </w:r>
          </w:p>
        </w:tc>
        <w:tc>
          <w:tcPr>
            <w:tcW w:type="dxa" w:w="2941"/>
            <w:vAlign w:val="center"/>
            <w:shd w:fill="F3F5FA"/>
          </w:tcPr>
          <w:p>
            <w:pPr>
              <w:spacing w:after="36" w:before="36"/>
            </w:pPr>
            <w:r>
              <w:rPr>
                <w:b w:val="0"/>
                <w:i w:val="0"/>
                <w:sz w:val="16"/>
              </w:rPr>
              <w:t>Convert Multiple Files to Markdown</w:t>
            </w:r>
          </w:p>
        </w:tc>
        <w:tc>
          <w:tcPr>
            <w:tcW w:type="dxa" w:w="2941"/>
            <w:vAlign w:val="center"/>
            <w:shd w:fill="F3F5FA"/>
          </w:tcPr>
          <w:p>
            <w:pPr>
              <w:spacing w:after="36" w:before="36"/>
            </w:pPr>
            <w:r>
              <w:rPr>
                <w:b w:val="0"/>
                <w:i w:val="0"/>
                <w:sz w:val="16"/>
              </w:rPr>
              <w:t xml:space="preserve">Batch Markdown Converter </w:t>
            </w:r>
            <w:r>
              <w:rPr>
                <w:b w:val="0"/>
                <w:i w:val="0"/>
                <w:sz w:val="16"/>
              </w:rPr>
              <w:t>|</w:t>
            </w:r>
            <w:r>
              <w:rPr>
                <w:b w:val="0"/>
                <w:i w:val="0"/>
                <w:sz w:val="16"/>
              </w:rPr>
              <w:t xml:space="preserve"> LLMiser</w:t>
            </w:r>
          </w:p>
        </w:tc>
        <w:tc>
          <w:tcPr>
            <w:tcW w:type="dxa" w:w="2941"/>
            <w:vAlign w:val="center"/>
            <w:shd w:fill="F3F5FA"/>
          </w:tcPr>
          <w:p>
            <w:pPr>
              <w:spacing w:after="36" w:before="36"/>
            </w:pPr>
            <w:r>
              <w:rPr>
                <w:b w:val="0"/>
                <w:i w:val="0"/>
                <w:sz w:val="16"/>
              </w:rPr>
              <w:t>P1, genuine distinct batch UX</w:t>
            </w:r>
          </w:p>
        </w:tc>
      </w:tr>
      <w:tr>
        <w:tc>
          <w:tcPr>
            <w:tcW w:type="dxa" w:w="2941"/>
            <w:vAlign w:val="center"/>
          </w:tcPr>
          <w:p>
            <w:pPr>
              <w:spacing w:after="36" w:before="36"/>
            </w:pPr>
            <w:r>
              <w:rPr>
                <w:rFonts w:ascii="Consolas" w:hAnsi="Consolas"/>
                <w:color w:val="6246EA"/>
                <w:sz w:val="16"/>
              </w:rPr>
              <w:t>/chrome-extension</w:t>
            </w:r>
          </w:p>
        </w:tc>
        <w:tc>
          <w:tcPr>
            <w:tcW w:type="dxa" w:w="2941"/>
            <w:vAlign w:val="center"/>
          </w:tcPr>
          <w:p>
            <w:pPr>
              <w:spacing w:after="36" w:before="36"/>
            </w:pPr>
            <w:r>
              <w:rPr>
                <w:b w:val="0"/>
                <w:i w:val="0"/>
                <w:sz w:val="16"/>
              </w:rPr>
              <w:t>webpage to Markdown Chrome extension</w:t>
            </w:r>
          </w:p>
        </w:tc>
        <w:tc>
          <w:tcPr>
            <w:tcW w:type="dxa" w:w="2941"/>
            <w:vAlign w:val="center"/>
          </w:tcPr>
          <w:p>
            <w:pPr>
              <w:spacing w:after="36" w:before="36"/>
            </w:pPr>
            <w:r>
              <w:rPr>
                <w:b w:val="0"/>
                <w:i w:val="0"/>
                <w:sz w:val="16"/>
              </w:rPr>
              <w:t>Convert Webpages to Markdown in Chrome</w:t>
            </w:r>
          </w:p>
        </w:tc>
        <w:tc>
          <w:tcPr>
            <w:tcW w:type="dxa" w:w="2941"/>
            <w:vAlign w:val="center"/>
          </w:tcPr>
          <w:p>
            <w:pPr>
              <w:spacing w:after="36" w:before="36"/>
            </w:pPr>
            <w:r>
              <w:rPr>
                <w:b w:val="0"/>
                <w:i w:val="0"/>
                <w:sz w:val="16"/>
              </w:rPr>
              <w:t xml:space="preserve">Webpage to Markdown Chrome Extension </w:t>
            </w:r>
            <w:r>
              <w:rPr>
                <w:b w:val="0"/>
                <w:i w:val="0"/>
                <w:sz w:val="16"/>
              </w:rPr>
              <w:t>|</w:t>
            </w:r>
            <w:r>
              <w:rPr>
                <w:b w:val="0"/>
                <w:i w:val="0"/>
                <w:sz w:val="16"/>
              </w:rPr>
              <w:t xml:space="preserve"> LLMiser</w:t>
            </w:r>
          </w:p>
        </w:tc>
        <w:tc>
          <w:tcPr>
            <w:tcW w:type="dxa" w:w="2941"/>
            <w:vAlign w:val="center"/>
          </w:tcPr>
          <w:p>
            <w:pPr>
              <w:spacing w:after="36" w:before="36"/>
            </w:pPr>
            <w:r>
              <w:rPr>
                <w:b w:val="0"/>
                <w:i w:val="0"/>
                <w:sz w:val="16"/>
              </w:rPr>
              <w:t>Only after tested launch</w:t>
            </w:r>
          </w:p>
        </w:tc>
      </w:tr>
      <w:tr>
        <w:tc>
          <w:tcPr>
            <w:tcW w:type="dxa" w:w="2941"/>
            <w:vAlign w:val="center"/>
            <w:shd w:fill="F3F5FA"/>
          </w:tcPr>
          <w:p>
            <w:pPr>
              <w:spacing w:after="36" w:before="36"/>
            </w:pPr>
            <w:r>
              <w:rPr>
                <w:rFonts w:ascii="Consolas" w:hAnsi="Consolas"/>
                <w:color w:val="6246EA"/>
                <w:sz w:val="16"/>
              </w:rPr>
              <w:t>/research/pdf-vs-markdown-tokens</w:t>
            </w:r>
          </w:p>
        </w:tc>
        <w:tc>
          <w:tcPr>
            <w:tcW w:type="dxa" w:w="2941"/>
            <w:vAlign w:val="center"/>
            <w:shd w:fill="F3F5FA"/>
          </w:tcPr>
          <w:p>
            <w:pPr>
              <w:spacing w:after="36" w:before="36"/>
            </w:pPr>
            <w:r>
              <w:rPr>
                <w:b w:val="0"/>
                <w:i w:val="0"/>
                <w:sz w:val="16"/>
              </w:rPr>
              <w:t>PDF vs Markdown tokens</w:t>
            </w:r>
          </w:p>
        </w:tc>
        <w:tc>
          <w:tcPr>
            <w:tcW w:type="dxa" w:w="2941"/>
            <w:vAlign w:val="center"/>
            <w:shd w:fill="F3F5FA"/>
          </w:tcPr>
          <w:p>
            <w:pPr>
              <w:spacing w:after="36" w:before="36"/>
            </w:pPr>
            <w:r>
              <w:rPr>
                <w:b w:val="0"/>
                <w:i w:val="0"/>
                <w:sz w:val="16"/>
              </w:rPr>
              <w:t>PDF vs Markdown: Measured Input-Token Costs</w:t>
            </w:r>
          </w:p>
        </w:tc>
        <w:tc>
          <w:tcPr>
            <w:tcW w:type="dxa" w:w="2941"/>
            <w:vAlign w:val="center"/>
            <w:shd w:fill="F3F5FA"/>
          </w:tcPr>
          <w:p>
            <w:pPr>
              <w:spacing w:after="36" w:before="36"/>
            </w:pPr>
            <w:r>
              <w:rPr>
                <w:b w:val="0"/>
                <w:i w:val="0"/>
                <w:sz w:val="16"/>
              </w:rPr>
              <w:t xml:space="preserve">PDF vs Markdown Tokens: Reproducible Benchmark </w:t>
            </w:r>
            <w:r>
              <w:rPr>
                <w:b w:val="0"/>
                <w:i w:val="0"/>
                <w:sz w:val="16"/>
              </w:rPr>
              <w:t>|</w:t>
            </w:r>
            <w:r>
              <w:rPr>
                <w:b w:val="0"/>
                <w:i w:val="0"/>
                <w:sz w:val="16"/>
              </w:rPr>
              <w:t xml:space="preserve"> LLMiser</w:t>
            </w:r>
          </w:p>
        </w:tc>
        <w:tc>
          <w:tcPr>
            <w:tcW w:type="dxa" w:w="2941"/>
            <w:vAlign w:val="center"/>
            <w:shd w:fill="F3F5FA"/>
          </w:tcPr>
          <w:p>
            <w:pPr>
              <w:spacing w:after="36" w:before="36"/>
            </w:pPr>
            <w:r>
              <w:rPr>
                <w:b w:val="0"/>
                <w:i w:val="0"/>
                <w:sz w:val="16"/>
              </w:rPr>
              <w:t>After actual experiments</w:t>
            </w:r>
          </w:p>
        </w:tc>
      </w:tr>
      <w:tr>
        <w:tc>
          <w:tcPr>
            <w:tcW w:type="dxa" w:w="2941"/>
            <w:vAlign w:val="center"/>
          </w:tcPr>
          <w:p>
            <w:pPr>
              <w:spacing w:after="36" w:before="36"/>
            </w:pPr>
            <w:r>
              <w:rPr>
                <w:rFonts w:ascii="Consolas" w:hAnsi="Consolas"/>
                <w:color w:val="6246EA"/>
                <w:sz w:val="16"/>
              </w:rPr>
              <w:t>/tools/token-calculator</w:t>
            </w:r>
          </w:p>
        </w:tc>
        <w:tc>
          <w:tcPr>
            <w:tcW w:type="dxa" w:w="2941"/>
            <w:vAlign w:val="center"/>
          </w:tcPr>
          <w:p>
            <w:pPr>
              <w:spacing w:after="36" w:before="36"/>
            </w:pPr>
            <w:r>
              <w:rPr>
                <w:b w:val="0"/>
                <w:i w:val="0"/>
                <w:sz w:val="16"/>
              </w:rPr>
              <w:t>LLM token calculator</w:t>
            </w:r>
          </w:p>
        </w:tc>
        <w:tc>
          <w:tcPr>
            <w:tcW w:type="dxa" w:w="2941"/>
            <w:vAlign w:val="center"/>
          </w:tcPr>
          <w:p>
            <w:pPr>
              <w:spacing w:after="36" w:before="36"/>
            </w:pPr>
            <w:r>
              <w:rPr>
                <w:b w:val="0"/>
                <w:i w:val="0"/>
                <w:sz w:val="16"/>
              </w:rPr>
              <w:t>Compare Token Counts Before You Send</w:t>
            </w:r>
          </w:p>
        </w:tc>
        <w:tc>
          <w:tcPr>
            <w:tcW w:type="dxa" w:w="2941"/>
            <w:vAlign w:val="center"/>
          </w:tcPr>
          <w:p>
            <w:pPr>
              <w:spacing w:after="36" w:before="36"/>
            </w:pPr>
            <w:r>
              <w:rPr>
                <w:b w:val="0"/>
                <w:i w:val="0"/>
                <w:sz w:val="16"/>
              </w:rPr>
              <w:t xml:space="preserve">LLM Token Comparison Calculator </w:t>
            </w:r>
            <w:r>
              <w:rPr>
                <w:b w:val="0"/>
                <w:i w:val="0"/>
                <w:sz w:val="16"/>
              </w:rPr>
              <w:t>|</w:t>
            </w:r>
            <w:r>
              <w:rPr>
                <w:b w:val="0"/>
                <w:i w:val="0"/>
                <w:sz w:val="16"/>
              </w:rPr>
              <w:t xml:space="preserve"> LLMiser</w:t>
            </w:r>
          </w:p>
        </w:tc>
        <w:tc>
          <w:tcPr>
            <w:tcW w:type="dxa" w:w="2941"/>
            <w:vAlign w:val="center"/>
          </w:tcPr>
          <w:p>
            <w:pPr>
              <w:spacing w:after="36" w:before="36"/>
            </w:pPr>
            <w:r>
              <w:rPr>
                <w:b/>
                <w:i w:val="0"/>
                <w:sz w:val="16"/>
              </w:rPr>
              <w:t>Not before feature release</w:t>
            </w:r>
          </w:p>
        </w:tc>
      </w:tr>
    </w:tbl>
    <w:p>
      <w:pPr>
        <w:spacing w:after="20"/>
      </w:pPr>
    </w:p>
    <w:p>
      <w:pPr>
        <w:pStyle w:val="Heading2"/>
      </w:pPr>
      <w:r>
        <w:rPr>
          <w:b w:val="0"/>
          <w:i w:val="0"/>
        </w:rPr>
        <w:t>Model homepage copy</w:t>
      </w:r>
    </w:p>
    <w:p>
      <w:r>
        <w:rPr>
          <w:b/>
          <w:i w:val="0"/>
        </w:rPr>
        <w:t>Eyebrow:</w:t>
      </w:r>
      <w:r>
        <w:rPr>
          <w:b w:val="0"/>
          <w:i w:val="0"/>
        </w:rPr>
        <w:t xml:space="preserve"> </w:t>
      </w:r>
      <w:r>
        <w:rPr>
          <w:rFonts w:ascii="Consolas" w:hAnsi="Consolas"/>
          <w:color w:val="6246EA"/>
          <w:sz w:val="18"/>
        </w:rPr>
        <w:t>FREE · AI-READY MARKDOWN · NO SIGN-UP</w:t>
      </w:r>
      <w:r>
        <w:rPr>
          <w:b w:val="0"/>
          <w:i w:val="0"/>
        </w:rPr>
        <w:t xml:space="preserve"> (only if still true at launch)</w:t>
      </w:r>
    </w:p>
    <w:p>
      <w:r>
        <w:rPr>
          <w:b/>
          <w:i w:val="0"/>
        </w:rPr>
        <w:t>H1:</w:t>
      </w:r>
      <w:r>
        <w:rPr>
          <w:b w:val="0"/>
          <w:i w:val="0"/>
        </w:rPr>
        <w:t xml:space="preserve"> </w:t>
      </w:r>
      <w:r>
        <w:rPr>
          <w:rFonts w:ascii="Consolas" w:hAnsi="Consolas"/>
          <w:color w:val="6246EA"/>
          <w:sz w:val="18"/>
        </w:rPr>
        <w:t>Turn Documents into AI-Ready Markdown.</w:t>
      </w:r>
    </w:p>
    <w:p>
      <w:r>
        <w:rPr>
          <w:b/>
          <w:i w:val="0"/>
        </w:rPr>
        <w:t>Subheading:</w:t>
      </w:r>
      <w:r>
        <w:rPr>
          <w:b w:val="0"/>
          <w:i w:val="0"/>
        </w:rPr>
        <w:t xml:space="preserve"> </w:t>
      </w:r>
      <w:r>
        <w:rPr>
          <w:rFonts w:ascii="Consolas" w:hAnsi="Consolas"/>
          <w:color w:val="6246EA"/>
          <w:sz w:val="18"/>
        </w:rPr>
        <w:t>Convert PDFs, Word files, presentations, spreadsheets, images and ZIP projects into structured Markdown for ChatGPT, Claude, Gemini and RAG workflows.</w:t>
      </w:r>
    </w:p>
    <w:p>
      <w:r>
        <w:rPr>
          <w:b/>
          <w:i w:val="0"/>
        </w:rPr>
        <w:t>Main CTA:</w:t>
      </w:r>
      <w:r>
        <w:rPr>
          <w:b w:val="0"/>
          <w:i w:val="0"/>
        </w:rPr>
        <w:t xml:space="preserve"> </w:t>
      </w:r>
      <w:r>
        <w:rPr>
          <w:rFonts w:ascii="Consolas" w:hAnsi="Consolas"/>
          <w:color w:val="6246EA"/>
          <w:sz w:val="18"/>
        </w:rPr>
        <w:t>Convert a file</w:t>
      </w:r>
      <w:r>
        <w:rPr>
          <w:b w:val="0"/>
          <w:i w:val="0"/>
        </w:rPr>
        <w:t xml:space="preserve"> · </w:t>
      </w:r>
      <w:r>
        <w:rPr>
          <w:b/>
          <w:i w:val="0"/>
        </w:rPr>
        <w:t>Second CTA:</w:t>
      </w:r>
      <w:r>
        <w:rPr>
          <w:b w:val="0"/>
          <w:i w:val="0"/>
        </w:rPr>
        <w:t xml:space="preserve"> </w:t>
      </w:r>
      <w:r>
        <w:rPr>
          <w:rFonts w:ascii="Consolas" w:hAnsi="Consolas"/>
          <w:color w:val="6246EA"/>
          <w:sz w:val="18"/>
        </w:rPr>
        <w:t>Explore token-efficiency research</w:t>
      </w:r>
      <w:r>
        <w:rPr>
          <w:b w:val="0"/>
          <w:i w:val="0"/>
        </w:rPr>
        <w:t xml:space="preserve"> (only if evidence exists).</w:t>
      </w:r>
    </w:p>
    <w:p>
      <w:r>
        <w:rPr>
          <w:b/>
          <w:i w:val="0"/>
        </w:rPr>
        <w:t>Trust strip:</w:t>
      </w:r>
      <w:r>
        <w:rPr>
          <w:b w:val="0"/>
          <w:i w:val="0"/>
        </w:rPr>
        <w:t xml:space="preserve"> Supported formats; conversion limits; file processing/storage location; deletion policy; open-source link. </w:t>
      </w:r>
      <w:r>
        <w:rPr>
          <w:b/>
          <w:i w:val="0"/>
        </w:rPr>
        <w:t>Do not write “Processed entirely in your browser”</w:t>
      </w:r>
      <w:r>
        <w:rPr>
          <w:b w:val="0"/>
          <w:i w:val="0"/>
        </w:rPr>
        <w:t xml:space="preserve"> for server-mediated PDF/OCR/ZIP conversion.</w:t>
      </w:r>
    </w:p>
    <w:p>
      <w:r>
        <w:rPr>
          <w:b/>
          <w:i w:val="0"/>
        </w:rPr>
        <w:t>First substantive heading:</w:t>
      </w:r>
      <w:r>
        <w:rPr>
          <w:b w:val="0"/>
          <w:i w:val="0"/>
        </w:rPr>
        <w:t xml:space="preserve"> </w:t>
      </w:r>
      <w:r>
        <w:rPr>
          <w:rFonts w:ascii="Consolas" w:hAnsi="Consolas"/>
          <w:color w:val="6246EA"/>
          <w:sz w:val="18"/>
        </w:rPr>
        <w:t>How LLMiser Works</w:t>
      </w:r>
      <w:r>
        <w:rPr>
          <w:b w:val="0"/>
          <w:i w:val="0"/>
        </w:rPr>
        <w:t xml:space="preserve"> followed by three steps: choose file → inspect Markdown → copy/download. Then examples of headings and tables, who it helps, supported formats, limitations, privacy and real FAQ answers.</w:t>
      </w:r>
    </w:p>
    <w:p>
      <w:pPr>
        <w:pStyle w:val="Heading2"/>
      </w:pPr>
      <w:r>
        <w:rPr>
          <w:b w:val="0"/>
          <w:i w:val="0"/>
        </w:rPr>
        <w:t>Format-page on-page template</w:t>
      </w:r>
    </w:p>
    <w:p>
      <w:pPr>
        <w:pStyle w:val="ListBullet"/>
      </w:pPr>
      <w:r>
        <w:rPr>
          <w:rFonts w:ascii="Consolas" w:hAnsi="Consolas"/>
          <w:color w:val="6246EA"/>
          <w:sz w:val="18"/>
        </w:rPr>
        <w:t>&lt;title&gt;</w:t>
      </w:r>
      <w:r>
        <w:rPr>
          <w:b w:val="0"/>
          <w:i w:val="0"/>
        </w:rPr>
        <w:t>: specific format and core use (avoid overlong duplicated suffixes).</w:t>
      </w:r>
    </w:p>
    <w:p>
      <w:pPr>
        <w:pStyle w:val="ListBullet"/>
      </w:pPr>
      <w:r>
        <w:rPr>
          <w:b w:val="0"/>
          <w:i w:val="0"/>
        </w:rPr>
        <w:t>Description: format, available OCR/batch caveat and value proposition; no fabricated speed/savings.</w:t>
      </w:r>
    </w:p>
    <w:p>
      <w:pPr>
        <w:pStyle w:val="ListBullet"/>
      </w:pPr>
      <w:r>
        <w:rPr>
          <w:b w:val="0"/>
          <w:i w:val="0"/>
        </w:rPr>
        <w:t xml:space="preserve">H1: </w:t>
      </w:r>
      <w:r>
        <w:rPr>
          <w:rFonts w:ascii="Consolas" w:hAnsi="Consolas"/>
          <w:color w:val="6246EA"/>
          <w:sz w:val="18"/>
        </w:rPr>
        <w:t>Convert [format] to Markdown</w:t>
      </w:r>
      <w:r>
        <w:rPr>
          <w:b w:val="0"/>
          <w:i w:val="0"/>
        </w:rPr>
        <w:t>.</w:t>
      </w:r>
    </w:p>
    <w:p>
      <w:pPr>
        <w:pStyle w:val="ListBullet"/>
      </w:pPr>
      <w:r>
        <w:rPr>
          <w:b w:val="0"/>
          <w:i w:val="0"/>
        </w:rPr>
        <w:t>Above fold: working converter preconfigured for correct file type, not a fake CTA.</w:t>
      </w:r>
    </w:p>
    <w:p>
      <w:pPr>
        <w:pStyle w:val="ListBullet"/>
      </w:pPr>
      <w:r>
        <w:rPr>
          <w:b w:val="0"/>
          <w:i w:val="0"/>
        </w:rPr>
        <w:t xml:space="preserve">H2: </w:t>
      </w:r>
      <w:r>
        <w:rPr>
          <w:rFonts w:ascii="Consolas" w:hAnsi="Consolas"/>
          <w:color w:val="6246EA"/>
          <w:sz w:val="18"/>
        </w:rPr>
        <w:t>How to convert [format] to Markdown</w:t>
      </w:r>
      <w:r>
        <w:rPr>
          <w:b w:val="0"/>
          <w:i w:val="0"/>
        </w:rPr>
        <w:t xml:space="preserve"> with 3–5 steps.</w:t>
      </w:r>
    </w:p>
    <w:p>
      <w:pPr>
        <w:pStyle w:val="ListBullet"/>
      </w:pPr>
      <w:r>
        <w:rPr>
          <w:b w:val="0"/>
          <w:i w:val="0"/>
        </w:rPr>
        <w:t xml:space="preserve">H2: </w:t>
      </w:r>
      <w:r>
        <w:rPr>
          <w:rFonts w:ascii="Consolas" w:hAnsi="Consolas"/>
          <w:color w:val="6246EA"/>
          <w:sz w:val="18"/>
        </w:rPr>
        <w:t>What the output preserves</w:t>
      </w:r>
      <w:r>
        <w:rPr>
          <w:b w:val="0"/>
          <w:i w:val="0"/>
        </w:rPr>
        <w:t xml:space="preserve"> with a sample </w:t>
      </w:r>
      <w:r>
        <w:rPr>
          <w:rFonts w:ascii="Consolas" w:hAnsi="Consolas"/>
          <w:color w:val="6246EA"/>
          <w:sz w:val="18"/>
        </w:rPr>
        <w:t>.md</w:t>
      </w:r>
      <w:r>
        <w:rPr>
          <w:b w:val="0"/>
          <w:i w:val="0"/>
        </w:rPr>
        <w:t xml:space="preserve"> preview and explicit exceptions.</w:t>
      </w:r>
    </w:p>
    <w:p>
      <w:pPr>
        <w:pStyle w:val="ListBullet"/>
      </w:pPr>
      <w:r>
        <w:rPr>
          <w:b w:val="0"/>
          <w:i w:val="0"/>
        </w:rPr>
        <w:t xml:space="preserve">H2: </w:t>
      </w:r>
      <w:r>
        <w:rPr>
          <w:rFonts w:ascii="Consolas" w:hAnsi="Consolas"/>
          <w:color w:val="6246EA"/>
          <w:sz w:val="18"/>
        </w:rPr>
        <w:t>Scanned files, tables and known limitations</w:t>
      </w:r>
      <w:r>
        <w:rPr>
          <w:b w:val="0"/>
          <w:i w:val="0"/>
        </w:rPr>
        <w:t xml:space="preserve"> if applicable.</w:t>
      </w:r>
    </w:p>
    <w:p>
      <w:pPr>
        <w:pStyle w:val="ListBullet"/>
      </w:pPr>
      <w:r>
        <w:rPr>
          <w:b w:val="0"/>
          <w:i w:val="0"/>
        </w:rPr>
        <w:t xml:space="preserve">H2: </w:t>
      </w:r>
      <w:r>
        <w:rPr>
          <w:rFonts w:ascii="Consolas" w:hAnsi="Consolas"/>
          <w:color w:val="6246EA"/>
          <w:sz w:val="18"/>
        </w:rPr>
        <w:t>Using the Markdown with AI</w:t>
      </w:r>
      <w:r>
        <w:rPr>
          <w:b w:val="0"/>
          <w:i w:val="0"/>
        </w:rPr>
        <w:t xml:space="preserve"> with appropriate caution about costs.</w:t>
      </w:r>
    </w:p>
    <w:p>
      <w:pPr>
        <w:pStyle w:val="ListBullet"/>
      </w:pPr>
      <w:r>
        <w:rPr>
          <w:b w:val="0"/>
          <w:i w:val="0"/>
        </w:rPr>
        <w:t xml:space="preserve">H2: </w:t>
      </w:r>
      <w:r>
        <w:rPr>
          <w:rFonts w:ascii="Consolas" w:hAnsi="Consolas"/>
          <w:color w:val="6246EA"/>
          <w:sz w:val="18"/>
        </w:rPr>
        <w:t>FAQ</w:t>
      </w:r>
      <w:r>
        <w:rPr>
          <w:b w:val="0"/>
          <w:i w:val="0"/>
        </w:rPr>
        <w:t xml:space="preserve"> with 3–5 user questions naturally answered.</w:t>
      </w:r>
    </w:p>
    <w:p>
      <w:pPr>
        <w:pStyle w:val="ListBullet"/>
      </w:pPr>
      <w:r>
        <w:rPr>
          <w:b w:val="0"/>
          <w:i w:val="0"/>
        </w:rPr>
        <w:t>Internal links: source format, adjacent format, RAG guide and research benchmark.</w:t>
      </w:r>
    </w:p>
    <w:p>
      <w:pPr>
        <w:pStyle w:val="ListBullet"/>
      </w:pPr>
      <w:r>
        <w:rPr>
          <w:b w:val="0"/>
          <w:i w:val="0"/>
        </w:rPr>
        <w:t>Bottom CTA: functional conversion widget or clearly identified link to converter.</w:t>
      </w:r>
    </w:p>
    <w:p>
      <w:pPr>
        <w:pStyle w:val="Heading2"/>
      </w:pPr>
      <w:r>
        <w:rPr>
          <w:b w:val="0"/>
          <w:i w:val="0"/>
        </w:rPr>
        <w:t>Schema strategy</w:t>
      </w:r>
    </w:p>
    <w:p>
      <w:r>
        <w:rPr>
          <w:b w:val="0"/>
          <w:i w:val="0"/>
        </w:rPr>
        <w:t xml:space="preserve">Use </w:t>
      </w:r>
      <w:r>
        <w:rPr>
          <w:rFonts w:ascii="Consolas" w:hAnsi="Consolas"/>
          <w:color w:val="6246EA"/>
          <w:sz w:val="18"/>
        </w:rPr>
        <w:t>WebSite</w:t>
      </w:r>
      <w:r>
        <w:rPr>
          <w:b w:val="0"/>
          <w:i w:val="0"/>
        </w:rPr>
        <w:t xml:space="preserve"> + </w:t>
      </w:r>
      <w:r>
        <w:rPr>
          <w:rFonts w:ascii="Consolas" w:hAnsi="Consolas"/>
          <w:color w:val="6246EA"/>
          <w:sz w:val="18"/>
        </w:rPr>
        <w:t>Organization</w:t>
      </w:r>
      <w:r>
        <w:rPr>
          <w:b w:val="0"/>
          <w:i w:val="0"/>
        </w:rPr>
        <w:t xml:space="preserve"> (factual owner) on home; </w:t>
      </w:r>
      <w:r>
        <w:rPr>
          <w:rFonts w:ascii="Consolas" w:hAnsi="Consolas"/>
          <w:color w:val="6246EA"/>
          <w:sz w:val="18"/>
        </w:rPr>
        <w:t>SoftwareApplication</w:t>
      </w:r>
      <w:r>
        <w:rPr>
          <w:b w:val="0"/>
          <w:i w:val="0"/>
        </w:rPr>
        <w:t>/</w:t>
      </w:r>
      <w:r>
        <w:rPr>
          <w:rFonts w:ascii="Consolas" w:hAnsi="Consolas"/>
          <w:color w:val="6246EA"/>
          <w:sz w:val="18"/>
        </w:rPr>
        <w:t>WebApplication</w:t>
      </w:r>
      <w:r>
        <w:rPr>
          <w:b w:val="0"/>
          <w:i w:val="0"/>
        </w:rPr>
        <w:t xml:space="preserve"> only when the properties describe the real tool; </w:t>
      </w:r>
      <w:r>
        <w:rPr>
          <w:rFonts w:ascii="Consolas" w:hAnsi="Consolas"/>
          <w:color w:val="6246EA"/>
          <w:sz w:val="18"/>
        </w:rPr>
        <w:t>BreadcrumbList</w:t>
      </w:r>
      <w:r>
        <w:rPr>
          <w:b w:val="0"/>
          <w:i w:val="0"/>
        </w:rPr>
        <w:t xml:space="preserve"> for navigational pages; </w:t>
      </w:r>
      <w:r>
        <w:rPr>
          <w:rFonts w:ascii="Consolas" w:hAnsi="Consolas"/>
          <w:color w:val="6246EA"/>
          <w:sz w:val="18"/>
        </w:rPr>
        <w:t>Article</w:t>
      </w:r>
      <w:r>
        <w:rPr>
          <w:b w:val="0"/>
          <w:i w:val="0"/>
        </w:rPr>
        <w:t xml:space="preserve"> for real articles. Avoid unsupported fake ratings, prices, review counts and fabricated FAQ rich-result promises.</w:t>
      </w:r>
    </w:p>
    <w:p>
      <w:r>
        <w:rPr>
          <w:b w:val="0"/>
          <w:i w:val="0"/>
        </w:rPr>
        <w:t xml:space="preserve">Example </w:t>
      </w:r>
      <w:r>
        <w:rPr>
          <w:b/>
          <w:i w:val="0"/>
        </w:rPr>
        <w:t>illustrative</w:t>
      </w:r>
      <w:r>
        <w:rPr>
          <w:b w:val="0"/>
          <w:i w:val="0"/>
        </w:rPr>
        <w:t xml:space="preserve"> WebSite markup (replace with actually purchased domain):</w:t>
      </w:r>
    </w:p>
    <w:p>
      <w:pPr>
        <w:pStyle w:val="CodeLLM"/>
        <w:keepLines w:val="0"/>
        <w:shd w:fill="EFF1F8"/>
      </w:pPr>
      <w:r>
        <w:t>{</w:t>
        <w:br/>
        <w:t xml:space="preserve">  "@context": "https://schema.org",</w:t>
        <w:br/>
        <w:t xml:space="preserve">  "@type": "WebSite",</w:t>
        <w:br/>
        <w:t xml:space="preserve">  "name": "LLMiser",</w:t>
        <w:br/>
        <w:t xml:space="preserve">  "url": "https://llmiser.com/",</w:t>
        <w:br/>
        <w:t xml:space="preserve">  "description": "Document to Markdown conversion for AI workflows"</w:t>
        <w:br/>
        <w:t>}</w:t>
      </w:r>
    </w:p>
    <w:p>
      <w:r>
        <w:rPr>
          <w:b w:val="0"/>
          <w:i w:val="0"/>
        </w:rPr>
        <w:t xml:space="preserve">Google's </w:t>
      </w:r>
      <w:hyperlink r:id="rId13">
        <w:r>
          <w:rPr>
            <w:color w:val="6246EA"/>
            <w:u w:val="single"/>
          </w:rPr>
          <w:t>site-name guidance</w:t>
        </w:r>
      </w:hyperlink>
      <w:r>
        <w:rPr>
          <w:b w:val="0"/>
          <w:i w:val="0"/>
        </w:rPr>
        <w:t xml:space="preserve"> advises consistent brand usage and </w:t>
      </w:r>
      <w:r>
        <w:rPr>
          <w:rFonts w:ascii="Consolas" w:hAnsi="Consolas"/>
          <w:color w:val="6246EA"/>
          <w:sz w:val="18"/>
        </w:rPr>
        <w:t>WebSite</w:t>
      </w:r>
      <w:r>
        <w:rPr>
          <w:b w:val="0"/>
          <w:i w:val="0"/>
        </w:rPr>
        <w:t xml:space="preserve"> structured data at domain root. Validate canonical, site name and sitemap after migration.</w:t>
      </w:r>
    </w:p>
    <w:p>
      <w:pPr>
        <w:pStyle w:val="Heading2"/>
      </w:pPr>
      <w:r>
        <w:rPr>
          <w:b w:val="0"/>
          <w:i w:val="0"/>
        </w:rPr>
        <w:t>Snippet and internal-link architecture</w:t>
      </w:r>
    </w:p>
    <w:p>
      <w:r>
        <w:rPr>
          <w:b w:val="0"/>
          <w:i w:val="0"/>
        </w:rPr>
        <w:t xml:space="preserve">On each educational page, place the exact question in a sensible H2 and answer in one clear paragraph before extended detail. Add user-friendly lists and tables. Google may or may not choose it as a </w:t>
      </w:r>
      <w:hyperlink r:id="rId19">
        <w:r>
          <w:rPr>
            <w:color w:val="6246EA"/>
            <w:u w:val="single"/>
          </w:rPr>
          <w:t>featured snippet</w:t>
        </w:r>
      </w:hyperlink>
      <w:r>
        <w:rPr>
          <w:b w:val="0"/>
          <w:i w:val="0"/>
        </w:rPr>
        <w:t>.</w:t>
      </w:r>
    </w:p>
    <w:p>
      <w:r>
        <w:rPr>
          <w:b w:val="0"/>
          <w:i w:val="0"/>
        </w:rPr>
        <w:t>Link topology:</w:t>
      </w:r>
    </w:p>
    <w:p>
      <w:pPr>
        <w:pStyle w:val="ListBullet"/>
      </w:pPr>
      <w:r>
        <w:rPr>
          <w:b w:val="0"/>
          <w:i w:val="0"/>
        </w:rPr>
        <w:t>Home → format conversion hub → individual converter pages.</w:t>
      </w:r>
    </w:p>
    <w:p>
      <w:pPr>
        <w:pStyle w:val="ListBullet"/>
      </w:pPr>
      <w:r>
        <w:rPr>
          <w:b w:val="0"/>
          <w:i w:val="0"/>
        </w:rPr>
        <w:t>Format pages → matching tutorials and benchmark examples.</w:t>
      </w:r>
    </w:p>
    <w:p>
      <w:pPr>
        <w:pStyle w:val="ListBullet"/>
      </w:pPr>
      <w:r>
        <w:rPr>
          <w:b w:val="0"/>
          <w:i w:val="0"/>
        </w:rPr>
        <w:t>RAG guide → PDF tool, OCR page, table fidelity research, ZIP converter.</w:t>
      </w:r>
    </w:p>
    <w:p>
      <w:pPr>
        <w:pStyle w:val="ListBullet"/>
      </w:pPr>
      <w:r>
        <w:rPr>
          <w:b w:val="0"/>
          <w:i w:val="0"/>
        </w:rPr>
        <w:t>Chrome page → webpage conversion guide, homepage; clear extension-vs-web-API distinctions.</w:t>
      </w:r>
    </w:p>
    <w:p>
      <w:pPr>
        <w:pStyle w:val="ListBullet"/>
      </w:pPr>
      <w:r>
        <w:rPr>
          <w:b w:val="0"/>
          <w:i w:val="0"/>
        </w:rPr>
        <w:t>Research → public methods/raw fixtures and precise model names, dates, limitations.</w:t>
      </w:r>
    </w:p>
    <w:p>
      <w:pPr>
        <w:pStyle w:val="Heading2"/>
      </w:pPr>
      <w:r>
        <w:rPr>
          <w:b w:val="0"/>
          <w:i w:val="0"/>
        </w:rPr>
        <w:t>Technical baseline checklist</w:t>
      </w:r>
    </w:p>
    <w:p>
      <w:pPr>
        <w:pStyle w:val="ListBullet"/>
      </w:pPr>
      <w:r>
        <w:rPr>
          <w:b w:val="0"/>
          <w:i w:val="0"/>
        </w:rPr>
        <w:t>SSR/static-rendered indexable titles/body copy in Next.js (don't hide all useful text inside a client-only converter).</w:t>
      </w:r>
    </w:p>
    <w:p>
      <w:pPr>
        <w:pStyle w:val="ListBullet"/>
      </w:pPr>
      <w:r>
        <w:rPr>
          <w:rFonts w:ascii="Consolas" w:hAnsi="Consolas"/>
          <w:color w:val="6246EA"/>
          <w:sz w:val="18"/>
        </w:rPr>
        <w:t>200</w:t>
      </w:r>
      <w:r>
        <w:rPr>
          <w:b w:val="0"/>
          <w:i w:val="0"/>
        </w:rPr>
        <w:t xml:space="preserve"> for canonical landing pages, unique title/H1, self-referential canonical, sitemap including only indexable URLs.</w:t>
      </w:r>
    </w:p>
    <w:p>
      <w:pPr>
        <w:pStyle w:val="ListBullet"/>
      </w:pPr>
      <w:r>
        <w:rPr>
          <w:b w:val="0"/>
          <w:i w:val="0"/>
        </w:rPr>
        <w:t>Noindex upload/session/result/admin/private states. Never expose private file outputs in public metadata.</w:t>
      </w:r>
    </w:p>
    <w:p>
      <w:pPr>
        <w:pStyle w:val="ListBullet"/>
      </w:pPr>
      <w:r>
        <w:rPr>
          <w:b w:val="0"/>
          <w:i w:val="0"/>
        </w:rPr>
        <w:t xml:space="preserve">Inspect </w:t>
      </w:r>
      <w:r>
        <w:rPr>
          <w:rFonts w:ascii="Consolas" w:hAnsi="Consolas"/>
          <w:color w:val="6246EA"/>
          <w:sz w:val="18"/>
        </w:rPr>
        <w:t>robots.txt</w:t>
      </w:r>
      <w:r>
        <w:rPr>
          <w:b w:val="0"/>
          <w:i w:val="0"/>
        </w:rPr>
        <w:t xml:space="preserve">, </w:t>
      </w:r>
      <w:r>
        <w:rPr>
          <w:rFonts w:ascii="Consolas" w:hAnsi="Consolas"/>
          <w:color w:val="6246EA"/>
          <w:sz w:val="18"/>
        </w:rPr>
        <w:t>X-Robots-Tag</w:t>
      </w:r>
      <w:r>
        <w:rPr>
          <w:b w:val="0"/>
          <w:i w:val="0"/>
        </w:rPr>
        <w:t>, redirects, mobile viewport, image alt text and Core Web Vitals.</w:t>
      </w:r>
    </w:p>
    <w:p>
      <w:pPr>
        <w:pStyle w:val="ListBullet"/>
      </w:pPr>
      <w:r>
        <w:rPr>
          <w:b w:val="0"/>
          <w:i w:val="0"/>
        </w:rPr>
        <w:t>Accessible form labels, clear progress/errors, copy/download keyboard interactions and sensible live-region announcements.</w:t>
      </w:r>
    </w:p>
    <w:p>
      <w:pPr>
        <w:pStyle w:val="ListBullet"/>
      </w:pPr>
      <w:r>
        <w:rPr>
          <w:b w:val="0"/>
          <w:i w:val="0"/>
        </w:rPr>
        <w:t>No duplicate English pages with superficial adjective differences.</w:t>
      </w:r>
    </w:p>
    <w:p>
      <w:pPr>
        <w:pStyle w:val="ListBullet"/>
      </w:pPr>
      <w:r>
        <w:rPr>
          <w:b w:val="0"/>
          <w:i w:val="0"/>
        </w:rPr>
        <w:t>Avoid mixing a domain move with architecture rewrites or a massive content replacement at once.</w:t>
      </w:r>
    </w:p>
    <w:p>
      <w:r>
        <w:rPr>
          <w:b w:val="0"/>
          <w:i w:val="0"/>
        </w:rPr>
        <w:t xml:space="preserve">Primary sources: </w:t>
      </w:r>
      <w:hyperlink r:id="rId34">
        <w:r>
          <w:rPr>
            <w:color w:val="6246EA"/>
            <w:u w:val="single"/>
          </w:rPr>
          <w:t>Google AI Optimization</w:t>
        </w:r>
      </w:hyperlink>
      <w:r>
        <w:rPr>
          <w:b w:val="0"/>
          <w:i w:val="0"/>
        </w:rPr>
        <w:t xml:space="preserve">, </w:t>
      </w:r>
      <w:hyperlink r:id="rId42">
        <w:r>
          <w:rPr>
            <w:color w:val="6246EA"/>
            <w:u w:val="single"/>
          </w:rPr>
          <w:t>Google Site Move</w:t>
        </w:r>
      </w:hyperlink>
      <w:r>
        <w:rPr>
          <w:b w:val="0"/>
          <w:i w:val="0"/>
        </w:rPr>
        <w:t xml:space="preserve">, </w:t>
      </w:r>
      <w:hyperlink r:id="rId43">
        <w:r>
          <w:rPr>
            <w:color w:val="6246EA"/>
            <w:u w:val="single"/>
          </w:rPr>
          <w:t>Google helpful content</w:t>
        </w:r>
      </w:hyperlink>
      <w:r>
        <w:rPr>
          <w:b w:val="0"/>
          <w:i w:val="0"/>
        </w:rPr>
        <w:t>.</w:t>
      </w:r>
    </w:p>
    <w:p>
      <w:pPr>
        <w:spacing w:before="200"/>
      </w:pPr>
      <w:r>
        <w:rPr>
          <w:color w:val="536273"/>
          <w:sz w:val="15"/>
        </w:rPr>
        <w:t>LLMiser / research pack  •  See corresponding Markdown chapter for editable source</w:t>
      </w:r>
    </w:p>
    <w:p>
      <w:pPr>
        <w:pStyle w:val="Heading1"/>
      </w:pPr>
      <w:r>
        <w:rPr>
          <w:b w:val="0"/>
          <w:i w:val="0"/>
        </w:rPr>
        <w:t>06 — GEO / AI search: Google, Bing, ChatGPT, Copilot and other assistants</w:t>
      </w:r>
    </w:p>
    <w:p>
      <w:pPr>
        <w:pStyle w:val="Heading2"/>
      </w:pPr>
      <w:r>
        <w:rPr>
          <w:b w:val="0"/>
          <w:i w:val="0"/>
        </w:rPr>
        <w:t>Principle: prove rather than trick</w:t>
      </w:r>
    </w:p>
    <w:p>
      <w:r>
        <w:rPr>
          <w:b w:val="0"/>
          <w:i w:val="0"/>
        </w:rPr>
        <w:t xml:space="preserve">“Generative engine optimization” (GEO) and answer-engine optimization (AEO) do not offer a special guaranteed ranking switch. Google's </w:t>
      </w:r>
      <w:hyperlink r:id="rId34">
        <w:r>
          <w:rPr>
            <w:color w:val="6246EA"/>
            <w:u w:val="single"/>
          </w:rPr>
          <w:t>2026 guidance</w:t>
        </w:r>
      </w:hyperlink>
      <w:r>
        <w:rPr>
          <w:b w:val="0"/>
          <w:i w:val="0"/>
        </w:rPr>
        <w:t xml:space="preserve"> says useful, crawlable, high-quality SEO still matters for AI Overviews and AI Mode. We can improve a page's usefulness as a potential cited source, </w:t>
      </w:r>
      <w:r>
        <w:rPr>
          <w:b/>
          <w:i w:val="0"/>
        </w:rPr>
        <w:t>not force ChatGPT, Gemini, Claude or Copilot to mention LLMiser</w:t>
      </w:r>
      <w:r>
        <w:rPr>
          <w:b w:val="0"/>
          <w:i w:val="0"/>
        </w:rPr>
        <w:t>.</w:t>
      </w:r>
    </w:p>
    <w:p>
      <w:pPr>
        <w:pStyle w:val="Heading2"/>
      </w:pPr>
      <w:r>
        <w:rPr>
          <w:b w:val="0"/>
          <w:i w:val="0"/>
        </w:rPr>
        <w:t>What each channel actually offers</w:t>
      </w:r>
    </w:p>
    <w:tbl>
      <w:tblPr>
        <w:tblStyle w:val="TableGrid"/>
        <w:tblW w:type="auto" w:w="0"/>
        <w:jc w:val="center"/>
        <w:tblLayout w:type="autofit"/>
        <w:tblLook w:firstColumn="1" w:firstRow="1" w:lastColumn="0" w:lastRow="0" w:noHBand="0" w:noVBand="1" w:val="04A0"/>
      </w:tblPr>
      <w:tblGrid>
        <w:gridCol w:w="3676"/>
        <w:gridCol w:w="3676"/>
        <w:gridCol w:w="3676"/>
        <w:gridCol w:w="3676"/>
      </w:tblGrid>
      <w:tr>
        <w:trPr>
          <w:tblHeader w:val="true"/>
        </w:trPr>
        <w:tc>
          <w:tcPr>
            <w:tcW w:type="dxa" w:w="3676"/>
            <w:vAlign w:val="center"/>
            <w:shd w:fill="322F6A"/>
          </w:tcPr>
          <w:p>
            <w:pPr>
              <w:spacing w:after="36" w:before="36"/>
            </w:pPr>
            <w:r>
              <w:rPr>
                <w:b/>
                <w:i w:val="0"/>
                <w:color w:val="FFFFFF"/>
                <w:sz w:val="16"/>
              </w:rPr>
              <w:t>Surface</w:t>
            </w:r>
          </w:p>
        </w:tc>
        <w:tc>
          <w:tcPr>
            <w:tcW w:type="dxa" w:w="3676"/>
            <w:vAlign w:val="center"/>
            <w:shd w:fill="322F6A"/>
          </w:tcPr>
          <w:p>
            <w:pPr>
              <w:spacing w:after="36" w:before="36"/>
            </w:pPr>
            <w:r>
              <w:rPr>
                <w:b/>
                <w:i w:val="0"/>
                <w:color w:val="FFFFFF"/>
                <w:sz w:val="16"/>
              </w:rPr>
              <w:t>Official controls / data</w:t>
            </w:r>
          </w:p>
        </w:tc>
        <w:tc>
          <w:tcPr>
            <w:tcW w:type="dxa" w:w="3676"/>
            <w:vAlign w:val="center"/>
            <w:shd w:fill="322F6A"/>
          </w:tcPr>
          <w:p>
            <w:pPr>
              <w:spacing w:after="36" w:before="36"/>
            </w:pPr>
            <w:r>
              <w:rPr>
                <w:b/>
                <w:i w:val="0"/>
                <w:color w:val="FFFFFF"/>
                <w:sz w:val="16"/>
              </w:rPr>
              <w:t>Proposed LLMiser work</w:t>
            </w:r>
          </w:p>
        </w:tc>
        <w:tc>
          <w:tcPr>
            <w:tcW w:type="dxa" w:w="3676"/>
            <w:vAlign w:val="center"/>
            <w:shd w:fill="322F6A"/>
          </w:tcPr>
          <w:p>
            <w:pPr>
              <w:spacing w:after="36" w:before="36"/>
            </w:pPr>
            <w:r>
              <w:rPr>
                <w:b/>
                <w:i w:val="0"/>
                <w:color w:val="FFFFFF"/>
                <w:sz w:val="16"/>
              </w:rPr>
              <w:t>Limitation</w:t>
            </w:r>
          </w:p>
        </w:tc>
      </w:tr>
      <w:tr>
        <w:tc>
          <w:tcPr>
            <w:tcW w:type="dxa" w:w="3676"/>
            <w:vAlign w:val="center"/>
          </w:tcPr>
          <w:p>
            <w:pPr>
              <w:spacing w:after="36" w:before="36"/>
            </w:pPr>
            <w:r>
              <w:rPr>
                <w:b w:val="0"/>
                <w:i w:val="0"/>
                <w:sz w:val="16"/>
              </w:rPr>
              <w:t>Google AI Overviews / AI Mode</w:t>
            </w:r>
          </w:p>
        </w:tc>
        <w:tc>
          <w:tcPr>
            <w:tcW w:type="dxa" w:w="3676"/>
            <w:vAlign w:val="center"/>
          </w:tcPr>
          <w:p>
            <w:pPr>
              <w:spacing w:after="36" w:before="36"/>
            </w:pPr>
            <w:r>
              <w:rPr>
                <w:b w:val="0"/>
                <w:i w:val="0"/>
                <w:sz w:val="16"/>
              </w:rPr>
              <w:t>Google Search Console generative-AI report, eligibility settings</w:t>
            </w:r>
          </w:p>
        </w:tc>
        <w:tc>
          <w:tcPr>
            <w:tcW w:type="dxa" w:w="3676"/>
            <w:vAlign w:val="center"/>
          </w:tcPr>
          <w:p>
            <w:pPr>
              <w:spacing w:after="36" w:before="36"/>
            </w:pPr>
            <w:r>
              <w:rPr>
                <w:b w:val="0"/>
                <w:i w:val="0"/>
                <w:sz w:val="16"/>
              </w:rPr>
              <w:t>Index pages; create primary-source experiments, usable HTML, FAQs</w:t>
            </w:r>
          </w:p>
        </w:tc>
        <w:tc>
          <w:tcPr>
            <w:tcW w:type="dxa" w:w="3676"/>
            <w:vAlign w:val="center"/>
          </w:tcPr>
          <w:p>
            <w:pPr>
              <w:spacing w:after="36" w:before="36"/>
            </w:pPr>
            <w:r>
              <w:rPr>
                <w:b w:val="0"/>
                <w:i w:val="0"/>
                <w:sz w:val="16"/>
              </w:rPr>
              <w:t>Inclusion/position not guaranteed</w:t>
            </w:r>
          </w:p>
        </w:tc>
      </w:tr>
      <w:tr>
        <w:tc>
          <w:tcPr>
            <w:tcW w:type="dxa" w:w="3676"/>
            <w:vAlign w:val="center"/>
            <w:shd w:fill="F3F5FA"/>
          </w:tcPr>
          <w:p>
            <w:pPr>
              <w:spacing w:after="36" w:before="36"/>
            </w:pPr>
            <w:r>
              <w:rPr>
                <w:b w:val="0"/>
                <w:i w:val="0"/>
                <w:sz w:val="16"/>
              </w:rPr>
              <w:t>Bing AI/Copilot</w:t>
            </w:r>
          </w:p>
        </w:tc>
        <w:tc>
          <w:tcPr>
            <w:tcW w:type="dxa" w:w="3676"/>
            <w:vAlign w:val="center"/>
            <w:shd w:fill="F3F5FA"/>
          </w:tcPr>
          <w:p>
            <w:pPr>
              <w:spacing w:after="36" w:before="36"/>
            </w:pPr>
            <w:r>
              <w:rPr>
                <w:b w:val="0"/>
                <w:i w:val="0"/>
                <w:sz w:val="16"/>
              </w:rPr>
              <w:t>Bing Webmaster Tools AI Performance, grounding queries, cited pages; Topics Portfolio beta</w:t>
            </w:r>
          </w:p>
        </w:tc>
        <w:tc>
          <w:tcPr>
            <w:tcW w:type="dxa" w:w="3676"/>
            <w:vAlign w:val="center"/>
            <w:shd w:fill="F3F5FA"/>
          </w:tcPr>
          <w:p>
            <w:pPr>
              <w:spacing w:after="36" w:before="36"/>
            </w:pPr>
            <w:r>
              <w:rPr>
                <w:b w:val="0"/>
                <w:i w:val="0"/>
                <w:sz w:val="16"/>
              </w:rPr>
              <w:t>Diagnose cited page groups and missed queries, update supporting evidence</w:t>
            </w:r>
          </w:p>
        </w:tc>
        <w:tc>
          <w:tcPr>
            <w:tcW w:type="dxa" w:w="3676"/>
            <w:vAlign w:val="center"/>
            <w:shd w:fill="F3F5FA"/>
          </w:tcPr>
          <w:p>
            <w:pPr>
              <w:spacing w:after="36" w:before="36"/>
            </w:pPr>
            <w:r>
              <w:rPr>
                <w:b w:val="0"/>
                <w:i w:val="0"/>
                <w:sz w:val="16"/>
              </w:rPr>
              <w:t>Data requires verified property/sufficient volume</w:t>
            </w:r>
          </w:p>
        </w:tc>
      </w:tr>
      <w:tr>
        <w:tc>
          <w:tcPr>
            <w:tcW w:type="dxa" w:w="3676"/>
            <w:vAlign w:val="center"/>
          </w:tcPr>
          <w:p>
            <w:pPr>
              <w:spacing w:after="36" w:before="36"/>
            </w:pPr>
            <w:r>
              <w:rPr>
                <w:b w:val="0"/>
                <w:i w:val="0"/>
                <w:sz w:val="16"/>
              </w:rPr>
              <w:t>ChatGPT Search</w:t>
            </w:r>
          </w:p>
        </w:tc>
        <w:tc>
          <w:tcPr>
            <w:tcW w:type="dxa" w:w="3676"/>
            <w:vAlign w:val="center"/>
          </w:tcPr>
          <w:p>
            <w:pPr>
              <w:spacing w:after="36" w:before="36"/>
            </w:pPr>
            <w:r>
              <w:rPr>
                <w:b w:val="0"/>
                <w:i w:val="0"/>
                <w:sz w:val="16"/>
              </w:rPr>
              <w:t xml:space="preserve">Allow </w:t>
            </w:r>
            <w:r>
              <w:rPr>
                <w:rFonts w:ascii="Consolas" w:hAnsi="Consolas"/>
                <w:color w:val="6246EA"/>
                <w:sz w:val="16"/>
              </w:rPr>
              <w:t>OAI-SearchBot</w:t>
            </w:r>
            <w:r>
              <w:rPr>
                <w:b w:val="0"/>
                <w:i w:val="0"/>
                <w:sz w:val="16"/>
              </w:rPr>
              <w:t xml:space="preserve">; bot policy separate from </w:t>
            </w:r>
            <w:r>
              <w:rPr>
                <w:rFonts w:ascii="Consolas" w:hAnsi="Consolas"/>
                <w:color w:val="6246EA"/>
                <w:sz w:val="16"/>
              </w:rPr>
              <w:t>GPTBot</w:t>
            </w:r>
          </w:p>
        </w:tc>
        <w:tc>
          <w:tcPr>
            <w:tcW w:type="dxa" w:w="3676"/>
            <w:vAlign w:val="center"/>
          </w:tcPr>
          <w:p>
            <w:pPr>
              <w:spacing w:after="36" w:before="36"/>
            </w:pPr>
            <w:r>
              <w:rPr>
                <w:b w:val="0"/>
                <w:i w:val="0"/>
                <w:sz w:val="16"/>
              </w:rPr>
              <w:t>Crawlable public docs and benchmark pages, transparent source links</w:t>
            </w:r>
          </w:p>
        </w:tc>
        <w:tc>
          <w:tcPr>
            <w:tcW w:type="dxa" w:w="3676"/>
            <w:vAlign w:val="center"/>
          </w:tcPr>
          <w:p>
            <w:pPr>
              <w:spacing w:after="36" w:before="36"/>
            </w:pPr>
            <w:r>
              <w:rPr>
                <w:b w:val="0"/>
                <w:i w:val="0"/>
                <w:sz w:val="16"/>
              </w:rPr>
              <w:t>Cannot access actual chat users' private questions or control citations</w:t>
            </w:r>
          </w:p>
        </w:tc>
      </w:tr>
      <w:tr>
        <w:tc>
          <w:tcPr>
            <w:tcW w:type="dxa" w:w="3676"/>
            <w:vAlign w:val="center"/>
            <w:shd w:fill="F3F5FA"/>
          </w:tcPr>
          <w:p>
            <w:pPr>
              <w:spacing w:after="36" w:before="36"/>
            </w:pPr>
            <w:r>
              <w:rPr>
                <w:b w:val="0"/>
                <w:i w:val="0"/>
                <w:sz w:val="16"/>
              </w:rPr>
              <w:t>Claude / Gemini answers</w:t>
            </w:r>
          </w:p>
        </w:tc>
        <w:tc>
          <w:tcPr>
            <w:tcW w:type="dxa" w:w="3676"/>
            <w:vAlign w:val="center"/>
            <w:shd w:fill="F3F5FA"/>
          </w:tcPr>
          <w:p>
            <w:pPr>
              <w:spacing w:after="36" w:before="36"/>
            </w:pPr>
            <w:r>
              <w:rPr>
                <w:b w:val="0"/>
                <w:i w:val="0"/>
                <w:sz w:val="16"/>
              </w:rPr>
              <w:t>No universally accessible authoritative LLMiser citation analytics in this research</w:t>
            </w:r>
          </w:p>
        </w:tc>
        <w:tc>
          <w:tcPr>
            <w:tcW w:type="dxa" w:w="3676"/>
            <w:vAlign w:val="center"/>
            <w:shd w:fill="F3F5FA"/>
          </w:tcPr>
          <w:p>
            <w:pPr>
              <w:spacing w:after="36" w:before="36"/>
            </w:pPr>
            <w:r>
              <w:rPr>
                <w:b w:val="0"/>
                <w:i w:val="0"/>
                <w:sz w:val="16"/>
              </w:rPr>
              <w:t>Manual repeatable query sampling and attribution tracking</w:t>
            </w:r>
          </w:p>
        </w:tc>
        <w:tc>
          <w:tcPr>
            <w:tcW w:type="dxa" w:w="3676"/>
            <w:vAlign w:val="center"/>
            <w:shd w:fill="F3F5FA"/>
          </w:tcPr>
          <w:p>
            <w:pPr>
              <w:spacing w:after="36" w:before="36"/>
            </w:pPr>
            <w:r>
              <w:rPr>
                <w:b w:val="0"/>
                <w:i w:val="0"/>
                <w:sz w:val="16"/>
              </w:rPr>
              <w:t>Model and retrieval mode can change answer results</w:t>
            </w:r>
          </w:p>
        </w:tc>
      </w:tr>
      <w:tr>
        <w:tc>
          <w:tcPr>
            <w:tcW w:type="dxa" w:w="3676"/>
            <w:vAlign w:val="center"/>
          </w:tcPr>
          <w:p>
            <w:pPr>
              <w:spacing w:after="36" w:before="36"/>
            </w:pPr>
            <w:r>
              <w:rPr>
                <w:b w:val="0"/>
                <w:i w:val="0"/>
                <w:sz w:val="16"/>
              </w:rPr>
              <w:t>GitHub developer discovery</w:t>
            </w:r>
          </w:p>
        </w:tc>
        <w:tc>
          <w:tcPr>
            <w:tcW w:type="dxa" w:w="3676"/>
            <w:vAlign w:val="center"/>
          </w:tcPr>
          <w:p>
            <w:pPr>
              <w:spacing w:after="36" w:before="36"/>
            </w:pPr>
            <w:r>
              <w:rPr>
                <w:b w:val="0"/>
                <w:i w:val="0"/>
                <w:sz w:val="16"/>
              </w:rPr>
              <w:t>README, docs, release notes, repository topics</w:t>
            </w:r>
          </w:p>
        </w:tc>
        <w:tc>
          <w:tcPr>
            <w:tcW w:type="dxa" w:w="3676"/>
            <w:vAlign w:val="center"/>
          </w:tcPr>
          <w:p>
            <w:pPr>
              <w:spacing w:after="36" w:before="36"/>
            </w:pPr>
            <w:r>
              <w:rPr>
                <w:b w:val="0"/>
                <w:i w:val="0"/>
                <w:sz w:val="16"/>
              </w:rPr>
              <w:t>Demonstrate real input/output and reproducible benchmarks</w:t>
            </w:r>
          </w:p>
        </w:tc>
        <w:tc>
          <w:tcPr>
            <w:tcW w:type="dxa" w:w="3676"/>
            <w:vAlign w:val="center"/>
          </w:tcPr>
          <w:p>
            <w:pPr>
              <w:spacing w:after="36" w:before="36"/>
            </w:pPr>
            <w:r>
              <w:rPr>
                <w:b w:val="0"/>
                <w:i w:val="0"/>
                <w:sz w:val="16"/>
              </w:rPr>
              <w:t>GitHub stars aren't SEO rankings</w:t>
            </w:r>
          </w:p>
        </w:tc>
      </w:tr>
    </w:tbl>
    <w:p>
      <w:pPr>
        <w:spacing w:after="20"/>
      </w:pPr>
    </w:p>
    <w:p>
      <w:r>
        <w:rPr>
          <w:b/>
          <w:i w:val="0"/>
        </w:rPr>
        <w:t>Google has a 2026 generative AI report</w:t>
      </w:r>
      <w:r>
        <w:rPr>
          <w:b w:val="0"/>
          <w:i w:val="0"/>
        </w:rPr>
        <w:t xml:space="preserve"> for Search/Discover impressions (</w:t>
      </w:r>
      <w:hyperlink r:id="rId35">
        <w:r>
          <w:rPr>
            <w:color w:val="6246EA"/>
            <w:u w:val="single"/>
          </w:rPr>
          <w:t>announcement</w:t>
        </w:r>
      </w:hyperlink>
      <w:r>
        <w:rPr>
          <w:b w:val="0"/>
          <w:i w:val="0"/>
        </w:rPr>
        <w:t xml:space="preserve">). </w:t>
      </w:r>
      <w:hyperlink r:id="rId32">
        <w:r>
          <w:rPr>
            <w:color w:val="6246EA"/>
            <w:u w:val="single"/>
          </w:rPr>
          <w:t>Bing AI Performance</w:t>
        </w:r>
      </w:hyperlink>
      <w:r>
        <w:rPr>
          <w:b w:val="0"/>
          <w:i w:val="0"/>
        </w:rPr>
        <w:t xml:space="preserve"> includes cited pages/grounding queries; </w:t>
      </w:r>
      <w:hyperlink r:id="rId33">
        <w:r>
          <w:rPr>
            <w:color w:val="6246EA"/>
            <w:u w:val="single"/>
          </w:rPr>
          <w:t>Topics Portfolio</w:t>
        </w:r>
      </w:hyperlink>
      <w:r>
        <w:rPr>
          <w:b w:val="0"/>
          <w:i w:val="0"/>
        </w:rPr>
        <w:t xml:space="preserve"> segments themes where eligible.</w:t>
      </w:r>
    </w:p>
    <w:p>
      <w:pPr>
        <w:pStyle w:val="Heading2"/>
      </w:pPr>
      <w:r>
        <w:rPr>
          <w:b w:val="0"/>
          <w:i w:val="0"/>
        </w:rPr>
        <w:t>Citation-worthy research assets (build, don't fake)</w:t>
      </w:r>
    </w:p>
    <w:p>
      <w:pPr>
        <w:pStyle w:val="Heading3"/>
      </w:pPr>
      <w:r>
        <w:rPr>
          <w:b w:val="0"/>
          <w:i w:val="0"/>
        </w:rPr>
        <w:t>A. PDF vs Markdown token benchmark</w:t>
      </w:r>
    </w:p>
    <w:p>
      <w:r>
        <w:rPr>
          <w:b w:val="0"/>
          <w:i w:val="0"/>
        </w:rPr>
        <w:t xml:space="preserve">Publish a small but representative dataset: digital text PDFs, scanned OCR pages, multi-column research papers, merged tables, math, invoices, long documents. Distinguish native PDF attachment ingestion from text extracted by an external parser, image-rendered pages, and Markdown text supplied to a model; these are </w:t>
      </w:r>
      <w:r>
        <w:rPr>
          <w:b/>
          <w:i w:val="0"/>
        </w:rPr>
        <w:t>different cost paths</w:t>
      </w:r>
      <w:r>
        <w:rPr>
          <w:b w:val="0"/>
          <w:i w:val="0"/>
        </w:rPr>
        <w:t>. Provide tokenizer/model version, pricing date, baseline, token counts, data-loss checks, and raw samples. Compute actual costs only against valid current official API price sheets and documented modality accounting.</w:t>
      </w:r>
    </w:p>
    <w:p>
      <w:r>
        <w:rPr>
          <w:b/>
          <w:i w:val="0"/>
        </w:rPr>
        <w:t>Formula:</w:t>
      </w:r>
      <w:r>
        <w:rPr>
          <w:b w:val="0"/>
          <w:i w:val="0"/>
        </w:rPr>
        <w:t xml:space="preserve"> </w:t>
      </w:r>
      <w:r>
        <w:rPr>
          <w:rFonts w:ascii="Consolas" w:hAnsi="Consolas"/>
          <w:color w:val="6246EA"/>
          <w:sz w:val="18"/>
        </w:rPr>
        <w:t>Input cost = billable input tokens / 1,000,000 × current input price per million</w:t>
      </w:r>
      <w:r>
        <w:rPr>
          <w:b w:val="0"/>
          <w:i w:val="0"/>
        </w:rPr>
        <w:t>, plus images, caching, OCR and conversion charges where applicable. Do not infer original-PDF billable tokens from file byte length.</w:t>
      </w:r>
    </w:p>
    <w:p>
      <w:pPr>
        <w:pStyle w:val="Heading3"/>
      </w:pPr>
      <w:r>
        <w:rPr>
          <w:b w:val="0"/>
          <w:i w:val="0"/>
        </w:rPr>
        <w:t>B. Quality benchmark</w:t>
      </w:r>
    </w:p>
    <w:p>
      <w:r>
        <w:rPr>
          <w:b w:val="0"/>
          <w:i w:val="0"/>
        </w:rPr>
        <w:t xml:space="preserve">Measure (1) heading ordering, (2) table cell accuracy, (3) equations/citations, (4) OCR accuracy and (5) downstream answers on manually checked questions. Publish failures; smaller Markdown is not automatically more accurate. See </w:t>
      </w:r>
      <w:hyperlink r:id="rId14">
        <w:r>
          <w:rPr>
            <w:color w:val="6246EA"/>
            <w:u w:val="single"/>
          </w:rPr>
          <w:t>2026 academic evaluation</w:t>
        </w:r>
      </w:hyperlink>
      <w:r>
        <w:rPr>
          <w:b w:val="0"/>
          <w:i w:val="0"/>
        </w:rPr>
        <w:t>.</w:t>
      </w:r>
    </w:p>
    <w:p>
      <w:pPr>
        <w:pStyle w:val="Heading3"/>
      </w:pPr>
      <w:r>
        <w:rPr>
          <w:b w:val="0"/>
          <w:i w:val="0"/>
        </w:rPr>
        <w:t>C. Transparent comparison pages</w:t>
      </w:r>
    </w:p>
    <w:p>
      <w:r>
        <w:rPr>
          <w:b w:val="0"/>
          <w:i w:val="0"/>
        </w:rPr>
        <w:t>Comparison: LLMiser vs MarkItDown vs Docling vs Jina Reader for clearly defined tasks. Show versions, licenses, sample types, time cost and your conflicts of interest. Avoid inventing tests or copying competitor branding/assets.</w:t>
      </w:r>
    </w:p>
    <w:p>
      <w:pPr>
        <w:pStyle w:val="Heading2"/>
      </w:pPr>
      <w:r>
        <w:rPr>
          <w:b w:val="0"/>
          <w:i w:val="0"/>
        </w:rPr>
        <w:t>AI discovery content template</w:t>
      </w:r>
    </w:p>
    <w:p>
      <w:pPr>
        <w:ind w:left="403"/>
      </w:pPr>
      <w:r>
        <w:t xml:space="preserve">1. </w:t>
      </w:r>
      <w:r>
        <w:rPr>
          <w:b w:val="0"/>
          <w:i w:val="0"/>
        </w:rPr>
        <w:t>Specific, natural heading framed as a user question.</w:t>
      </w:r>
    </w:p>
    <w:p>
      <w:pPr>
        <w:ind w:left="403"/>
      </w:pPr>
      <w:r>
        <w:t xml:space="preserve">2. </w:t>
      </w:r>
      <w:r>
        <w:rPr>
          <w:b w:val="0"/>
          <w:i w:val="0"/>
        </w:rPr>
        <w:t>50–100-word direct answer grounded in product or test.</w:t>
      </w:r>
    </w:p>
    <w:p>
      <w:pPr>
        <w:ind w:left="403"/>
      </w:pPr>
      <w:r>
        <w:t xml:space="preserve">3. </w:t>
      </w:r>
      <w:r>
        <w:rPr>
          <w:b w:val="0"/>
          <w:i w:val="0"/>
        </w:rPr>
        <w:t>Reproducible steps, input/output sample and screenshots.</w:t>
      </w:r>
    </w:p>
    <w:p>
      <w:pPr>
        <w:ind w:left="403"/>
      </w:pPr>
      <w:r>
        <w:t xml:space="preserve">4. </w:t>
      </w:r>
      <w:r>
        <w:rPr>
          <w:b w:val="0"/>
          <w:i w:val="0"/>
        </w:rPr>
        <w:t>Constraints: failure cases, data handling, model variance.</w:t>
      </w:r>
    </w:p>
    <w:p>
      <w:pPr>
        <w:ind w:left="403"/>
      </w:pPr>
      <w:r>
        <w:t xml:space="preserve">5. </w:t>
      </w:r>
      <w:r>
        <w:rPr>
          <w:b w:val="0"/>
          <w:i w:val="0"/>
        </w:rPr>
        <w:t>Publication and “last measured” dates separate from content refresh.</w:t>
      </w:r>
    </w:p>
    <w:p>
      <w:pPr>
        <w:ind w:left="403"/>
      </w:pPr>
      <w:r>
        <w:t xml:space="preserve">6. </w:t>
      </w:r>
      <w:r>
        <w:rPr>
          <w:b w:val="0"/>
          <w:i w:val="0"/>
        </w:rPr>
        <w:t>Clear author/owner, GitHub or source dataset and original references.</w:t>
      </w:r>
    </w:p>
    <w:p>
      <w:pPr>
        <w:ind w:left="403"/>
      </w:pPr>
      <w:r>
        <w:t xml:space="preserve">7. </w:t>
      </w:r>
      <w:r>
        <w:rPr>
          <w:b w:val="0"/>
          <w:i w:val="0"/>
        </w:rPr>
        <w:t>Functioning CTA with honest state.</w:t>
      </w:r>
    </w:p>
    <w:p>
      <w:pPr>
        <w:pStyle w:val="Heading2"/>
      </w:pPr>
      <w:r>
        <w:rPr>
          <w:b w:val="0"/>
          <w:i w:val="0"/>
        </w:rPr>
        <w:t>16 model-search prompts to monitor (proposed test suite)</w:t>
      </w:r>
    </w:p>
    <w:tbl>
      <w:tblPr>
        <w:tblStyle w:val="TableGrid"/>
        <w:tblW w:type="auto" w:w="0"/>
        <w:jc w:val="center"/>
        <w:tblLayout w:type="autofit"/>
        <w:tblLook w:firstColumn="1" w:firstRow="1" w:lastColumn="0" w:lastRow="0" w:noHBand="0" w:noVBand="1" w:val="04A0"/>
      </w:tblPr>
      <w:tblGrid>
        <w:gridCol w:w="7351"/>
        <w:gridCol w:w="7351"/>
      </w:tblGrid>
      <w:tr>
        <w:trPr>
          <w:tblHeader w:val="true"/>
        </w:trPr>
        <w:tc>
          <w:tcPr>
            <w:tcW w:type="dxa" w:w="7351"/>
            <w:vAlign w:val="center"/>
            <w:shd w:fill="322F6A"/>
          </w:tcPr>
          <w:p>
            <w:pPr>
              <w:spacing w:after="36" w:before="36"/>
            </w:pPr>
            <w:r>
              <w:rPr>
                <w:b/>
                <w:i w:val="0"/>
                <w:color w:val="FFFFFF"/>
                <w:sz w:val="18"/>
              </w:rPr>
              <w:t>Theme</w:t>
            </w:r>
          </w:p>
        </w:tc>
        <w:tc>
          <w:tcPr>
            <w:tcW w:type="dxa" w:w="7351"/>
            <w:vAlign w:val="center"/>
            <w:shd w:fill="322F6A"/>
          </w:tcPr>
          <w:p>
            <w:pPr>
              <w:spacing w:after="36" w:before="36"/>
            </w:pPr>
            <w:r>
              <w:rPr>
                <w:b/>
                <w:i w:val="0"/>
                <w:color w:val="FFFFFF"/>
                <w:sz w:val="18"/>
              </w:rPr>
              <w:t>Manual prompt</w:t>
            </w:r>
          </w:p>
        </w:tc>
      </w:tr>
      <w:tr>
        <w:tc>
          <w:tcPr>
            <w:tcW w:type="dxa" w:w="7351"/>
            <w:vAlign w:val="center"/>
          </w:tcPr>
          <w:p>
            <w:pPr>
              <w:spacing w:after="36" w:before="36"/>
            </w:pPr>
            <w:r>
              <w:rPr>
                <w:b w:val="0"/>
                <w:i w:val="0"/>
                <w:sz w:val="18"/>
              </w:rPr>
              <w:t>Converter</w:t>
            </w:r>
          </w:p>
        </w:tc>
        <w:tc>
          <w:tcPr>
            <w:tcW w:type="dxa" w:w="7351"/>
            <w:vAlign w:val="center"/>
          </w:tcPr>
          <w:p>
            <w:pPr>
              <w:spacing w:after="36" w:before="36"/>
            </w:pPr>
            <w:r>
              <w:rPr>
                <w:b w:val="0"/>
                <w:i w:val="0"/>
                <w:sz w:val="18"/>
              </w:rPr>
              <w:t>What's a free online document-to-Markdown converter with no account?</w:t>
            </w:r>
          </w:p>
        </w:tc>
      </w:tr>
      <w:tr>
        <w:tc>
          <w:tcPr>
            <w:tcW w:type="dxa" w:w="7351"/>
            <w:vAlign w:val="center"/>
            <w:shd w:fill="F3F5FA"/>
          </w:tcPr>
          <w:p>
            <w:pPr>
              <w:spacing w:after="36" w:before="36"/>
            </w:pPr>
            <w:r>
              <w:rPr>
                <w:b w:val="0"/>
                <w:i w:val="0"/>
                <w:sz w:val="18"/>
              </w:rPr>
              <w:t>Converter</w:t>
            </w:r>
          </w:p>
        </w:tc>
        <w:tc>
          <w:tcPr>
            <w:tcW w:type="dxa" w:w="7351"/>
            <w:vAlign w:val="center"/>
            <w:shd w:fill="F3F5FA"/>
          </w:tcPr>
          <w:p>
            <w:pPr>
              <w:spacing w:after="36" w:before="36"/>
            </w:pPr>
            <w:r>
              <w:rPr>
                <w:b w:val="0"/>
                <w:i w:val="0"/>
                <w:sz w:val="18"/>
              </w:rPr>
              <w:t>Which PDF-to-Markdown tools preserve headings and tables?</w:t>
            </w:r>
          </w:p>
        </w:tc>
      </w:tr>
      <w:tr>
        <w:tc>
          <w:tcPr>
            <w:tcW w:type="dxa" w:w="7351"/>
            <w:vAlign w:val="center"/>
          </w:tcPr>
          <w:p>
            <w:pPr>
              <w:spacing w:after="36" w:before="36"/>
            </w:pPr>
            <w:r>
              <w:rPr>
                <w:b w:val="0"/>
                <w:i w:val="0"/>
                <w:sz w:val="18"/>
              </w:rPr>
              <w:t>OCR</w:t>
            </w:r>
          </w:p>
        </w:tc>
        <w:tc>
          <w:tcPr>
            <w:tcW w:type="dxa" w:w="7351"/>
            <w:vAlign w:val="center"/>
          </w:tcPr>
          <w:p>
            <w:pPr>
              <w:spacing w:after="36" w:before="36"/>
            </w:pPr>
            <w:r>
              <w:rPr>
                <w:b w:val="0"/>
                <w:i w:val="0"/>
                <w:sz w:val="18"/>
              </w:rPr>
              <w:t>How can I turn a scanned PDF into Markdown?</w:t>
            </w:r>
          </w:p>
        </w:tc>
      </w:tr>
      <w:tr>
        <w:tc>
          <w:tcPr>
            <w:tcW w:type="dxa" w:w="7351"/>
            <w:vAlign w:val="center"/>
            <w:shd w:fill="F3F5FA"/>
          </w:tcPr>
          <w:p>
            <w:pPr>
              <w:spacing w:after="36" w:before="36"/>
            </w:pPr>
            <w:r>
              <w:rPr>
                <w:b w:val="0"/>
                <w:i w:val="0"/>
                <w:sz w:val="18"/>
              </w:rPr>
              <w:t>OCR</w:t>
            </w:r>
          </w:p>
        </w:tc>
        <w:tc>
          <w:tcPr>
            <w:tcW w:type="dxa" w:w="7351"/>
            <w:vAlign w:val="center"/>
            <w:shd w:fill="F3F5FA"/>
          </w:tcPr>
          <w:p>
            <w:pPr>
              <w:spacing w:after="36" w:before="36"/>
            </w:pPr>
            <w:r>
              <w:rPr>
                <w:b w:val="0"/>
                <w:i w:val="0"/>
                <w:sz w:val="18"/>
              </w:rPr>
              <w:t>What OCR converter should I use for dense scanned tables?</w:t>
            </w:r>
          </w:p>
        </w:tc>
      </w:tr>
      <w:tr>
        <w:tc>
          <w:tcPr>
            <w:tcW w:type="dxa" w:w="7351"/>
            <w:vAlign w:val="center"/>
          </w:tcPr>
          <w:p>
            <w:pPr>
              <w:spacing w:after="36" w:before="36"/>
            </w:pPr>
            <w:r>
              <w:rPr>
                <w:b w:val="0"/>
                <w:i w:val="0"/>
                <w:sz w:val="18"/>
              </w:rPr>
              <w:t>RAG</w:t>
            </w:r>
          </w:p>
        </w:tc>
        <w:tc>
          <w:tcPr>
            <w:tcW w:type="dxa" w:w="7351"/>
            <w:vAlign w:val="center"/>
          </w:tcPr>
          <w:p>
            <w:pPr>
              <w:spacing w:after="36" w:before="36"/>
            </w:pPr>
            <w:r>
              <w:rPr>
                <w:b w:val="0"/>
                <w:i w:val="0"/>
                <w:sz w:val="18"/>
              </w:rPr>
              <w:t>How should I prepare a PDF for a RAG retrieval pipeline?</w:t>
            </w:r>
          </w:p>
        </w:tc>
      </w:tr>
      <w:tr>
        <w:tc>
          <w:tcPr>
            <w:tcW w:type="dxa" w:w="7351"/>
            <w:vAlign w:val="center"/>
            <w:shd w:fill="F3F5FA"/>
          </w:tcPr>
          <w:p>
            <w:pPr>
              <w:spacing w:after="36" w:before="36"/>
            </w:pPr>
            <w:r>
              <w:rPr>
                <w:b w:val="0"/>
                <w:i w:val="0"/>
                <w:sz w:val="18"/>
              </w:rPr>
              <w:t>RAG</w:t>
            </w:r>
          </w:p>
        </w:tc>
        <w:tc>
          <w:tcPr>
            <w:tcW w:type="dxa" w:w="7351"/>
            <w:vAlign w:val="center"/>
            <w:shd w:fill="F3F5FA"/>
          </w:tcPr>
          <w:p>
            <w:pPr>
              <w:spacing w:after="36" w:before="36"/>
            </w:pPr>
            <w:r>
              <w:rPr>
                <w:b w:val="0"/>
                <w:i w:val="0"/>
                <w:sz w:val="18"/>
              </w:rPr>
              <w:t>Compare Docling, Marker and hosted PDF-to-Markdown tools for RAG.</w:t>
            </w:r>
          </w:p>
        </w:tc>
      </w:tr>
      <w:tr>
        <w:tc>
          <w:tcPr>
            <w:tcW w:type="dxa" w:w="7351"/>
            <w:vAlign w:val="center"/>
          </w:tcPr>
          <w:p>
            <w:pPr>
              <w:spacing w:after="36" w:before="36"/>
            </w:pPr>
            <w:r>
              <w:rPr>
                <w:b w:val="0"/>
                <w:i w:val="0"/>
                <w:sz w:val="18"/>
              </w:rPr>
              <w:t>Cost</w:t>
            </w:r>
          </w:p>
        </w:tc>
        <w:tc>
          <w:tcPr>
            <w:tcW w:type="dxa" w:w="7351"/>
            <w:vAlign w:val="center"/>
          </w:tcPr>
          <w:p>
            <w:pPr>
              <w:spacing w:after="36" w:before="36"/>
            </w:pPr>
            <w:r>
              <w:rPr>
                <w:b w:val="0"/>
                <w:i w:val="0"/>
                <w:sz w:val="18"/>
              </w:rPr>
              <w:t>Does converting a PDF to Markdown reduce LLM input tokens?</w:t>
            </w:r>
          </w:p>
        </w:tc>
      </w:tr>
      <w:tr>
        <w:tc>
          <w:tcPr>
            <w:tcW w:type="dxa" w:w="7351"/>
            <w:vAlign w:val="center"/>
            <w:shd w:fill="F3F5FA"/>
          </w:tcPr>
          <w:p>
            <w:pPr>
              <w:spacing w:after="36" w:before="36"/>
            </w:pPr>
            <w:r>
              <w:rPr>
                <w:b w:val="0"/>
                <w:i w:val="0"/>
                <w:sz w:val="18"/>
              </w:rPr>
              <w:t>Cost</w:t>
            </w:r>
          </w:p>
        </w:tc>
        <w:tc>
          <w:tcPr>
            <w:tcW w:type="dxa" w:w="7351"/>
            <w:vAlign w:val="center"/>
            <w:shd w:fill="F3F5FA"/>
          </w:tcPr>
          <w:p>
            <w:pPr>
              <w:spacing w:after="36" w:before="36"/>
            </w:pPr>
            <w:r>
              <w:rPr>
                <w:b w:val="0"/>
                <w:i w:val="0"/>
                <w:sz w:val="18"/>
              </w:rPr>
              <w:t>How do I measure token savings without reducing answer accuracy?</w:t>
            </w:r>
          </w:p>
        </w:tc>
      </w:tr>
      <w:tr>
        <w:tc>
          <w:tcPr>
            <w:tcW w:type="dxa" w:w="7351"/>
            <w:vAlign w:val="center"/>
          </w:tcPr>
          <w:p>
            <w:pPr>
              <w:spacing w:after="36" w:before="36"/>
            </w:pPr>
            <w:r>
              <w:rPr>
                <w:b w:val="0"/>
                <w:i w:val="0"/>
                <w:sz w:val="18"/>
              </w:rPr>
              <w:t>Cost</w:t>
            </w:r>
          </w:p>
        </w:tc>
        <w:tc>
          <w:tcPr>
            <w:tcW w:type="dxa" w:w="7351"/>
            <w:vAlign w:val="center"/>
          </w:tcPr>
          <w:p>
            <w:pPr>
              <w:spacing w:after="36" w:before="36"/>
            </w:pPr>
            <w:r>
              <w:rPr>
                <w:b w:val="0"/>
                <w:i w:val="0"/>
                <w:sz w:val="18"/>
              </w:rPr>
              <w:t>How can I lower LLM API costs for long documents?</w:t>
            </w:r>
          </w:p>
        </w:tc>
      </w:tr>
      <w:tr>
        <w:tc>
          <w:tcPr>
            <w:tcW w:type="dxa" w:w="7351"/>
            <w:vAlign w:val="center"/>
            <w:shd w:fill="F3F5FA"/>
          </w:tcPr>
          <w:p>
            <w:pPr>
              <w:spacing w:after="36" w:before="36"/>
            </w:pPr>
            <w:r>
              <w:rPr>
                <w:b w:val="0"/>
                <w:i w:val="0"/>
                <w:sz w:val="18"/>
              </w:rPr>
              <w:t>ZIP</w:t>
            </w:r>
          </w:p>
        </w:tc>
        <w:tc>
          <w:tcPr>
            <w:tcW w:type="dxa" w:w="7351"/>
            <w:vAlign w:val="center"/>
            <w:shd w:fill="F3F5FA"/>
          </w:tcPr>
          <w:p>
            <w:pPr>
              <w:spacing w:after="36" w:before="36"/>
            </w:pPr>
            <w:r>
              <w:rPr>
                <w:b w:val="0"/>
                <w:i w:val="0"/>
                <w:sz w:val="18"/>
              </w:rPr>
              <w:t>What tool converts project ZIP files into Markdown context?</w:t>
            </w:r>
          </w:p>
        </w:tc>
      </w:tr>
      <w:tr>
        <w:tc>
          <w:tcPr>
            <w:tcW w:type="dxa" w:w="7351"/>
            <w:vAlign w:val="center"/>
          </w:tcPr>
          <w:p>
            <w:pPr>
              <w:spacing w:after="36" w:before="36"/>
            </w:pPr>
            <w:r>
              <w:rPr>
                <w:b w:val="0"/>
                <w:i w:val="0"/>
                <w:sz w:val="18"/>
              </w:rPr>
              <w:t>Docs</w:t>
            </w:r>
          </w:p>
        </w:tc>
        <w:tc>
          <w:tcPr>
            <w:tcW w:type="dxa" w:w="7351"/>
            <w:vAlign w:val="center"/>
          </w:tcPr>
          <w:p>
            <w:pPr>
              <w:spacing w:after="36" w:before="36"/>
            </w:pPr>
            <w:r>
              <w:rPr>
                <w:b w:val="0"/>
                <w:i w:val="0"/>
                <w:sz w:val="18"/>
              </w:rPr>
              <w:t>Can I convert DOCX and PPTX files to Markdown for Claude?</w:t>
            </w:r>
          </w:p>
        </w:tc>
      </w:tr>
      <w:tr>
        <w:tc>
          <w:tcPr>
            <w:tcW w:type="dxa" w:w="7351"/>
            <w:vAlign w:val="center"/>
            <w:shd w:fill="F3F5FA"/>
          </w:tcPr>
          <w:p>
            <w:pPr>
              <w:spacing w:after="36" w:before="36"/>
            </w:pPr>
            <w:r>
              <w:rPr>
                <w:b w:val="0"/>
                <w:i w:val="0"/>
                <w:sz w:val="18"/>
              </w:rPr>
              <w:t>Batch</w:t>
            </w:r>
          </w:p>
        </w:tc>
        <w:tc>
          <w:tcPr>
            <w:tcW w:type="dxa" w:w="7351"/>
            <w:vAlign w:val="center"/>
            <w:shd w:fill="F3F5FA"/>
          </w:tcPr>
          <w:p>
            <w:pPr>
              <w:spacing w:after="36" w:before="36"/>
            </w:pPr>
            <w:r>
              <w:rPr>
                <w:b w:val="0"/>
                <w:i w:val="0"/>
                <w:sz w:val="18"/>
              </w:rPr>
              <w:t>How do I convert several Office documents to Markdown at once?</w:t>
            </w:r>
          </w:p>
        </w:tc>
      </w:tr>
      <w:tr>
        <w:tc>
          <w:tcPr>
            <w:tcW w:type="dxa" w:w="7351"/>
            <w:vAlign w:val="center"/>
          </w:tcPr>
          <w:p>
            <w:pPr>
              <w:spacing w:after="36" w:before="36"/>
            </w:pPr>
            <w:r>
              <w:rPr>
                <w:b w:val="0"/>
                <w:i w:val="0"/>
                <w:sz w:val="18"/>
              </w:rPr>
              <w:t>Web</w:t>
            </w:r>
          </w:p>
        </w:tc>
        <w:tc>
          <w:tcPr>
            <w:tcW w:type="dxa" w:w="7351"/>
            <w:vAlign w:val="center"/>
          </w:tcPr>
          <w:p>
            <w:pPr>
              <w:spacing w:after="36" w:before="36"/>
            </w:pPr>
            <w:r>
              <w:rPr>
                <w:b w:val="0"/>
                <w:i w:val="0"/>
                <w:sz w:val="18"/>
              </w:rPr>
              <w:t>What's a local webpage-to-Markdown Chrome extension?</w:t>
            </w:r>
          </w:p>
        </w:tc>
      </w:tr>
      <w:tr>
        <w:tc>
          <w:tcPr>
            <w:tcW w:type="dxa" w:w="7351"/>
            <w:vAlign w:val="center"/>
            <w:shd w:fill="F3F5FA"/>
          </w:tcPr>
          <w:p>
            <w:pPr>
              <w:spacing w:after="36" w:before="36"/>
            </w:pPr>
            <w:r>
              <w:rPr>
                <w:b w:val="0"/>
                <w:i w:val="0"/>
                <w:sz w:val="18"/>
              </w:rPr>
              <w:t>Privacy</w:t>
            </w:r>
          </w:p>
        </w:tc>
        <w:tc>
          <w:tcPr>
            <w:tcW w:type="dxa" w:w="7351"/>
            <w:vAlign w:val="center"/>
            <w:shd w:fill="F3F5FA"/>
          </w:tcPr>
          <w:p>
            <w:pPr>
              <w:spacing w:after="36" w:before="36"/>
            </w:pPr>
            <w:r>
              <w:rPr>
                <w:b w:val="0"/>
                <w:i w:val="0"/>
                <w:sz w:val="18"/>
              </w:rPr>
              <w:t>Are there converters that delete uploaded documents after processing?</w:t>
            </w:r>
          </w:p>
        </w:tc>
      </w:tr>
      <w:tr>
        <w:tc>
          <w:tcPr>
            <w:tcW w:type="dxa" w:w="7351"/>
            <w:vAlign w:val="center"/>
          </w:tcPr>
          <w:p>
            <w:pPr>
              <w:spacing w:after="36" w:before="36"/>
            </w:pPr>
            <w:r>
              <w:rPr>
                <w:b w:val="0"/>
                <w:i w:val="0"/>
                <w:sz w:val="18"/>
              </w:rPr>
              <w:t>Alternative</w:t>
            </w:r>
          </w:p>
        </w:tc>
        <w:tc>
          <w:tcPr>
            <w:tcW w:type="dxa" w:w="7351"/>
            <w:vAlign w:val="center"/>
          </w:tcPr>
          <w:p>
            <w:pPr>
              <w:spacing w:after="36" w:before="36"/>
            </w:pPr>
            <w:r>
              <w:rPr>
                <w:b w:val="0"/>
                <w:i w:val="0"/>
                <w:sz w:val="18"/>
              </w:rPr>
              <w:t>What are open-source alternatives to Microsoft MarkItDown?</w:t>
            </w:r>
          </w:p>
        </w:tc>
      </w:tr>
      <w:tr>
        <w:tc>
          <w:tcPr>
            <w:tcW w:type="dxa" w:w="7351"/>
            <w:vAlign w:val="center"/>
            <w:shd w:fill="F3F5FA"/>
          </w:tcPr>
          <w:p>
            <w:pPr>
              <w:spacing w:after="36" w:before="36"/>
            </w:pPr>
            <w:r>
              <w:rPr>
                <w:b w:val="0"/>
                <w:i w:val="0"/>
                <w:sz w:val="18"/>
              </w:rPr>
              <w:t>Brand</w:t>
            </w:r>
          </w:p>
        </w:tc>
        <w:tc>
          <w:tcPr>
            <w:tcW w:type="dxa" w:w="7351"/>
            <w:vAlign w:val="center"/>
            <w:shd w:fill="F3F5FA"/>
          </w:tcPr>
          <w:p>
            <w:pPr>
              <w:spacing w:after="36" w:before="36"/>
            </w:pPr>
            <w:r>
              <w:rPr>
                <w:b w:val="0"/>
                <w:i w:val="0"/>
                <w:sz w:val="18"/>
              </w:rPr>
              <w:t>What is LLMiser and which formats does it support?</w:t>
            </w:r>
          </w:p>
        </w:tc>
      </w:tr>
    </w:tbl>
    <w:p>
      <w:pPr>
        <w:spacing w:after="20"/>
      </w:pPr>
    </w:p>
    <w:p>
      <w:r>
        <w:rPr>
          <w:b/>
          <w:i w:val="0"/>
        </w:rPr>
        <w:t>Testing method:</w:t>
      </w:r>
      <w:r>
        <w:rPr>
          <w:b w:val="0"/>
          <w:i w:val="0"/>
        </w:rPr>
        <w:t xml:space="preserve"> record surface, account status, exact query, model/version, location, search/retrieval enabled status, date, citations, whether brand appeared, ranking/order if visible, and quote/context accuracy. Repeat with consistent prompts monthly; manual test outcomes are not official search-volume data.</w:t>
      </w:r>
    </w:p>
    <w:p>
      <w:pPr>
        <w:pStyle w:val="Heading2"/>
      </w:pPr>
      <w:r>
        <w:rPr>
          <w:b w:val="0"/>
          <w:i w:val="0"/>
        </w:rPr>
        <w:t>How to configure bots safely</w:t>
      </w:r>
    </w:p>
    <w:p>
      <w:pPr>
        <w:pStyle w:val="ListBullet"/>
      </w:pPr>
      <w:r>
        <w:rPr>
          <w:b w:val="0"/>
          <w:i w:val="0"/>
        </w:rPr>
        <w:t>Public informational and marketing pages: indexable if appropriate and consistent with owner policy.</w:t>
      </w:r>
    </w:p>
    <w:p>
      <w:pPr>
        <w:pStyle w:val="ListBullet"/>
      </w:pPr>
      <w:r>
        <w:rPr>
          <w:b w:val="0"/>
          <w:i w:val="0"/>
        </w:rPr>
        <w:t xml:space="preserve">Private file outputs, results, admin URLs, signed links, job IDs: not public, authentication/authorization enforced. </w:t>
      </w:r>
      <w:r>
        <w:rPr>
          <w:rFonts w:ascii="Consolas" w:hAnsi="Consolas"/>
          <w:color w:val="6246EA"/>
          <w:sz w:val="18"/>
        </w:rPr>
        <w:t>robots.txt</w:t>
      </w:r>
      <w:r>
        <w:rPr>
          <w:b w:val="0"/>
          <w:i w:val="0"/>
        </w:rPr>
        <w:t xml:space="preserve"> is not a privacy or access-control system.</w:t>
      </w:r>
    </w:p>
    <w:p>
      <w:pPr>
        <w:pStyle w:val="ListBullet"/>
      </w:pPr>
      <w:r>
        <w:rPr>
          <w:b w:val="0"/>
          <w:i w:val="0"/>
        </w:rPr>
        <w:t xml:space="preserve">If opting into ChatGPT Search discovery, allow </w:t>
      </w:r>
      <w:r>
        <w:rPr>
          <w:rFonts w:ascii="Consolas" w:hAnsi="Consolas"/>
          <w:color w:val="6246EA"/>
          <w:sz w:val="18"/>
        </w:rPr>
        <w:t>OAI-SearchBot</w:t>
      </w:r>
      <w:r>
        <w:rPr>
          <w:b w:val="0"/>
          <w:i w:val="0"/>
        </w:rPr>
        <w:t xml:space="preserve"> on public pages per </w:t>
      </w:r>
      <w:hyperlink r:id="rId36">
        <w:r>
          <w:rPr>
            <w:color w:val="6246EA"/>
            <w:u w:val="single"/>
          </w:rPr>
          <w:t>OpenAI official crawler guidance</w:t>
        </w:r>
      </w:hyperlink>
      <w:r>
        <w:rPr>
          <w:b w:val="0"/>
          <w:i w:val="0"/>
        </w:rPr>
        <w:t xml:space="preserve">. </w:t>
      </w:r>
      <w:r>
        <w:rPr>
          <w:rFonts w:ascii="Consolas" w:hAnsi="Consolas"/>
          <w:color w:val="6246EA"/>
          <w:sz w:val="18"/>
        </w:rPr>
        <w:t>GPTBot</w:t>
      </w:r>
      <w:r>
        <w:rPr>
          <w:b w:val="0"/>
          <w:i w:val="0"/>
        </w:rPr>
        <w:t xml:space="preserve"> training permissions are a separate business decision.</w:t>
      </w:r>
    </w:p>
    <w:p>
      <w:pPr>
        <w:pStyle w:val="ListBullet"/>
      </w:pPr>
      <w:r>
        <w:rPr>
          <w:b w:val="0"/>
          <w:i w:val="0"/>
        </w:rPr>
        <w:t>Google generative AI eligibility settings in Search Console should be explicitly reviewed rather than guessed.</w:t>
      </w:r>
    </w:p>
    <w:p>
      <w:pPr>
        <w:pStyle w:val="Heading2"/>
      </w:pPr>
      <w:r>
        <w:rPr>
          <w:b w:val="0"/>
          <w:i w:val="0"/>
        </w:rPr>
        <w:t>GEO scorecard</w:t>
      </w:r>
    </w:p>
    <w:p>
      <w:pPr>
        <w:pStyle w:val="ListBullet"/>
      </w:pPr>
      <w:r>
        <w:rPr>
          <w:b/>
          <w:i w:val="0"/>
        </w:rPr>
        <w:t>Measured:</w:t>
      </w:r>
      <w:r>
        <w:rPr>
          <w:b w:val="0"/>
          <w:i w:val="0"/>
        </w:rPr>
        <w:t xml:space="preserve"> AI-result impressions/pages in Google GSC where available, Bing citations/grounding topics, referral traffic from AI search, verified conversions.</w:t>
      </w:r>
    </w:p>
    <w:p>
      <w:pPr>
        <w:pStyle w:val="ListBullet"/>
      </w:pPr>
      <w:r>
        <w:rPr>
          <w:b/>
          <w:i w:val="0"/>
        </w:rPr>
        <w:t>Manual sample:</w:t>
      </w:r>
      <w:r>
        <w:rPr>
          <w:b w:val="0"/>
          <w:i w:val="0"/>
        </w:rPr>
        <w:t xml:space="preserve"> brand inclusion frequency in a fixed prompt set; source URL and answer accuracy, clearly labeled as sampling.</w:t>
      </w:r>
    </w:p>
    <w:p>
      <w:pPr>
        <w:pStyle w:val="ListBullet"/>
      </w:pPr>
      <w:r>
        <w:rPr>
          <w:b/>
          <w:i w:val="0"/>
        </w:rPr>
        <w:t>Not measured:</w:t>
      </w:r>
      <w:r>
        <w:rPr>
          <w:b w:val="0"/>
          <w:i w:val="0"/>
        </w:rPr>
        <w:t xml:space="preserve"> “GEO score out of 100,” average ChatGPT rank or global citation share without platform data.</w:t>
      </w:r>
    </w:p>
    <w:p>
      <w:pPr>
        <w:pStyle w:val="Heading2"/>
      </w:pPr>
      <w:r>
        <w:rPr>
          <w:b w:val="0"/>
          <w:i w:val="0"/>
        </w:rPr>
        <w:t>Promotion without spam</w:t>
      </w:r>
    </w:p>
    <w:p>
      <w:r>
        <w:rPr>
          <w:b w:val="0"/>
          <w:i w:val="0"/>
        </w:rPr>
        <w:t>Contribute factual conversion benchmarks and implementation tutorials to GitHub/relevant discussions where helpful. Disclose project affiliation in Reddit/Quora/community participation, respect each community's promotion rules and never automate fake reviews or fabricated AI mentions.</w:t>
      </w:r>
    </w:p>
    <w:p>
      <w:pPr>
        <w:spacing w:before="200"/>
      </w:pPr>
      <w:r>
        <w:rPr>
          <w:color w:val="536273"/>
          <w:sz w:val="15"/>
        </w:rPr>
        <w:t>LLMiser / research pack  •  See corresponding Markdown chapter for editable source</w:t>
      </w:r>
    </w:p>
    <w:p>
      <w:pPr>
        <w:pStyle w:val="Heading1"/>
      </w:pPr>
      <w:r>
        <w:rPr>
          <w:b w:val="0"/>
          <w:i w:val="0"/>
        </w:rPr>
        <w:t>07 — MDify to LLMiser: zero-surprise migration runbook</w:t>
      </w:r>
    </w:p>
    <w:p>
      <w:pPr>
        <w:jc w:val="center"/>
      </w:pPr>
      <w:r>
        <w:drawing>
          <wp:inline xmlns:a="http://schemas.openxmlformats.org/drawingml/2006/main" xmlns:pic="http://schemas.openxmlformats.org/drawingml/2006/picture">
            <wp:extent cx="8046720" cy="3350119"/>
            <wp:docPr id="5" name="Picture 5" descr="Staged migration timeline"/>
            <wp:cNvGraphicFramePr>
              <a:graphicFrameLocks noChangeAspect="1"/>
            </wp:cNvGraphicFramePr>
            <a:graphic>
              <a:graphicData uri="http://schemas.openxmlformats.org/drawingml/2006/picture">
                <pic:pic>
                  <pic:nvPicPr>
                    <pic:cNvPr id="0" name="05_migration_timeline.png"/>
                    <pic:cNvPicPr/>
                  </pic:nvPicPr>
                  <pic:blipFill>
                    <a:blip r:embed="rId44"/>
                    <a:stretch>
                      <a:fillRect/>
                    </a:stretch>
                  </pic:blipFill>
                  <pic:spPr>
                    <a:xfrm>
                      <a:off x="0" y="0"/>
                      <a:ext cx="8046720" cy="3350119"/>
                    </a:xfrm>
                    <a:prstGeom prst="rect"/>
                  </pic:spPr>
                </pic:pic>
              </a:graphicData>
            </a:graphic>
          </wp:inline>
        </w:drawing>
      </w:r>
    </w:p>
    <w:p>
      <w:pPr>
        <w:pStyle w:val="Heading2"/>
      </w:pPr>
      <w:r>
        <w:rPr>
          <w:b w:val="0"/>
          <w:i w:val="0"/>
        </w:rPr>
        <w:t>Release philosophy</w:t>
      </w:r>
    </w:p>
    <w:p>
      <w:r>
        <w:rPr>
          <w:b w:val="0"/>
          <w:i w:val="0"/>
        </w:rPr>
        <w:t xml:space="preserve">This is a public-brand and URL migration. It is </w:t>
      </w:r>
      <w:r>
        <w:rPr>
          <w:b/>
          <w:i w:val="0"/>
        </w:rPr>
        <w:t>not</w:t>
      </w:r>
      <w:r>
        <w:rPr>
          <w:b w:val="0"/>
          <w:i w:val="0"/>
        </w:rPr>
        <w:t xml:space="preserve"> authorization to change conversion engines, overwrite private/public branches, replay Supabase migrations, or remove security guardrails. Google recommends mapping old URLs, using permanent redirects, testing the target and monitoring both sides. It also advises changing major things one at a time. </w:t>
      </w:r>
      <w:hyperlink r:id="rId42">
        <w:r>
          <w:rPr>
            <w:color w:val="6246EA"/>
            <w:u w:val="single"/>
          </w:rPr>
          <w:t>Official site-move guide</w:t>
        </w:r>
      </w:hyperlink>
      <w:r>
        <w:rPr>
          <w:b w:val="0"/>
          <w:i w:val="0"/>
        </w:rPr>
        <w:t>.</w:t>
      </w:r>
    </w:p>
    <w:p>
      <w:pPr>
        <w:pStyle w:val="Heading2"/>
      </w:pPr>
      <w:r>
        <w:rPr>
          <w:b w:val="0"/>
          <w:i w:val="0"/>
        </w:rPr>
        <w:t>Phase 0 — Brand clearance / decision gate</w:t>
      </w:r>
    </w:p>
    <w:p>
      <w:pPr>
        <w:pStyle w:val="ListBullet"/>
      </w:pPr>
      <w:r>
        <w:rPr>
          <w:b w:val="0"/>
          <w:i w:val="0"/>
        </w:rPr>
        <w:t>Search for LLMiser / LLM Miser / LL Mizer, “miser” AI names in trademark databases for relevant markets and Chrome Web Store, GitHub/npm, major social handles. Retain dated evidence.</w:t>
      </w:r>
    </w:p>
    <w:p>
      <w:pPr>
        <w:pStyle w:val="ListBullet"/>
      </w:pPr>
      <w:r>
        <w:rPr>
          <w:b w:val="0"/>
          <w:i w:val="0"/>
        </w:rPr>
        <w:t xml:space="preserve">Confirm </w:t>
      </w:r>
      <w:r>
        <w:rPr>
          <w:b/>
          <w:i w:val="0"/>
        </w:rPr>
        <w:t>legal clearance</w:t>
      </w:r>
      <w:r>
        <w:rPr>
          <w:b w:val="0"/>
          <w:i w:val="0"/>
        </w:rPr>
        <w:t xml:space="preserve"> with appropriate professional if investing materially.</w:t>
      </w:r>
    </w:p>
    <w:p>
      <w:pPr>
        <w:pStyle w:val="ListBullet"/>
      </w:pPr>
      <w:r>
        <w:rPr>
          <w:b w:val="0"/>
          <w:i w:val="0"/>
        </w:rPr>
        <w:t xml:space="preserve">Confirm one purchased domain, DNS authority and renewal owner. </w:t>
      </w:r>
      <w:r>
        <w:rPr>
          <w:rFonts w:ascii="Consolas" w:hAnsi="Consolas"/>
          <w:color w:val="6246EA"/>
          <w:sz w:val="18"/>
        </w:rPr>
        <w:t>llmiser.com</w:t>
      </w:r>
      <w:r>
        <w:rPr>
          <w:b w:val="0"/>
          <w:i w:val="0"/>
        </w:rPr>
        <w:t>/</w:t>
      </w:r>
      <w:r>
        <w:rPr>
          <w:rFonts w:ascii="Consolas" w:hAnsi="Consolas"/>
          <w:color w:val="6246EA"/>
          <w:sz w:val="18"/>
        </w:rPr>
        <w:t>.ai</w:t>
      </w:r>
      <w:r>
        <w:rPr>
          <w:b w:val="0"/>
          <w:i w:val="0"/>
        </w:rPr>
        <w:t xml:space="preserve"> </w:t>
      </w:r>
      <w:r>
        <w:rPr>
          <w:b/>
          <w:i w:val="0"/>
        </w:rPr>
        <w:t>availability is unknown</w:t>
      </w:r>
      <w:r>
        <w:rPr>
          <w:b w:val="0"/>
          <w:i w:val="0"/>
        </w:rPr>
        <w:t>; examples below assume eventual ownership only.</w:t>
      </w:r>
    </w:p>
    <w:p>
      <w:pPr>
        <w:pStyle w:val="ListBullet"/>
      </w:pPr>
      <w:r>
        <w:rPr>
          <w:b w:val="0"/>
          <w:i w:val="0"/>
        </w:rPr>
        <w:t>Approve capitalization, logos, privacy/legal naming, public contact email and owner entity.</w:t>
      </w:r>
    </w:p>
    <w:p>
      <w:pPr>
        <w:pStyle w:val="Heading2"/>
      </w:pPr>
      <w:r>
        <w:rPr>
          <w:b w:val="0"/>
          <w:i w:val="0"/>
        </w:rPr>
        <w:t>Phase 1 — Freeze baseline and export</w:t>
      </w:r>
    </w:p>
    <w:p>
      <w:pPr>
        <w:pStyle w:val="ListBullet"/>
      </w:pPr>
      <w:r>
        <w:rPr>
          <w:b w:val="0"/>
          <w:i w:val="0"/>
        </w:rPr>
        <w:t>Save current MDify sitemap, URL crawl, blog posts, metadata, canonical tags, redirects, Git HEAD, CI and production version.</w:t>
      </w:r>
    </w:p>
    <w:p>
      <w:pPr>
        <w:pStyle w:val="ListBullet"/>
      </w:pPr>
      <w:r>
        <w:rPr>
          <w:b w:val="0"/>
          <w:i w:val="0"/>
        </w:rPr>
        <w:t>Export Google Search Console by page/query/country/device (3/6/12 months where possible), Bing Webmaster data, link reports and conversion events.</w:t>
      </w:r>
    </w:p>
    <w:p>
      <w:pPr>
        <w:pStyle w:val="ListBullet"/>
      </w:pPr>
      <w:r>
        <w:rPr>
          <w:b w:val="0"/>
          <w:i w:val="0"/>
        </w:rPr>
        <w:t>Record important backlinks, internal links, GitHub project links, README, social profiles and docs.</w:t>
      </w:r>
    </w:p>
    <w:p>
      <w:pPr>
        <w:pStyle w:val="ListBullet"/>
      </w:pPr>
      <w:r>
        <w:rPr>
          <w:b w:val="0"/>
          <w:i w:val="0"/>
        </w:rPr>
        <w:t xml:space="preserve">Check app conversion acceptance for PDF, DOCX, images/OCR, ZIP, batch, files/preview/download, retention and cleanup. </w:t>
      </w:r>
      <w:r>
        <w:rPr>
          <w:b/>
          <w:i w:val="0"/>
        </w:rPr>
        <w:t>Never mark production health proven just because CI passed.</w:t>
      </w:r>
    </w:p>
    <w:p>
      <w:pPr>
        <w:pStyle w:val="ListBullet"/>
      </w:pPr>
      <w:r>
        <w:rPr>
          <w:b w:val="0"/>
          <w:i w:val="0"/>
        </w:rPr>
        <w:t>Create a dated rollback/switchover checklist and backups of routing config.</w:t>
      </w:r>
    </w:p>
    <w:p>
      <w:pPr>
        <w:pStyle w:val="Heading2"/>
      </w:pPr>
      <w:r>
        <w:rPr>
          <w:b w:val="0"/>
          <w:i w:val="0"/>
        </w:rPr>
        <w:t>Phase 2 — Prepare destination</w:t>
      </w:r>
    </w:p>
    <w:p>
      <w:pPr>
        <w:pStyle w:val="ListBullet"/>
      </w:pPr>
      <w:r>
        <w:rPr>
          <w:b w:val="0"/>
          <w:i w:val="0"/>
        </w:rPr>
        <w:t xml:space="preserve">Set up TLS, verified property in Google and Bing, </w:t>
      </w:r>
      <w:r>
        <w:rPr>
          <w:rFonts w:ascii="Consolas" w:hAnsi="Consolas"/>
          <w:color w:val="6246EA"/>
          <w:sz w:val="18"/>
        </w:rPr>
        <w:t>robots.txt</w:t>
      </w:r>
      <w:r>
        <w:rPr>
          <w:b w:val="0"/>
          <w:i w:val="0"/>
        </w:rPr>
        <w:t xml:space="preserve">, brand </w:t>
      </w:r>
      <w:r>
        <w:rPr>
          <w:rFonts w:ascii="Consolas" w:hAnsi="Consolas"/>
          <w:color w:val="6246EA"/>
          <w:sz w:val="18"/>
        </w:rPr>
        <w:t>WebSite</w:t>
      </w:r>
      <w:r>
        <w:rPr>
          <w:b w:val="0"/>
          <w:i w:val="0"/>
        </w:rPr>
        <w:t xml:space="preserve"> schema, canonical tags, sitemap and social preview assets.</w:t>
      </w:r>
    </w:p>
    <w:p>
      <w:pPr>
        <w:pStyle w:val="ListBullet"/>
      </w:pPr>
      <w:r>
        <w:rPr>
          <w:b w:val="0"/>
          <w:i w:val="0"/>
        </w:rPr>
        <w:t>Render existing site on new canonical host while preserving most URLs and content initially; ensure server-only keys remain server-only and Supabase redirects/CORS/auth origins are adjusted after review.</w:t>
      </w:r>
    </w:p>
    <w:p>
      <w:pPr>
        <w:pStyle w:val="ListBullet"/>
      </w:pPr>
      <w:r>
        <w:rPr>
          <w:b w:val="0"/>
          <w:i w:val="0"/>
        </w:rPr>
        <w:t>Avoid simultaneous major CMS/architecture rewrite. Fix user-visible debug text before marketing launch if actually visible in browser.</w:t>
      </w:r>
    </w:p>
    <w:p>
      <w:pPr>
        <w:pStyle w:val="ListBullet"/>
      </w:pPr>
      <w:r>
        <w:rPr>
          <w:b w:val="0"/>
          <w:i w:val="0"/>
        </w:rPr>
        <w:t>Check new domain history, spam/manual actions, indexed old content if previously registered.</w:t>
      </w:r>
    </w:p>
    <w:p>
      <w:pPr>
        <w:pStyle w:val="ListBullet"/>
      </w:pPr>
      <w:r>
        <w:rPr>
          <w:b w:val="0"/>
          <w:i w:val="0"/>
        </w:rPr>
        <w:t>Ensure public converter flows remain compatible; test storage and job queue behavior under new host.</w:t>
      </w:r>
    </w:p>
    <w:p>
      <w:pPr>
        <w:pStyle w:val="Heading2"/>
      </w:pPr>
      <w:r>
        <w:rPr>
          <w:b w:val="0"/>
          <w:i w:val="0"/>
        </w:rPr>
        <w:t>URL mapping examples — proposed</w:t>
      </w:r>
    </w:p>
    <w:tbl>
      <w:tblPr>
        <w:tblStyle w:val="TableGrid"/>
        <w:tblW w:type="auto" w:w="0"/>
        <w:jc w:val="center"/>
        <w:tblLayout w:type="autofit"/>
        <w:tblLook w:firstColumn="1" w:firstRow="1" w:lastColumn="0" w:lastRow="0" w:noHBand="0" w:noVBand="1" w:val="04A0"/>
      </w:tblPr>
      <w:tblGrid>
        <w:gridCol w:w="4901"/>
        <w:gridCol w:w="4901"/>
        <w:gridCol w:w="4901"/>
      </w:tblGrid>
      <w:tr>
        <w:trPr>
          <w:tblHeader w:val="true"/>
        </w:trPr>
        <w:tc>
          <w:tcPr>
            <w:tcW w:type="dxa" w:w="4901"/>
            <w:vAlign w:val="center"/>
            <w:shd w:fill="322F6A"/>
          </w:tcPr>
          <w:p>
            <w:pPr>
              <w:spacing w:after="36" w:before="36"/>
            </w:pPr>
            <w:r>
              <w:rPr>
                <w:b/>
                <w:i w:val="0"/>
                <w:color w:val="FFFFFF"/>
                <w:sz w:val="18"/>
              </w:rPr>
              <w:t>Current MDify</w:t>
            </w:r>
          </w:p>
        </w:tc>
        <w:tc>
          <w:tcPr>
            <w:tcW w:type="dxa" w:w="4901"/>
            <w:vAlign w:val="center"/>
            <w:shd w:fill="322F6A"/>
          </w:tcPr>
          <w:p>
            <w:pPr>
              <w:spacing w:after="36" w:before="36"/>
            </w:pPr>
            <w:r>
              <w:rPr>
                <w:b/>
                <w:i w:val="0"/>
                <w:color w:val="FFFFFF"/>
                <w:sz w:val="18"/>
              </w:rPr>
              <w:t>Proposed LLMiser</w:t>
            </w:r>
          </w:p>
        </w:tc>
        <w:tc>
          <w:tcPr>
            <w:tcW w:type="dxa" w:w="4901"/>
            <w:vAlign w:val="center"/>
            <w:shd w:fill="322F6A"/>
          </w:tcPr>
          <w:p>
            <w:pPr>
              <w:spacing w:after="36" w:before="36"/>
            </w:pPr>
            <w:r>
              <w:rPr>
                <w:b/>
                <w:i w:val="0"/>
                <w:color w:val="FFFFFF"/>
                <w:sz w:val="18"/>
              </w:rPr>
              <w:t>Action</w:t>
            </w:r>
          </w:p>
        </w:tc>
      </w:tr>
      <w:tr>
        <w:tc>
          <w:tcPr>
            <w:tcW w:type="dxa" w:w="4901"/>
            <w:vAlign w:val="center"/>
          </w:tcPr>
          <w:p>
            <w:pPr>
              <w:spacing w:after="36" w:before="36"/>
            </w:pPr>
            <w:r>
              <w:rPr>
                <w:rFonts w:ascii="Consolas" w:hAnsi="Consolas"/>
                <w:color w:val="6246EA"/>
                <w:sz w:val="18"/>
              </w:rPr>
              <w:t>https://mdify.devbehindyou.com/</w:t>
            </w:r>
          </w:p>
        </w:tc>
        <w:tc>
          <w:tcPr>
            <w:tcW w:type="dxa" w:w="4901"/>
            <w:vAlign w:val="center"/>
          </w:tcPr>
          <w:p>
            <w:pPr>
              <w:spacing w:after="36" w:before="36"/>
            </w:pPr>
            <w:r>
              <w:rPr>
                <w:rFonts w:ascii="Consolas" w:hAnsi="Consolas"/>
                <w:color w:val="6246EA"/>
                <w:sz w:val="18"/>
              </w:rPr>
              <w:t>https://llmiser.com/</w:t>
            </w:r>
          </w:p>
        </w:tc>
        <w:tc>
          <w:tcPr>
            <w:tcW w:type="dxa" w:w="4901"/>
            <w:vAlign w:val="center"/>
          </w:tcPr>
          <w:p>
            <w:pPr>
              <w:spacing w:after="36" w:before="36"/>
            </w:pPr>
            <w:r>
              <w:rPr>
                <w:b w:val="0"/>
                <w:i w:val="0"/>
                <w:sz w:val="18"/>
              </w:rPr>
              <w:t>301/308 permanent redirect</w:t>
            </w:r>
          </w:p>
        </w:tc>
      </w:tr>
      <w:tr>
        <w:tc>
          <w:tcPr>
            <w:tcW w:type="dxa" w:w="4901"/>
            <w:vAlign w:val="center"/>
            <w:shd w:fill="F3F5FA"/>
          </w:tcPr>
          <w:p>
            <w:pPr>
              <w:spacing w:after="36" w:before="36"/>
            </w:pPr>
            <w:r>
              <w:rPr>
                <w:rFonts w:ascii="Consolas" w:hAnsi="Consolas"/>
                <w:color w:val="6246EA"/>
                <w:sz w:val="18"/>
              </w:rPr>
              <w:t>https://mdify.devbehindyou.com/blog</w:t>
            </w:r>
          </w:p>
        </w:tc>
        <w:tc>
          <w:tcPr>
            <w:tcW w:type="dxa" w:w="4901"/>
            <w:vAlign w:val="center"/>
            <w:shd w:fill="F3F5FA"/>
          </w:tcPr>
          <w:p>
            <w:pPr>
              <w:spacing w:after="36" w:before="36"/>
            </w:pPr>
            <w:r>
              <w:rPr>
                <w:rFonts w:ascii="Consolas" w:hAnsi="Consolas"/>
                <w:color w:val="6246EA"/>
                <w:sz w:val="18"/>
              </w:rPr>
              <w:t>https://llmiser.com/blog</w:t>
            </w:r>
          </w:p>
        </w:tc>
        <w:tc>
          <w:tcPr>
            <w:tcW w:type="dxa" w:w="4901"/>
            <w:vAlign w:val="center"/>
            <w:shd w:fill="F3F5FA"/>
          </w:tcPr>
          <w:p>
            <w:pPr>
              <w:spacing w:after="36" w:before="36"/>
            </w:pPr>
            <w:r>
              <w:rPr>
                <w:b w:val="0"/>
                <w:i w:val="0"/>
                <w:sz w:val="18"/>
              </w:rPr>
              <w:t>Preserve article hub</w:t>
            </w:r>
          </w:p>
        </w:tc>
      </w:tr>
      <w:tr>
        <w:tc>
          <w:tcPr>
            <w:tcW w:type="dxa" w:w="4901"/>
            <w:vAlign w:val="center"/>
          </w:tcPr>
          <w:p>
            <w:pPr>
              <w:spacing w:after="36" w:before="36"/>
            </w:pPr>
            <w:r>
              <w:rPr>
                <w:rFonts w:ascii="Consolas" w:hAnsi="Consolas"/>
                <w:color w:val="6246EA"/>
                <w:sz w:val="18"/>
              </w:rPr>
              <w:t>https://mdify.devbehindyou.com/blog/&lt;slug&gt;</w:t>
            </w:r>
          </w:p>
        </w:tc>
        <w:tc>
          <w:tcPr>
            <w:tcW w:type="dxa" w:w="4901"/>
            <w:vAlign w:val="center"/>
          </w:tcPr>
          <w:p>
            <w:pPr>
              <w:spacing w:after="36" w:before="36"/>
            </w:pPr>
            <w:r>
              <w:rPr>
                <w:rFonts w:ascii="Consolas" w:hAnsi="Consolas"/>
                <w:color w:val="6246EA"/>
                <w:sz w:val="18"/>
              </w:rPr>
              <w:t>https://llmiser.com/blog/&lt;same-slug&gt;</w:t>
            </w:r>
          </w:p>
        </w:tc>
        <w:tc>
          <w:tcPr>
            <w:tcW w:type="dxa" w:w="4901"/>
            <w:vAlign w:val="center"/>
          </w:tcPr>
          <w:p>
            <w:pPr>
              <w:spacing w:after="36" w:before="36"/>
            </w:pPr>
            <w:r>
              <w:rPr>
                <w:b w:val="0"/>
                <w:i w:val="0"/>
                <w:sz w:val="18"/>
              </w:rPr>
              <w:t>Preserve existing article identity where practical</w:t>
            </w:r>
          </w:p>
        </w:tc>
      </w:tr>
      <w:tr>
        <w:tc>
          <w:tcPr>
            <w:tcW w:type="dxa" w:w="4901"/>
            <w:vAlign w:val="center"/>
            <w:shd w:fill="F3F5FA"/>
          </w:tcPr>
          <w:p>
            <w:pPr>
              <w:spacing w:after="36" w:before="36"/>
            </w:pPr>
            <w:r>
              <w:rPr>
                <w:b w:val="0"/>
                <w:i w:val="0"/>
                <w:sz w:val="18"/>
              </w:rPr>
              <w:t>Existing legal/privacy pages</w:t>
            </w:r>
          </w:p>
        </w:tc>
        <w:tc>
          <w:tcPr>
            <w:tcW w:type="dxa" w:w="4901"/>
            <w:vAlign w:val="center"/>
            <w:shd w:fill="F3F5FA"/>
          </w:tcPr>
          <w:p>
            <w:pPr>
              <w:spacing w:after="36" w:before="36"/>
            </w:pPr>
            <w:r>
              <w:rPr>
                <w:b w:val="0"/>
                <w:i w:val="0"/>
                <w:sz w:val="18"/>
              </w:rPr>
              <w:t>Exact corresponding new policies</w:t>
            </w:r>
          </w:p>
        </w:tc>
        <w:tc>
          <w:tcPr>
            <w:tcW w:type="dxa" w:w="4901"/>
            <w:vAlign w:val="center"/>
            <w:shd w:fill="F3F5FA"/>
          </w:tcPr>
          <w:p>
            <w:pPr>
              <w:spacing w:after="36" w:before="36"/>
            </w:pPr>
            <w:r>
              <w:rPr>
                <w:b w:val="0"/>
                <w:i w:val="0"/>
                <w:sz w:val="18"/>
              </w:rPr>
              <w:t>Accurate legal identity and redirects</w:t>
            </w:r>
          </w:p>
        </w:tc>
      </w:tr>
      <w:tr>
        <w:tc>
          <w:tcPr>
            <w:tcW w:type="dxa" w:w="4901"/>
            <w:vAlign w:val="center"/>
          </w:tcPr>
          <w:p>
            <w:pPr>
              <w:spacing w:after="36" w:before="36"/>
            </w:pPr>
            <w:r>
              <w:rPr>
                <w:b w:val="0"/>
                <w:i w:val="0"/>
                <w:sz w:val="18"/>
              </w:rPr>
              <w:t>Legacy asset links</w:t>
            </w:r>
          </w:p>
        </w:tc>
        <w:tc>
          <w:tcPr>
            <w:tcW w:type="dxa" w:w="4901"/>
            <w:vAlign w:val="center"/>
          </w:tcPr>
          <w:p>
            <w:pPr>
              <w:spacing w:after="36" w:before="36"/>
            </w:pPr>
            <w:r>
              <w:rPr>
                <w:b w:val="0"/>
                <w:i w:val="0"/>
                <w:sz w:val="18"/>
              </w:rPr>
              <w:t>Corresponding new asset paths</w:t>
            </w:r>
          </w:p>
        </w:tc>
        <w:tc>
          <w:tcPr>
            <w:tcW w:type="dxa" w:w="4901"/>
            <w:vAlign w:val="center"/>
          </w:tcPr>
          <w:p>
            <w:pPr>
              <w:spacing w:after="36" w:before="36"/>
            </w:pPr>
            <w:r>
              <w:rPr>
                <w:b w:val="0"/>
                <w:i w:val="0"/>
                <w:sz w:val="18"/>
              </w:rPr>
              <w:t>Avoid broken GitHub/social previews</w:t>
            </w:r>
          </w:p>
        </w:tc>
      </w:tr>
    </w:tbl>
    <w:p>
      <w:pPr>
        <w:spacing w:after="20"/>
      </w:pPr>
    </w:p>
    <w:p>
      <w:r>
        <w:rPr>
          <w:b/>
          <w:i w:val="0"/>
        </w:rPr>
        <w:t>Caution:</w:t>
      </w:r>
      <w:r>
        <w:rPr>
          <w:b w:val="0"/>
          <w:i w:val="0"/>
        </w:rPr>
        <w:t xml:space="preserve"> Do not manufacture old page paths from this table. Crawl the actual MDify site and map </w:t>
      </w:r>
      <w:r>
        <w:rPr>
          <w:b/>
          <w:i w:val="0"/>
        </w:rPr>
        <w:t>every indexable old URL</w:t>
      </w:r>
      <w:r>
        <w:rPr>
          <w:b w:val="0"/>
          <w:i w:val="0"/>
        </w:rPr>
        <w:t xml:space="preserve"> to its closest relevant new URL; no blanket old-all-pages→new-home redirect.</w:t>
      </w:r>
    </w:p>
    <w:p>
      <w:pPr>
        <w:pStyle w:val="Heading2"/>
      </w:pPr>
      <w:r>
        <w:rPr>
          <w:b w:val="0"/>
          <w:i w:val="0"/>
        </w:rPr>
        <w:t>Phase 3 — Pre-launch verification</w:t>
      </w:r>
    </w:p>
    <w:p>
      <w:pPr>
        <w:pStyle w:val="ListBullet"/>
      </w:pPr>
      <w:r>
        <w:rPr>
          <w:b w:val="0"/>
          <w:i w:val="0"/>
        </w:rPr>
        <w:t xml:space="preserve">200 on target canonical pages; no accidental </w:t>
      </w:r>
      <w:r>
        <w:rPr>
          <w:rFonts w:ascii="Consolas" w:hAnsi="Consolas"/>
          <w:color w:val="6246EA"/>
          <w:sz w:val="18"/>
        </w:rPr>
        <w:t>noindex</w:t>
      </w:r>
      <w:r>
        <w:rPr>
          <w:b w:val="0"/>
          <w:i w:val="0"/>
        </w:rPr>
        <w:t xml:space="preserve"> or blocked crawlers on public content.</w:t>
      </w:r>
    </w:p>
    <w:p>
      <w:pPr>
        <w:pStyle w:val="ListBullet"/>
      </w:pPr>
      <w:r>
        <w:rPr>
          <w:b w:val="0"/>
          <w:i w:val="0"/>
        </w:rPr>
        <w:t>Strictly one-hop 301/308 old→new wherever feasible; no chain or loop; correct HTTPS and www behavior.</w:t>
      </w:r>
    </w:p>
    <w:p>
      <w:pPr>
        <w:pStyle w:val="ListBullet"/>
      </w:pPr>
      <w:r>
        <w:rPr>
          <w:b w:val="0"/>
          <w:i w:val="0"/>
        </w:rPr>
        <w:t xml:space="preserve">Page-specific canonical tags, </w:t>
      </w:r>
      <w:r>
        <w:rPr>
          <w:rFonts w:ascii="Consolas" w:hAnsi="Consolas"/>
          <w:color w:val="6246EA"/>
          <w:sz w:val="18"/>
        </w:rPr>
        <w:t>hreflang</w:t>
      </w:r>
      <w:r>
        <w:rPr>
          <w:b w:val="0"/>
          <w:i w:val="0"/>
        </w:rPr>
        <w:t xml:space="preserve"> if applicable, sitemap new host URLs only.</w:t>
      </w:r>
    </w:p>
    <w:p>
      <w:pPr>
        <w:pStyle w:val="ListBullet"/>
      </w:pPr>
      <w:r>
        <w:rPr>
          <w:b w:val="0"/>
          <w:i w:val="0"/>
        </w:rPr>
        <w:t>Metadata and OpenGraph still show current brand; favicon/manifest logos updated.</w:t>
      </w:r>
    </w:p>
    <w:p>
      <w:pPr>
        <w:pStyle w:val="ListBullet"/>
      </w:pPr>
      <w:r>
        <w:rPr>
          <w:b w:val="0"/>
          <w:i w:val="0"/>
        </w:rPr>
        <w:t>Browser desktop/mobile, copy, real exported bytes, image OCR, ZIP, failure/retry handling, accessibility and robots checks pass.</w:t>
      </w:r>
    </w:p>
    <w:p>
      <w:pPr>
        <w:pStyle w:val="ListBullet"/>
      </w:pPr>
      <w:r>
        <w:rPr>
          <w:b w:val="0"/>
          <w:i w:val="0"/>
        </w:rPr>
        <w:t>404/410 intentionally gone pages, not homepage soft 404s.</w:t>
      </w:r>
    </w:p>
    <w:p>
      <w:pPr>
        <w:pStyle w:val="ListBullet"/>
      </w:pPr>
      <w:r>
        <w:rPr>
          <w:b w:val="0"/>
          <w:i w:val="0"/>
        </w:rPr>
        <w:t>Conversion activity monitoring includes no uploaded content/secret logging.</w:t>
      </w:r>
    </w:p>
    <w:p>
      <w:pPr>
        <w:pStyle w:val="Heading2"/>
      </w:pPr>
      <w:r>
        <w:rPr>
          <w:b w:val="0"/>
          <w:i w:val="0"/>
        </w:rPr>
        <w:t>Phase 4 — Launch</w:t>
      </w:r>
    </w:p>
    <w:p>
      <w:pPr>
        <w:pStyle w:val="ListBullet"/>
      </w:pPr>
      <w:r>
        <w:rPr>
          <w:b w:val="0"/>
          <w:i w:val="0"/>
        </w:rPr>
        <w:t xml:space="preserve">Change DNS and routing in approved window; deploy target, activate permanent redirects from old host </w:t>
      </w:r>
      <w:r>
        <w:rPr>
          <w:b/>
          <w:i w:val="0"/>
        </w:rPr>
        <w:t>without deleting old hostname</w:t>
      </w:r>
      <w:r>
        <w:rPr>
          <w:b w:val="0"/>
          <w:i w:val="0"/>
        </w:rPr>
        <w:t>.</w:t>
      </w:r>
    </w:p>
    <w:p>
      <w:pPr>
        <w:pStyle w:val="ListBullet"/>
      </w:pPr>
      <w:r>
        <w:rPr>
          <w:b w:val="0"/>
          <w:i w:val="0"/>
        </w:rPr>
        <w:t>Submit new sitemap, use Search Console Change of Address if eligible, verify both properties and Bing.</w:t>
      </w:r>
    </w:p>
    <w:p>
      <w:pPr>
        <w:pStyle w:val="ListBullet"/>
      </w:pPr>
      <w:r>
        <w:rPr>
          <w:b w:val="0"/>
          <w:i w:val="0"/>
        </w:rPr>
        <w:t>Update important internal links, app links, GitHub README, Chrome extension and social links; reach out to owners of important old backlinks for updates.</w:t>
      </w:r>
    </w:p>
    <w:p>
      <w:pPr>
        <w:pStyle w:val="ListBullet"/>
      </w:pPr>
      <w:r>
        <w:rPr>
          <w:b w:val="0"/>
          <w:i w:val="0"/>
        </w:rPr>
        <w:t xml:space="preserve">Announce </w:t>
      </w:r>
      <w:r>
        <w:rPr>
          <w:rFonts w:ascii="Consolas" w:hAnsi="Consolas"/>
          <w:color w:val="6246EA"/>
          <w:sz w:val="18"/>
        </w:rPr>
        <w:t>MDify is now LLMiser</w:t>
      </w:r>
      <w:r>
        <w:rPr>
          <w:b w:val="0"/>
          <w:i w:val="0"/>
        </w:rPr>
        <w:t xml:space="preserve"> for an appropriate transition period; don't create competing duplicate indexable sites.</w:t>
      </w:r>
    </w:p>
    <w:p>
      <w:pPr>
        <w:pStyle w:val="Heading2"/>
      </w:pPr>
      <w:r>
        <w:rPr>
          <w:b w:val="0"/>
          <w:i w:val="0"/>
        </w:rPr>
        <w:t>Phase 5 — 1/7/14/30/60/90-day monitoring</w:t>
      </w:r>
    </w:p>
    <w:tbl>
      <w:tblPr>
        <w:tblStyle w:val="TableGrid"/>
        <w:tblW w:type="auto" w:w="0"/>
        <w:jc w:val="center"/>
        <w:tblLayout w:type="autofit"/>
        <w:tblLook w:firstColumn="1" w:firstRow="1" w:lastColumn="0" w:lastRow="0" w:noHBand="0" w:noVBand="1" w:val="04A0"/>
      </w:tblPr>
      <w:tblGrid>
        <w:gridCol w:w="4901"/>
        <w:gridCol w:w="4901"/>
        <w:gridCol w:w="4901"/>
      </w:tblGrid>
      <w:tr>
        <w:trPr>
          <w:tblHeader w:val="true"/>
        </w:trPr>
        <w:tc>
          <w:tcPr>
            <w:tcW w:type="dxa" w:w="4901"/>
            <w:vAlign w:val="center"/>
            <w:shd w:fill="322F6A"/>
          </w:tcPr>
          <w:p>
            <w:pPr>
              <w:spacing w:after="36" w:before="36"/>
            </w:pPr>
            <w:r>
              <w:rPr>
                <w:b/>
                <w:i w:val="0"/>
                <w:color w:val="FFFFFF"/>
                <w:sz w:val="18"/>
              </w:rPr>
              <w:t>Check</w:t>
            </w:r>
          </w:p>
        </w:tc>
        <w:tc>
          <w:tcPr>
            <w:tcW w:type="dxa" w:w="4901"/>
            <w:vAlign w:val="center"/>
            <w:shd w:fill="322F6A"/>
          </w:tcPr>
          <w:p>
            <w:pPr>
              <w:spacing w:after="36" w:before="36"/>
            </w:pPr>
            <w:r>
              <w:rPr>
                <w:b/>
                <w:i w:val="0"/>
                <w:color w:val="FFFFFF"/>
                <w:sz w:val="18"/>
              </w:rPr>
              <w:t>Daily first week</w:t>
            </w:r>
          </w:p>
        </w:tc>
        <w:tc>
          <w:tcPr>
            <w:tcW w:type="dxa" w:w="4901"/>
            <w:vAlign w:val="center"/>
            <w:shd w:fill="322F6A"/>
          </w:tcPr>
          <w:p>
            <w:pPr>
              <w:spacing w:after="36" w:before="36"/>
            </w:pPr>
            <w:r>
              <w:rPr>
                <w:b/>
                <w:i w:val="0"/>
                <w:color w:val="FFFFFF"/>
                <w:sz w:val="18"/>
              </w:rPr>
              <w:t>Weekly after</w:t>
            </w:r>
          </w:p>
        </w:tc>
      </w:tr>
      <w:tr>
        <w:tc>
          <w:tcPr>
            <w:tcW w:type="dxa" w:w="4901"/>
            <w:vAlign w:val="center"/>
          </w:tcPr>
          <w:p>
            <w:pPr>
              <w:spacing w:after="36" w:before="36"/>
            </w:pPr>
            <w:r>
              <w:rPr>
                <w:b w:val="0"/>
                <w:i w:val="0"/>
                <w:sz w:val="18"/>
              </w:rPr>
              <w:t>Legacy 301 coverage, status and chain</w:t>
            </w:r>
          </w:p>
        </w:tc>
        <w:tc>
          <w:tcPr>
            <w:tcW w:type="dxa" w:w="4901"/>
            <w:vAlign w:val="center"/>
          </w:tcPr>
          <w:p>
            <w:pPr>
              <w:spacing w:after="36" w:before="36"/>
            </w:pPr>
            <w:r>
              <w:rPr>
                <w:b w:val="0"/>
                <w:i w:val="0"/>
                <w:sz w:val="18"/>
              </w:rPr>
              <w:t>Yes</w:t>
            </w:r>
          </w:p>
        </w:tc>
        <w:tc>
          <w:tcPr>
            <w:tcW w:type="dxa" w:w="4901"/>
            <w:vAlign w:val="center"/>
          </w:tcPr>
          <w:p>
            <w:pPr>
              <w:spacing w:after="36" w:before="36"/>
            </w:pPr>
            <w:r>
              <w:rPr>
                <w:b w:val="0"/>
                <w:i w:val="0"/>
                <w:sz w:val="18"/>
              </w:rPr>
              <w:t>Yes</w:t>
            </w:r>
          </w:p>
        </w:tc>
      </w:tr>
      <w:tr>
        <w:tc>
          <w:tcPr>
            <w:tcW w:type="dxa" w:w="4901"/>
            <w:vAlign w:val="center"/>
            <w:shd w:fill="F3F5FA"/>
          </w:tcPr>
          <w:p>
            <w:pPr>
              <w:spacing w:after="36" w:before="36"/>
            </w:pPr>
            <w:r>
              <w:rPr>
                <w:b w:val="0"/>
                <w:i w:val="0"/>
                <w:sz w:val="18"/>
              </w:rPr>
              <w:t>New index coverage / canonical choice</w:t>
            </w:r>
          </w:p>
        </w:tc>
        <w:tc>
          <w:tcPr>
            <w:tcW w:type="dxa" w:w="4901"/>
            <w:vAlign w:val="center"/>
            <w:shd w:fill="F3F5FA"/>
          </w:tcPr>
          <w:p>
            <w:pPr>
              <w:spacing w:after="36" w:before="36"/>
            </w:pPr>
            <w:r>
              <w:rPr>
                <w:b w:val="0"/>
                <w:i w:val="0"/>
                <w:sz w:val="18"/>
              </w:rPr>
              <w:t>Yes</w:t>
            </w:r>
          </w:p>
        </w:tc>
        <w:tc>
          <w:tcPr>
            <w:tcW w:type="dxa" w:w="4901"/>
            <w:vAlign w:val="center"/>
            <w:shd w:fill="F3F5FA"/>
          </w:tcPr>
          <w:p>
            <w:pPr>
              <w:spacing w:after="36" w:before="36"/>
            </w:pPr>
            <w:r>
              <w:rPr>
                <w:b w:val="0"/>
                <w:i w:val="0"/>
                <w:sz w:val="18"/>
              </w:rPr>
              <w:t>Yes</w:t>
            </w:r>
          </w:p>
        </w:tc>
      </w:tr>
      <w:tr>
        <w:tc>
          <w:tcPr>
            <w:tcW w:type="dxa" w:w="4901"/>
            <w:vAlign w:val="center"/>
          </w:tcPr>
          <w:p>
            <w:pPr>
              <w:spacing w:after="36" w:before="36"/>
            </w:pPr>
            <w:r>
              <w:rPr>
                <w:b w:val="0"/>
                <w:i w:val="0"/>
                <w:sz w:val="18"/>
              </w:rPr>
              <w:t>Organic clicks and branded vs non-branded impressions</w:t>
            </w:r>
          </w:p>
        </w:tc>
        <w:tc>
          <w:tcPr>
            <w:tcW w:type="dxa" w:w="4901"/>
            <w:vAlign w:val="center"/>
          </w:tcPr>
          <w:p>
            <w:pPr>
              <w:spacing w:after="36" w:before="36"/>
            </w:pPr>
            <w:r>
              <w:rPr>
                <w:b w:val="0"/>
                <w:i w:val="0"/>
                <w:sz w:val="18"/>
              </w:rPr>
              <w:t>Yes</w:t>
            </w:r>
          </w:p>
        </w:tc>
        <w:tc>
          <w:tcPr>
            <w:tcW w:type="dxa" w:w="4901"/>
            <w:vAlign w:val="center"/>
          </w:tcPr>
          <w:p>
            <w:pPr>
              <w:spacing w:after="36" w:before="36"/>
            </w:pPr>
            <w:r>
              <w:rPr>
                <w:b w:val="0"/>
                <w:i w:val="0"/>
                <w:sz w:val="18"/>
              </w:rPr>
              <w:t>Yes</w:t>
            </w:r>
          </w:p>
        </w:tc>
      </w:tr>
      <w:tr>
        <w:tc>
          <w:tcPr>
            <w:tcW w:type="dxa" w:w="4901"/>
            <w:vAlign w:val="center"/>
            <w:shd w:fill="F3F5FA"/>
          </w:tcPr>
          <w:p>
            <w:pPr>
              <w:spacing w:after="36" w:before="36"/>
            </w:pPr>
            <w:r>
              <w:rPr>
                <w:b w:val="0"/>
                <w:i w:val="0"/>
                <w:sz w:val="18"/>
              </w:rPr>
              <w:t>Conversions / export error rate</w:t>
            </w:r>
          </w:p>
        </w:tc>
        <w:tc>
          <w:tcPr>
            <w:tcW w:type="dxa" w:w="4901"/>
            <w:vAlign w:val="center"/>
            <w:shd w:fill="F3F5FA"/>
          </w:tcPr>
          <w:p>
            <w:pPr>
              <w:spacing w:after="36" w:before="36"/>
            </w:pPr>
            <w:r>
              <w:rPr>
                <w:b w:val="0"/>
                <w:i w:val="0"/>
                <w:sz w:val="18"/>
              </w:rPr>
              <w:t>Yes</w:t>
            </w:r>
          </w:p>
        </w:tc>
        <w:tc>
          <w:tcPr>
            <w:tcW w:type="dxa" w:w="4901"/>
            <w:vAlign w:val="center"/>
            <w:shd w:fill="F3F5FA"/>
          </w:tcPr>
          <w:p>
            <w:pPr>
              <w:spacing w:after="36" w:before="36"/>
            </w:pPr>
            <w:r>
              <w:rPr>
                <w:b w:val="0"/>
                <w:i w:val="0"/>
                <w:sz w:val="18"/>
              </w:rPr>
              <w:t>Yes</w:t>
            </w:r>
          </w:p>
        </w:tc>
      </w:tr>
      <w:tr>
        <w:tc>
          <w:tcPr>
            <w:tcW w:type="dxa" w:w="4901"/>
            <w:vAlign w:val="center"/>
          </w:tcPr>
          <w:p>
            <w:pPr>
              <w:spacing w:after="36" w:before="36"/>
            </w:pPr>
            <w:r>
              <w:rPr>
                <w:b w:val="0"/>
                <w:i w:val="0"/>
                <w:sz w:val="18"/>
              </w:rPr>
              <w:t>GSC AI impressions, Bing AI citations where available</w:t>
            </w:r>
          </w:p>
        </w:tc>
        <w:tc>
          <w:tcPr>
            <w:tcW w:type="dxa" w:w="4901"/>
            <w:vAlign w:val="center"/>
          </w:tcPr>
          <w:p>
            <w:pPr>
              <w:spacing w:after="36" w:before="36"/>
            </w:pPr>
            <w:r>
              <w:rPr>
                <w:b w:val="0"/>
                <w:i w:val="0"/>
                <w:sz w:val="18"/>
              </w:rPr>
              <w:t>If report data exists</w:t>
            </w:r>
          </w:p>
        </w:tc>
        <w:tc>
          <w:tcPr>
            <w:tcW w:type="dxa" w:w="4901"/>
            <w:vAlign w:val="center"/>
          </w:tcPr>
          <w:p>
            <w:pPr>
              <w:spacing w:after="36" w:before="36"/>
            </w:pPr>
            <w:r>
              <w:rPr>
                <w:b w:val="0"/>
                <w:i w:val="0"/>
                <w:sz w:val="18"/>
              </w:rPr>
              <w:t>Yes</w:t>
            </w:r>
          </w:p>
        </w:tc>
      </w:tr>
      <w:tr>
        <w:tc>
          <w:tcPr>
            <w:tcW w:type="dxa" w:w="4901"/>
            <w:vAlign w:val="center"/>
            <w:shd w:fill="F3F5FA"/>
          </w:tcPr>
          <w:p>
            <w:pPr>
              <w:spacing w:after="36" w:before="36"/>
            </w:pPr>
            <w:r>
              <w:rPr>
                <w:b w:val="0"/>
                <w:i w:val="0"/>
                <w:sz w:val="18"/>
              </w:rPr>
              <w:t>Links still pointing to MDify and sitemap errors</w:t>
            </w:r>
          </w:p>
        </w:tc>
        <w:tc>
          <w:tcPr>
            <w:tcW w:type="dxa" w:w="4901"/>
            <w:vAlign w:val="center"/>
            <w:shd w:fill="F3F5FA"/>
          </w:tcPr>
          <w:p>
            <w:pPr>
              <w:spacing w:after="36" w:before="36"/>
            </w:pPr>
            <w:r>
              <w:rPr>
                <w:b w:val="0"/>
                <w:i w:val="0"/>
                <w:sz w:val="18"/>
              </w:rPr>
              <w:t>Initial audit</w:t>
            </w:r>
          </w:p>
        </w:tc>
        <w:tc>
          <w:tcPr>
            <w:tcW w:type="dxa" w:w="4901"/>
            <w:vAlign w:val="center"/>
            <w:shd w:fill="F3F5FA"/>
          </w:tcPr>
          <w:p>
            <w:pPr>
              <w:spacing w:after="36" w:before="36"/>
            </w:pPr>
            <w:r>
              <w:rPr>
                <w:b w:val="0"/>
                <w:i w:val="0"/>
                <w:sz w:val="18"/>
              </w:rPr>
              <w:t>Yes</w:t>
            </w:r>
          </w:p>
        </w:tc>
      </w:tr>
      <w:tr>
        <w:tc>
          <w:tcPr>
            <w:tcW w:type="dxa" w:w="4901"/>
            <w:vAlign w:val="center"/>
          </w:tcPr>
          <w:p>
            <w:pPr>
              <w:spacing w:after="36" w:before="36"/>
            </w:pPr>
            <w:r>
              <w:rPr>
                <w:b w:val="0"/>
                <w:i w:val="0"/>
                <w:sz w:val="18"/>
              </w:rPr>
              <w:t>Server/cron/jobs/retention errors</w:t>
            </w:r>
          </w:p>
        </w:tc>
        <w:tc>
          <w:tcPr>
            <w:tcW w:type="dxa" w:w="4901"/>
            <w:vAlign w:val="center"/>
          </w:tcPr>
          <w:p>
            <w:pPr>
              <w:spacing w:after="36" w:before="36"/>
            </w:pPr>
            <w:r>
              <w:rPr>
                <w:b w:val="0"/>
                <w:i w:val="0"/>
                <w:sz w:val="18"/>
              </w:rPr>
              <w:t>Yes</w:t>
            </w:r>
          </w:p>
        </w:tc>
        <w:tc>
          <w:tcPr>
            <w:tcW w:type="dxa" w:w="4901"/>
            <w:vAlign w:val="center"/>
          </w:tcPr>
          <w:p>
            <w:pPr>
              <w:spacing w:after="36" w:before="36"/>
            </w:pPr>
            <w:r>
              <w:rPr>
                <w:b w:val="0"/>
                <w:i w:val="0"/>
                <w:sz w:val="18"/>
              </w:rPr>
              <w:t>Yes</w:t>
            </w:r>
          </w:p>
        </w:tc>
      </w:tr>
    </w:tbl>
    <w:p>
      <w:pPr>
        <w:spacing w:after="20"/>
      </w:pPr>
    </w:p>
    <w:p>
      <w:r>
        <w:rPr>
          <w:b w:val="0"/>
          <w:i w:val="0"/>
        </w:rPr>
        <w:t>Expect fluctuations; Google notes migrations can take weeks or longer, depending on discovery and site size. No promised preservation of every ranking or fixed recovery date.</w:t>
      </w:r>
    </w:p>
    <w:p>
      <w:pPr>
        <w:pStyle w:val="Heading2"/>
      </w:pPr>
      <w:r>
        <w:rPr>
          <w:b w:val="0"/>
          <w:i w:val="0"/>
        </w:rPr>
        <w:t>Rollback policy</w:t>
      </w:r>
    </w:p>
    <w:p>
      <w:r>
        <w:rPr>
          <w:b w:val="0"/>
          <w:i w:val="0"/>
        </w:rPr>
        <w:t xml:space="preserve">Rollback </w:t>
      </w:r>
      <w:r>
        <w:rPr>
          <w:b/>
          <w:i w:val="0"/>
        </w:rPr>
        <w:t>application code/config</w:t>
      </w:r>
      <w:r>
        <w:rPr>
          <w:b w:val="0"/>
          <w:i w:val="0"/>
        </w:rPr>
        <w:t xml:space="preserve"> if conversion, privacy or availability regresses materially. Avoid toggling between old/new canonicals repeatedly merely because ranking positions fluctuate; SEO rollout reversals themselves add confusion. Document owner approval for any DNS/redirect rollback.</w:t>
      </w:r>
    </w:p>
    <w:p>
      <w:pPr>
        <w:pStyle w:val="Heading2"/>
      </w:pPr>
      <w:r>
        <w:rPr>
          <w:b w:val="0"/>
          <w:i w:val="0"/>
        </w:rPr>
        <w:t>PR boundaries</w:t>
      </w:r>
    </w:p>
    <w:p>
      <w:pPr>
        <w:ind w:left="403"/>
      </w:pPr>
      <w:r>
        <w:t xml:space="preserve">1. </w:t>
      </w:r>
      <w:r>
        <w:rPr>
          <w:b w:val="0"/>
          <w:i w:val="0"/>
        </w:rPr>
        <w:t>Brand constants/assets/copy only; tests.</w:t>
      </w:r>
    </w:p>
    <w:p>
      <w:pPr>
        <w:ind w:left="403"/>
      </w:pPr>
      <w:r>
        <w:t xml:space="preserve">2. </w:t>
      </w:r>
      <w:r>
        <w:rPr>
          <w:b w:val="0"/>
          <w:i w:val="0"/>
        </w:rPr>
        <w:t>Structured data/metadata/sitemap/indexability; tests.</w:t>
      </w:r>
    </w:p>
    <w:p>
      <w:pPr>
        <w:ind w:left="403"/>
      </w:pPr>
      <w:r>
        <w:t xml:space="preserve">3. </w:t>
      </w:r>
      <w:r>
        <w:rPr>
          <w:b w:val="0"/>
          <w:i w:val="0"/>
        </w:rPr>
        <w:t>Redirect mapping and host configuration; dry-run tests.</w:t>
      </w:r>
    </w:p>
    <w:p>
      <w:pPr>
        <w:ind w:left="403"/>
      </w:pPr>
      <w:r>
        <w:t xml:space="preserve">4. </w:t>
      </w:r>
      <w:r>
        <w:rPr>
          <w:b w:val="0"/>
          <w:i w:val="0"/>
        </w:rPr>
        <w:t>Landing pages, one format group per PR; functional acceptance.</w:t>
      </w:r>
    </w:p>
    <w:p>
      <w:pPr>
        <w:ind w:left="403"/>
      </w:pPr>
      <w:r>
        <w:t xml:space="preserve">5. </w:t>
      </w:r>
      <w:r>
        <w:rPr>
          <w:b w:val="0"/>
          <w:i w:val="0"/>
        </w:rPr>
        <w:t>Benchmark/research content after evidence exists.</w:t>
      </w:r>
    </w:p>
    <w:p>
      <w:pPr>
        <w:ind w:left="403"/>
      </w:pPr>
      <w:r>
        <w:t xml:space="preserve">6. </w:t>
      </w:r>
      <w:r>
        <w:rPr>
          <w:b w:val="0"/>
          <w:i w:val="0"/>
        </w:rPr>
        <w:t>Chrome extension branding after its own store/release gates.</w:t>
      </w:r>
    </w:p>
    <w:p>
      <w:r>
        <w:rPr>
          <w:b w:val="0"/>
          <w:i w:val="0"/>
        </w:rPr>
        <w:t>Every PR: independent review, appropriate unit/E2E/security/accessibility checks, required CI and exact-head no-conflict verification. Existing public main is the canonical implementation source.</w:t>
      </w:r>
    </w:p>
    <w:p>
      <w:pPr>
        <w:spacing w:before="200"/>
      </w:pPr>
      <w:r>
        <w:rPr>
          <w:color w:val="536273"/>
          <w:sz w:val="15"/>
        </w:rPr>
        <w:t>LLMiser / research pack  •  See corresponding Markdown chapter for editable source</w:t>
      </w:r>
    </w:p>
    <w:p>
      <w:pPr>
        <w:pStyle w:val="Heading1"/>
      </w:pPr>
      <w:r>
        <w:rPr>
          <w:b w:val="0"/>
          <w:i w:val="0"/>
        </w:rPr>
        <w:t>08 — Six-month content, SEO and GEO editorial roadmap</w:t>
      </w:r>
    </w:p>
    <w:p>
      <w:pPr>
        <w:pStyle w:val="Heading2"/>
      </w:pPr>
      <w:r>
        <w:rPr>
          <w:b w:val="0"/>
          <w:i w:val="0"/>
        </w:rPr>
        <w:t>Production rules</w:t>
      </w:r>
    </w:p>
    <w:p>
      <w:r>
        <w:rPr>
          <w:b w:val="0"/>
          <w:i w:val="0"/>
        </w:rPr>
        <w:t xml:space="preserve">Publish </w:t>
      </w:r>
      <w:r>
        <w:rPr>
          <w:b/>
          <w:i w:val="0"/>
        </w:rPr>
        <w:t>fewer, genuinely useful pages</w:t>
      </w:r>
      <w:r>
        <w:rPr>
          <w:b w:val="0"/>
          <w:i w:val="0"/>
        </w:rPr>
        <w:t xml:space="preserve"> rather than thin keyword permutations. Every converter page must link to a working tool; every benchmark must have test artifacts and limits; every article must have an author/reviewer, publication date and substantive references. Google's </w:t>
      </w:r>
      <w:hyperlink r:id="rId43">
        <w:r>
          <w:rPr>
            <w:color w:val="6246EA"/>
            <w:u w:val="single"/>
          </w:rPr>
          <w:t>people-first content guidance</w:t>
        </w:r>
      </w:hyperlink>
      <w:r>
        <w:rPr>
          <w:b w:val="0"/>
          <w:i w:val="0"/>
        </w:rPr>
        <w:t xml:space="preserve"> explicitly disfavors primarily search-manipulative mass publishing.</w:t>
      </w:r>
    </w:p>
    <w:p>
      <w:pPr>
        <w:pStyle w:val="Heading2"/>
      </w:pPr>
      <w:r>
        <w:rPr>
          <w:b w:val="0"/>
          <w:i w:val="0"/>
        </w:rPr>
        <w:t>First month: launch pages and reuse MDify equity</w:t>
      </w:r>
    </w:p>
    <w:tbl>
      <w:tblPr>
        <w:tblStyle w:val="TableGrid"/>
        <w:tblW w:type="auto" w:w="0"/>
        <w:jc w:val="center"/>
        <w:tblLayout w:type="autofit"/>
        <w:tblLook w:firstColumn="1" w:firstRow="1" w:lastColumn="0" w:lastRow="0" w:noHBand="0" w:noVBand="1" w:val="04A0"/>
      </w:tblPr>
      <w:tblGrid>
        <w:gridCol w:w="3676"/>
        <w:gridCol w:w="3676"/>
        <w:gridCol w:w="3676"/>
        <w:gridCol w:w="3676"/>
      </w:tblGrid>
      <w:tr>
        <w:trPr>
          <w:tblHeader w:val="true"/>
        </w:trPr>
        <w:tc>
          <w:tcPr>
            <w:tcW w:type="dxa" w:w="3676"/>
            <w:vAlign w:val="center"/>
            <w:shd w:fill="322F6A"/>
          </w:tcPr>
          <w:p>
            <w:pPr>
              <w:spacing w:after="36" w:before="36"/>
            </w:pPr>
            <w:r>
              <w:rPr>
                <w:b/>
                <w:i w:val="0"/>
                <w:color w:val="FFFFFF"/>
                <w:sz w:val="16"/>
              </w:rPr>
              <w:t>Week</w:t>
            </w:r>
          </w:p>
        </w:tc>
        <w:tc>
          <w:tcPr>
            <w:tcW w:type="dxa" w:w="3676"/>
            <w:vAlign w:val="center"/>
            <w:shd w:fill="322F6A"/>
          </w:tcPr>
          <w:p>
            <w:pPr>
              <w:spacing w:after="36" w:before="36"/>
            </w:pPr>
            <w:r>
              <w:rPr>
                <w:b/>
                <w:i w:val="0"/>
                <w:color w:val="FFFFFF"/>
                <w:sz w:val="16"/>
              </w:rPr>
              <w:t>Deliverable</w:t>
            </w:r>
          </w:p>
        </w:tc>
        <w:tc>
          <w:tcPr>
            <w:tcW w:type="dxa" w:w="3676"/>
            <w:vAlign w:val="center"/>
            <w:shd w:fill="322F6A"/>
          </w:tcPr>
          <w:p>
            <w:pPr>
              <w:spacing w:after="36" w:before="36"/>
            </w:pPr>
            <w:r>
              <w:rPr>
                <w:b/>
                <w:i w:val="0"/>
                <w:color w:val="FFFFFF"/>
                <w:sz w:val="16"/>
              </w:rPr>
              <w:t>Primary query/intention</w:t>
            </w:r>
          </w:p>
        </w:tc>
        <w:tc>
          <w:tcPr>
            <w:tcW w:type="dxa" w:w="3676"/>
            <w:vAlign w:val="center"/>
            <w:shd w:fill="322F6A"/>
          </w:tcPr>
          <w:p>
            <w:pPr>
              <w:spacing w:after="36" w:before="36"/>
            </w:pPr>
            <w:r>
              <w:rPr>
                <w:b/>
                <w:i w:val="0"/>
                <w:color w:val="FFFFFF"/>
                <w:sz w:val="16"/>
              </w:rPr>
              <w:t>Acceptance</w:t>
            </w:r>
          </w:p>
        </w:tc>
      </w:tr>
      <w:tr>
        <w:tc>
          <w:tcPr>
            <w:tcW w:type="dxa" w:w="3676"/>
            <w:vAlign w:val="center"/>
          </w:tcPr>
          <w:p>
            <w:pPr>
              <w:spacing w:after="36" w:before="36"/>
            </w:pPr>
            <w:r>
              <w:rPr>
                <w:b w:val="0"/>
                <w:i w:val="0"/>
                <w:sz w:val="16"/>
              </w:rPr>
              <w:t>1</w:t>
            </w:r>
          </w:p>
        </w:tc>
        <w:tc>
          <w:tcPr>
            <w:tcW w:type="dxa" w:w="3676"/>
            <w:vAlign w:val="center"/>
          </w:tcPr>
          <w:p>
            <w:pPr>
              <w:spacing w:after="36" w:before="36"/>
            </w:pPr>
            <w:r>
              <w:rPr>
                <w:b w:val="0"/>
                <w:i w:val="0"/>
                <w:sz w:val="16"/>
              </w:rPr>
              <w:t>LLMiser homepage and brand/legal transition</w:t>
            </w:r>
          </w:p>
        </w:tc>
        <w:tc>
          <w:tcPr>
            <w:tcW w:type="dxa" w:w="3676"/>
            <w:vAlign w:val="center"/>
          </w:tcPr>
          <w:p>
            <w:pPr>
              <w:spacing w:after="36" w:before="36"/>
            </w:pPr>
            <w:r>
              <w:rPr>
                <w:b w:val="0"/>
                <w:i w:val="0"/>
                <w:sz w:val="16"/>
              </w:rPr>
              <w:t>document to markdown converter</w:t>
            </w:r>
          </w:p>
        </w:tc>
        <w:tc>
          <w:tcPr>
            <w:tcW w:type="dxa" w:w="3676"/>
            <w:vAlign w:val="center"/>
          </w:tcPr>
          <w:p>
            <w:pPr>
              <w:spacing w:after="36" w:before="36"/>
            </w:pPr>
            <w:r>
              <w:rPr>
                <w:b w:val="0"/>
                <w:i w:val="0"/>
                <w:sz w:val="16"/>
              </w:rPr>
              <w:t>Working converter, SEO/UX and redirects</w:t>
            </w:r>
          </w:p>
        </w:tc>
      </w:tr>
      <w:tr>
        <w:tc>
          <w:tcPr>
            <w:tcW w:type="dxa" w:w="3676"/>
            <w:vAlign w:val="center"/>
            <w:shd w:fill="F3F5FA"/>
          </w:tcPr>
          <w:p>
            <w:pPr>
              <w:spacing w:after="36" w:before="36"/>
            </w:pPr>
            <w:r>
              <w:rPr>
                <w:b w:val="0"/>
                <w:i w:val="0"/>
                <w:sz w:val="16"/>
              </w:rPr>
              <w:t>1</w:t>
            </w:r>
          </w:p>
        </w:tc>
        <w:tc>
          <w:tcPr>
            <w:tcW w:type="dxa" w:w="3676"/>
            <w:vAlign w:val="center"/>
            <w:shd w:fill="F3F5FA"/>
          </w:tcPr>
          <w:p>
            <w:pPr>
              <w:spacing w:after="36" w:before="36"/>
            </w:pPr>
            <w:r>
              <w:rPr>
                <w:b w:val="0"/>
                <w:i w:val="0"/>
                <w:sz w:val="16"/>
              </w:rPr>
              <w:t>PDF converter page</w:t>
            </w:r>
          </w:p>
        </w:tc>
        <w:tc>
          <w:tcPr>
            <w:tcW w:type="dxa" w:w="3676"/>
            <w:vAlign w:val="center"/>
            <w:shd w:fill="F3F5FA"/>
          </w:tcPr>
          <w:p>
            <w:pPr>
              <w:spacing w:after="36" w:before="36"/>
            </w:pPr>
            <w:r>
              <w:rPr>
                <w:b w:val="0"/>
                <w:i w:val="0"/>
                <w:sz w:val="16"/>
              </w:rPr>
              <w:t>PDF to Markdown converter</w:t>
            </w:r>
          </w:p>
        </w:tc>
        <w:tc>
          <w:tcPr>
            <w:tcW w:type="dxa" w:w="3676"/>
            <w:vAlign w:val="center"/>
            <w:shd w:fill="F3F5FA"/>
          </w:tcPr>
          <w:p>
            <w:pPr>
              <w:spacing w:after="36" w:before="36"/>
            </w:pPr>
            <w:r>
              <w:rPr>
                <w:b w:val="0"/>
                <w:i w:val="0"/>
                <w:sz w:val="16"/>
              </w:rPr>
              <w:t xml:space="preserve">Preview + actual </w:t>
            </w:r>
            <w:r>
              <w:rPr>
                <w:rFonts w:ascii="Consolas" w:hAnsi="Consolas"/>
                <w:color w:val="6246EA"/>
                <w:sz w:val="16"/>
              </w:rPr>
              <w:t>.md</w:t>
            </w:r>
            <w:r>
              <w:rPr>
                <w:b w:val="0"/>
                <w:i w:val="0"/>
                <w:sz w:val="16"/>
              </w:rPr>
              <w:t xml:space="preserve"> downloaded and tested</w:t>
            </w:r>
          </w:p>
        </w:tc>
      </w:tr>
      <w:tr>
        <w:tc>
          <w:tcPr>
            <w:tcW w:type="dxa" w:w="3676"/>
            <w:vAlign w:val="center"/>
          </w:tcPr>
          <w:p>
            <w:pPr>
              <w:spacing w:after="36" w:before="36"/>
            </w:pPr>
            <w:r>
              <w:rPr>
                <w:b w:val="0"/>
                <w:i w:val="0"/>
                <w:sz w:val="16"/>
              </w:rPr>
              <w:t>2</w:t>
            </w:r>
          </w:p>
        </w:tc>
        <w:tc>
          <w:tcPr>
            <w:tcW w:type="dxa" w:w="3676"/>
            <w:vAlign w:val="center"/>
          </w:tcPr>
          <w:p>
            <w:pPr>
              <w:spacing w:after="36" w:before="36"/>
            </w:pPr>
            <w:r>
              <w:rPr>
                <w:b w:val="0"/>
                <w:i w:val="0"/>
                <w:sz w:val="16"/>
              </w:rPr>
              <w:t>Word converter page</w:t>
            </w:r>
          </w:p>
        </w:tc>
        <w:tc>
          <w:tcPr>
            <w:tcW w:type="dxa" w:w="3676"/>
            <w:vAlign w:val="center"/>
          </w:tcPr>
          <w:p>
            <w:pPr>
              <w:spacing w:after="36" w:before="36"/>
            </w:pPr>
            <w:r>
              <w:rPr>
                <w:b w:val="0"/>
                <w:i w:val="0"/>
                <w:sz w:val="16"/>
              </w:rPr>
              <w:t>DOCX to Markdown</w:t>
            </w:r>
          </w:p>
        </w:tc>
        <w:tc>
          <w:tcPr>
            <w:tcW w:type="dxa" w:w="3676"/>
            <w:vAlign w:val="center"/>
          </w:tcPr>
          <w:p>
            <w:pPr>
              <w:spacing w:after="36" w:before="36"/>
            </w:pPr>
            <w:r>
              <w:rPr>
                <w:b w:val="0"/>
                <w:i w:val="0"/>
                <w:sz w:val="16"/>
              </w:rPr>
              <w:t>Preserve heading/list samples, test DOCX</w:t>
            </w:r>
          </w:p>
        </w:tc>
      </w:tr>
      <w:tr>
        <w:tc>
          <w:tcPr>
            <w:tcW w:type="dxa" w:w="3676"/>
            <w:vAlign w:val="center"/>
            <w:shd w:fill="F3F5FA"/>
          </w:tcPr>
          <w:p>
            <w:pPr>
              <w:spacing w:after="36" w:before="36"/>
            </w:pPr>
            <w:r>
              <w:rPr>
                <w:b w:val="0"/>
                <w:i w:val="0"/>
                <w:sz w:val="16"/>
              </w:rPr>
              <w:t>2</w:t>
            </w:r>
          </w:p>
        </w:tc>
        <w:tc>
          <w:tcPr>
            <w:tcW w:type="dxa" w:w="3676"/>
            <w:vAlign w:val="center"/>
            <w:shd w:fill="F3F5FA"/>
          </w:tcPr>
          <w:p>
            <w:pPr>
              <w:spacing w:after="36" w:before="36"/>
            </w:pPr>
            <w:r>
              <w:rPr>
                <w:b w:val="0"/>
                <w:i w:val="0"/>
                <w:sz w:val="16"/>
              </w:rPr>
              <w:t>Image OCR converter</w:t>
            </w:r>
          </w:p>
        </w:tc>
        <w:tc>
          <w:tcPr>
            <w:tcW w:type="dxa" w:w="3676"/>
            <w:vAlign w:val="center"/>
            <w:shd w:fill="F3F5FA"/>
          </w:tcPr>
          <w:p>
            <w:pPr>
              <w:spacing w:after="36" w:before="36"/>
            </w:pPr>
            <w:r>
              <w:rPr>
                <w:b w:val="0"/>
                <w:i w:val="0"/>
                <w:sz w:val="16"/>
              </w:rPr>
              <w:t>Image to Markdown OCR</w:t>
            </w:r>
          </w:p>
        </w:tc>
        <w:tc>
          <w:tcPr>
            <w:tcW w:type="dxa" w:w="3676"/>
            <w:vAlign w:val="center"/>
            <w:shd w:fill="F3F5FA"/>
          </w:tcPr>
          <w:p>
            <w:pPr>
              <w:spacing w:after="36" w:before="36"/>
            </w:pPr>
            <w:r>
              <w:rPr>
                <w:b w:val="0"/>
                <w:i w:val="0"/>
                <w:sz w:val="16"/>
              </w:rPr>
              <w:t>Actual OCR path, disclose language/accuracy limits</w:t>
            </w:r>
          </w:p>
        </w:tc>
      </w:tr>
      <w:tr>
        <w:tc>
          <w:tcPr>
            <w:tcW w:type="dxa" w:w="3676"/>
            <w:vAlign w:val="center"/>
          </w:tcPr>
          <w:p>
            <w:pPr>
              <w:spacing w:after="36" w:before="36"/>
            </w:pPr>
            <w:r>
              <w:rPr>
                <w:b w:val="0"/>
                <w:i w:val="0"/>
                <w:sz w:val="16"/>
              </w:rPr>
              <w:t>3</w:t>
            </w:r>
          </w:p>
        </w:tc>
        <w:tc>
          <w:tcPr>
            <w:tcW w:type="dxa" w:w="3676"/>
            <w:vAlign w:val="center"/>
          </w:tcPr>
          <w:p>
            <w:pPr>
              <w:spacing w:after="36" w:before="36"/>
            </w:pPr>
            <w:r>
              <w:rPr>
                <w:b w:val="0"/>
                <w:i w:val="0"/>
                <w:sz w:val="16"/>
              </w:rPr>
              <w:t>Scanned PDF OCR page</w:t>
            </w:r>
          </w:p>
        </w:tc>
        <w:tc>
          <w:tcPr>
            <w:tcW w:type="dxa" w:w="3676"/>
            <w:vAlign w:val="center"/>
          </w:tcPr>
          <w:p>
            <w:pPr>
              <w:spacing w:after="36" w:before="36"/>
            </w:pPr>
            <w:r>
              <w:rPr>
                <w:b w:val="0"/>
                <w:i w:val="0"/>
                <w:sz w:val="16"/>
              </w:rPr>
              <w:t>scanned PDF to Markdown</w:t>
            </w:r>
          </w:p>
        </w:tc>
        <w:tc>
          <w:tcPr>
            <w:tcW w:type="dxa" w:w="3676"/>
            <w:vAlign w:val="center"/>
          </w:tcPr>
          <w:p>
            <w:pPr>
              <w:spacing w:after="36" w:before="36"/>
            </w:pPr>
            <w:r>
              <w:rPr>
                <w:b w:val="0"/>
                <w:i w:val="0"/>
                <w:sz w:val="16"/>
              </w:rPr>
              <w:t>Unique OCR tutorial and real fixture</w:t>
            </w:r>
          </w:p>
        </w:tc>
      </w:tr>
      <w:tr>
        <w:tc>
          <w:tcPr>
            <w:tcW w:type="dxa" w:w="3676"/>
            <w:vAlign w:val="center"/>
            <w:shd w:fill="F3F5FA"/>
          </w:tcPr>
          <w:p>
            <w:pPr>
              <w:spacing w:after="36" w:before="36"/>
            </w:pPr>
            <w:r>
              <w:rPr>
                <w:b w:val="0"/>
                <w:i w:val="0"/>
                <w:sz w:val="16"/>
              </w:rPr>
              <w:t>3</w:t>
            </w:r>
          </w:p>
        </w:tc>
        <w:tc>
          <w:tcPr>
            <w:tcW w:type="dxa" w:w="3676"/>
            <w:vAlign w:val="center"/>
            <w:shd w:fill="F3F5FA"/>
          </w:tcPr>
          <w:p>
            <w:pPr>
              <w:spacing w:after="36" w:before="36"/>
            </w:pPr>
            <w:r>
              <w:rPr>
                <w:b w:val="0"/>
                <w:i w:val="0"/>
                <w:sz w:val="16"/>
              </w:rPr>
              <w:t>ZIP converter page</w:t>
            </w:r>
          </w:p>
        </w:tc>
        <w:tc>
          <w:tcPr>
            <w:tcW w:type="dxa" w:w="3676"/>
            <w:vAlign w:val="center"/>
            <w:shd w:fill="F3F5FA"/>
          </w:tcPr>
          <w:p>
            <w:pPr>
              <w:spacing w:after="36" w:before="36"/>
            </w:pPr>
            <w:r>
              <w:rPr>
                <w:b w:val="0"/>
                <w:i w:val="0"/>
                <w:sz w:val="16"/>
              </w:rPr>
              <w:t>ZIP to Markdown</w:t>
            </w:r>
          </w:p>
        </w:tc>
        <w:tc>
          <w:tcPr>
            <w:tcW w:type="dxa" w:w="3676"/>
            <w:vAlign w:val="center"/>
            <w:shd w:fill="F3F5FA"/>
          </w:tcPr>
          <w:p>
            <w:pPr>
              <w:spacing w:after="36" w:before="36"/>
            </w:pPr>
            <w:r>
              <w:rPr>
                <w:b w:val="0"/>
                <w:i w:val="0"/>
                <w:sz w:val="16"/>
              </w:rPr>
              <w:t>Safe upload constraints and exported ZIP fixture</w:t>
            </w:r>
          </w:p>
        </w:tc>
      </w:tr>
      <w:tr>
        <w:tc>
          <w:tcPr>
            <w:tcW w:type="dxa" w:w="3676"/>
            <w:vAlign w:val="center"/>
          </w:tcPr>
          <w:p>
            <w:pPr>
              <w:spacing w:after="36" w:before="36"/>
            </w:pPr>
            <w:r>
              <w:rPr>
                <w:b w:val="0"/>
                <w:i w:val="0"/>
                <w:sz w:val="16"/>
              </w:rPr>
              <w:t>4</w:t>
            </w:r>
          </w:p>
        </w:tc>
        <w:tc>
          <w:tcPr>
            <w:tcW w:type="dxa" w:w="3676"/>
            <w:vAlign w:val="center"/>
          </w:tcPr>
          <w:p>
            <w:pPr>
              <w:spacing w:after="36" w:before="36"/>
            </w:pPr>
            <w:r>
              <w:rPr>
                <w:b w:val="0"/>
                <w:i w:val="0"/>
                <w:sz w:val="16"/>
              </w:rPr>
              <w:t>Refresh 8 existing MDify blog articles</w:t>
            </w:r>
          </w:p>
        </w:tc>
        <w:tc>
          <w:tcPr>
            <w:tcW w:type="dxa" w:w="3676"/>
            <w:vAlign w:val="center"/>
          </w:tcPr>
          <w:p>
            <w:pPr>
              <w:spacing w:after="36" w:before="36"/>
            </w:pPr>
            <w:r>
              <w:rPr>
                <w:b w:val="0"/>
                <w:i w:val="0"/>
                <w:sz w:val="16"/>
              </w:rPr>
              <w:t>token costs, RAG, PDF overhead</w:t>
            </w:r>
          </w:p>
        </w:tc>
        <w:tc>
          <w:tcPr>
            <w:tcW w:type="dxa" w:w="3676"/>
            <w:vAlign w:val="center"/>
          </w:tcPr>
          <w:p>
            <w:pPr>
              <w:spacing w:after="36" w:before="36"/>
            </w:pPr>
            <w:r>
              <w:rPr>
                <w:b w:val="0"/>
                <w:i w:val="0"/>
                <w:sz w:val="16"/>
              </w:rPr>
              <w:t>Evidence, canonicals, old-slug redirects</w:t>
            </w:r>
          </w:p>
        </w:tc>
      </w:tr>
      <w:tr>
        <w:tc>
          <w:tcPr>
            <w:tcW w:type="dxa" w:w="3676"/>
            <w:vAlign w:val="center"/>
            <w:shd w:fill="F3F5FA"/>
          </w:tcPr>
          <w:p>
            <w:pPr>
              <w:spacing w:after="36" w:before="36"/>
            </w:pPr>
            <w:r>
              <w:rPr>
                <w:b w:val="0"/>
                <w:i w:val="0"/>
                <w:sz w:val="16"/>
              </w:rPr>
              <w:t>4</w:t>
            </w:r>
          </w:p>
        </w:tc>
        <w:tc>
          <w:tcPr>
            <w:tcW w:type="dxa" w:w="3676"/>
            <w:vAlign w:val="center"/>
            <w:shd w:fill="F3F5FA"/>
          </w:tcPr>
          <w:p>
            <w:pPr>
              <w:spacing w:after="36" w:before="36"/>
            </w:pPr>
            <w:r>
              <w:rPr>
                <w:b w:val="0"/>
                <w:i w:val="0"/>
                <w:sz w:val="16"/>
              </w:rPr>
              <w:t>Publish docs/privacy disclosure</w:t>
            </w:r>
          </w:p>
        </w:tc>
        <w:tc>
          <w:tcPr>
            <w:tcW w:type="dxa" w:w="3676"/>
            <w:vAlign w:val="center"/>
            <w:shd w:fill="F3F5FA"/>
          </w:tcPr>
          <w:p>
            <w:pPr>
              <w:spacing w:after="36" w:before="36"/>
            </w:pPr>
            <w:r>
              <w:rPr>
                <w:b w:val="0"/>
                <w:i w:val="0"/>
                <w:sz w:val="16"/>
              </w:rPr>
              <w:t>data handling</w:t>
            </w:r>
          </w:p>
        </w:tc>
        <w:tc>
          <w:tcPr>
            <w:tcW w:type="dxa" w:w="3676"/>
            <w:vAlign w:val="center"/>
            <w:shd w:fill="F3F5FA"/>
          </w:tcPr>
          <w:p>
            <w:pPr>
              <w:spacing w:after="36" w:before="36"/>
            </w:pPr>
            <w:r>
              <w:rPr>
                <w:b w:val="0"/>
                <w:i w:val="0"/>
                <w:sz w:val="16"/>
              </w:rPr>
              <w:t>Tested, up-to-date statements</w:t>
            </w:r>
          </w:p>
        </w:tc>
      </w:tr>
    </w:tbl>
    <w:p>
      <w:pPr>
        <w:spacing w:after="20"/>
      </w:pPr>
    </w:p>
    <w:p>
      <w:pPr>
        <w:pStyle w:val="Heading2"/>
      </w:pPr>
      <w:r>
        <w:rPr>
          <w:b w:val="0"/>
          <w:i w:val="0"/>
        </w:rPr>
        <w:t>Months 2–3: create evidence-led authority</w:t>
      </w:r>
    </w:p>
    <w:tbl>
      <w:tblPr>
        <w:tblStyle w:val="TableGrid"/>
        <w:tblW w:type="auto" w:w="0"/>
        <w:jc w:val="center"/>
        <w:tblLayout w:type="autofit"/>
        <w:tblLook w:firstColumn="1" w:firstRow="1" w:lastColumn="0" w:lastRow="0" w:noHBand="0" w:noVBand="1" w:val="04A0"/>
      </w:tblPr>
      <w:tblGrid>
        <w:gridCol w:w="3676"/>
        <w:gridCol w:w="3676"/>
        <w:gridCol w:w="3676"/>
        <w:gridCol w:w="3676"/>
      </w:tblGrid>
      <w:tr>
        <w:trPr>
          <w:tblHeader w:val="true"/>
        </w:trPr>
        <w:tc>
          <w:tcPr>
            <w:tcW w:type="dxa" w:w="3676"/>
            <w:vAlign w:val="center"/>
            <w:shd w:fill="322F6A"/>
          </w:tcPr>
          <w:p>
            <w:pPr>
              <w:spacing w:after="36" w:before="36"/>
            </w:pPr>
            <w:r>
              <w:rPr>
                <w:b/>
                <w:i w:val="0"/>
                <w:color w:val="FFFFFF"/>
                <w:sz w:val="16"/>
              </w:rPr>
              <w:t>Month</w:t>
            </w:r>
          </w:p>
        </w:tc>
        <w:tc>
          <w:tcPr>
            <w:tcW w:type="dxa" w:w="3676"/>
            <w:vAlign w:val="center"/>
            <w:shd w:fill="322F6A"/>
          </w:tcPr>
          <w:p>
            <w:pPr>
              <w:spacing w:after="36" w:before="36"/>
            </w:pPr>
            <w:r>
              <w:rPr>
                <w:b/>
                <w:i w:val="0"/>
                <w:color w:val="FFFFFF"/>
                <w:sz w:val="16"/>
              </w:rPr>
              <w:t>Item</w:t>
            </w:r>
          </w:p>
        </w:tc>
        <w:tc>
          <w:tcPr>
            <w:tcW w:type="dxa" w:w="3676"/>
            <w:vAlign w:val="center"/>
            <w:shd w:fill="322F6A"/>
          </w:tcPr>
          <w:p>
            <w:pPr>
              <w:spacing w:after="36" w:before="36"/>
            </w:pPr>
            <w:r>
              <w:rPr>
                <w:b/>
                <w:i w:val="0"/>
                <w:color w:val="FFFFFF"/>
                <w:sz w:val="16"/>
              </w:rPr>
              <w:t>Target intent</w:t>
            </w:r>
          </w:p>
        </w:tc>
        <w:tc>
          <w:tcPr>
            <w:tcW w:type="dxa" w:w="3676"/>
            <w:vAlign w:val="center"/>
            <w:shd w:fill="322F6A"/>
          </w:tcPr>
          <w:p>
            <w:pPr>
              <w:spacing w:after="36" w:before="36"/>
            </w:pPr>
            <w:r>
              <w:rPr>
                <w:b/>
                <w:i w:val="0"/>
                <w:color w:val="FFFFFF"/>
                <w:sz w:val="16"/>
              </w:rPr>
              <w:t>Asset/proof</w:t>
            </w:r>
          </w:p>
        </w:tc>
      </w:tr>
      <w:tr>
        <w:tc>
          <w:tcPr>
            <w:tcW w:type="dxa" w:w="3676"/>
            <w:vAlign w:val="center"/>
          </w:tcPr>
          <w:p>
            <w:pPr>
              <w:spacing w:after="36" w:before="36"/>
            </w:pPr>
            <w:r>
              <w:rPr>
                <w:b w:val="0"/>
                <w:i w:val="0"/>
                <w:sz w:val="16"/>
              </w:rPr>
              <w:t>2</w:t>
            </w:r>
          </w:p>
        </w:tc>
        <w:tc>
          <w:tcPr>
            <w:tcW w:type="dxa" w:w="3676"/>
            <w:vAlign w:val="center"/>
          </w:tcPr>
          <w:p>
            <w:pPr>
              <w:spacing w:after="36" w:before="36"/>
            </w:pPr>
            <w:r>
              <w:rPr>
                <w:b w:val="0"/>
                <w:i w:val="0"/>
                <w:sz w:val="16"/>
              </w:rPr>
              <w:t>PDF to Markdown for RAG</w:t>
            </w:r>
          </w:p>
        </w:tc>
        <w:tc>
          <w:tcPr>
            <w:tcW w:type="dxa" w:w="3676"/>
            <w:vAlign w:val="center"/>
          </w:tcPr>
          <w:p>
            <w:pPr>
              <w:spacing w:after="36" w:before="36"/>
            </w:pPr>
            <w:r>
              <w:rPr>
                <w:b w:val="0"/>
                <w:i w:val="0"/>
                <w:sz w:val="16"/>
              </w:rPr>
              <w:t>RAG preprocessing</w:t>
            </w:r>
          </w:p>
        </w:tc>
        <w:tc>
          <w:tcPr>
            <w:tcW w:type="dxa" w:w="3676"/>
            <w:vAlign w:val="center"/>
          </w:tcPr>
          <w:p>
            <w:pPr>
              <w:spacing w:after="36" w:before="36"/>
            </w:pPr>
            <w:r>
              <w:rPr>
                <w:b w:val="0"/>
                <w:i w:val="0"/>
                <w:sz w:val="16"/>
              </w:rPr>
              <w:t>Runnable outline → chunk → retrieval example</w:t>
            </w:r>
          </w:p>
        </w:tc>
      </w:tr>
      <w:tr>
        <w:tc>
          <w:tcPr>
            <w:tcW w:type="dxa" w:w="3676"/>
            <w:vAlign w:val="center"/>
            <w:shd w:fill="F3F5FA"/>
          </w:tcPr>
          <w:p>
            <w:pPr>
              <w:spacing w:after="36" w:before="36"/>
            </w:pPr>
            <w:r>
              <w:rPr>
                <w:b w:val="0"/>
                <w:i w:val="0"/>
                <w:sz w:val="16"/>
              </w:rPr>
              <w:t>2</w:t>
            </w:r>
          </w:p>
        </w:tc>
        <w:tc>
          <w:tcPr>
            <w:tcW w:type="dxa" w:w="3676"/>
            <w:vAlign w:val="center"/>
            <w:shd w:fill="F3F5FA"/>
          </w:tcPr>
          <w:p>
            <w:pPr>
              <w:spacing w:after="36" w:before="36"/>
            </w:pPr>
            <w:r>
              <w:rPr>
                <w:b w:val="0"/>
                <w:i w:val="0"/>
                <w:sz w:val="16"/>
              </w:rPr>
              <w:t xml:space="preserve">PDF vs Markdown tokens: </w:t>
            </w:r>
            <w:r>
              <w:rPr>
                <w:b w:val="0"/>
                <w:i/>
                <w:sz w:val="16"/>
              </w:rPr>
              <w:t>research protocol</w:t>
            </w:r>
          </w:p>
        </w:tc>
        <w:tc>
          <w:tcPr>
            <w:tcW w:type="dxa" w:w="3676"/>
            <w:vAlign w:val="center"/>
            <w:shd w:fill="F3F5FA"/>
          </w:tcPr>
          <w:p>
            <w:pPr>
              <w:spacing w:after="36" w:before="36"/>
            </w:pPr>
            <w:r>
              <w:rPr>
                <w:b w:val="0"/>
                <w:i w:val="0"/>
                <w:sz w:val="16"/>
              </w:rPr>
              <w:t>PDF token cost</w:t>
            </w:r>
          </w:p>
        </w:tc>
        <w:tc>
          <w:tcPr>
            <w:tcW w:type="dxa" w:w="3676"/>
            <w:vAlign w:val="center"/>
            <w:shd w:fill="F3F5FA"/>
          </w:tcPr>
          <w:p>
            <w:pPr>
              <w:spacing w:after="36" w:before="36"/>
            </w:pPr>
            <w:r>
              <w:rPr>
                <w:b w:val="0"/>
                <w:i w:val="0"/>
                <w:sz w:val="16"/>
              </w:rPr>
              <w:t>Method and public dataset; report results only after run</w:t>
            </w:r>
          </w:p>
        </w:tc>
      </w:tr>
      <w:tr>
        <w:tc>
          <w:tcPr>
            <w:tcW w:type="dxa" w:w="3676"/>
            <w:vAlign w:val="center"/>
          </w:tcPr>
          <w:p>
            <w:pPr>
              <w:spacing w:after="36" w:before="36"/>
            </w:pPr>
            <w:r>
              <w:rPr>
                <w:b w:val="0"/>
                <w:i w:val="0"/>
                <w:sz w:val="16"/>
              </w:rPr>
              <w:t>2</w:t>
            </w:r>
          </w:p>
        </w:tc>
        <w:tc>
          <w:tcPr>
            <w:tcW w:type="dxa" w:w="3676"/>
            <w:vAlign w:val="center"/>
          </w:tcPr>
          <w:p>
            <w:pPr>
              <w:spacing w:after="36" w:before="36"/>
            </w:pPr>
            <w:r>
              <w:rPr>
                <w:b w:val="0"/>
                <w:i w:val="0"/>
                <w:sz w:val="16"/>
              </w:rPr>
              <w:t>DOCX/PPTX/Excel converter pages</w:t>
            </w:r>
          </w:p>
        </w:tc>
        <w:tc>
          <w:tcPr>
            <w:tcW w:type="dxa" w:w="3676"/>
            <w:vAlign w:val="center"/>
          </w:tcPr>
          <w:p>
            <w:pPr>
              <w:spacing w:after="36" w:before="36"/>
            </w:pPr>
            <w:r>
              <w:rPr>
                <w:b w:val="0"/>
                <w:i w:val="0"/>
                <w:sz w:val="16"/>
              </w:rPr>
              <w:t>Office format tools</w:t>
            </w:r>
          </w:p>
        </w:tc>
        <w:tc>
          <w:tcPr>
            <w:tcW w:type="dxa" w:w="3676"/>
            <w:vAlign w:val="center"/>
          </w:tcPr>
          <w:p>
            <w:pPr>
              <w:spacing w:after="36" w:before="36"/>
            </w:pPr>
            <w:r>
              <w:rPr>
                <w:b w:val="0"/>
                <w:i w:val="0"/>
                <w:sz w:val="16"/>
              </w:rPr>
              <w:t>Tested representative fixtures</w:t>
            </w:r>
          </w:p>
        </w:tc>
      </w:tr>
      <w:tr>
        <w:tc>
          <w:tcPr>
            <w:tcW w:type="dxa" w:w="3676"/>
            <w:vAlign w:val="center"/>
            <w:shd w:fill="F3F5FA"/>
          </w:tcPr>
          <w:p>
            <w:pPr>
              <w:spacing w:after="36" w:before="36"/>
            </w:pPr>
            <w:r>
              <w:rPr>
                <w:b w:val="0"/>
                <w:i w:val="0"/>
                <w:sz w:val="16"/>
              </w:rPr>
              <w:t>2</w:t>
            </w:r>
          </w:p>
        </w:tc>
        <w:tc>
          <w:tcPr>
            <w:tcW w:type="dxa" w:w="3676"/>
            <w:vAlign w:val="center"/>
            <w:shd w:fill="F3F5FA"/>
          </w:tcPr>
          <w:p>
            <w:pPr>
              <w:spacing w:after="36" w:before="36"/>
            </w:pPr>
            <w:r>
              <w:rPr>
                <w:b w:val="0"/>
                <w:i w:val="0"/>
                <w:sz w:val="16"/>
              </w:rPr>
              <w:t>Bulk conversion workflow</w:t>
            </w:r>
          </w:p>
        </w:tc>
        <w:tc>
          <w:tcPr>
            <w:tcW w:type="dxa" w:w="3676"/>
            <w:vAlign w:val="center"/>
            <w:shd w:fill="F3F5FA"/>
          </w:tcPr>
          <w:p>
            <w:pPr>
              <w:spacing w:after="36" w:before="36"/>
            </w:pPr>
            <w:r>
              <w:rPr>
                <w:b w:val="0"/>
                <w:i w:val="0"/>
                <w:sz w:val="16"/>
              </w:rPr>
              <w:t>batch Markdown converter</w:t>
            </w:r>
          </w:p>
        </w:tc>
        <w:tc>
          <w:tcPr>
            <w:tcW w:type="dxa" w:w="3676"/>
            <w:vAlign w:val="center"/>
            <w:shd w:fill="F3F5FA"/>
          </w:tcPr>
          <w:p>
            <w:pPr>
              <w:spacing w:after="36" w:before="36"/>
            </w:pPr>
            <w:r>
              <w:rPr>
                <w:b w:val="0"/>
                <w:i w:val="0"/>
                <w:sz w:val="16"/>
              </w:rPr>
              <w:t>Real 20-file workflow if limit remains correct</w:t>
            </w:r>
          </w:p>
        </w:tc>
      </w:tr>
      <w:tr>
        <w:tc>
          <w:tcPr>
            <w:tcW w:type="dxa" w:w="3676"/>
            <w:vAlign w:val="center"/>
          </w:tcPr>
          <w:p>
            <w:pPr>
              <w:spacing w:after="36" w:before="36"/>
            </w:pPr>
            <w:r>
              <w:rPr>
                <w:b w:val="0"/>
                <w:i w:val="0"/>
                <w:sz w:val="16"/>
              </w:rPr>
              <w:t>3</w:t>
            </w:r>
          </w:p>
        </w:tc>
        <w:tc>
          <w:tcPr>
            <w:tcW w:type="dxa" w:w="3676"/>
            <w:vAlign w:val="center"/>
          </w:tcPr>
          <w:p>
            <w:pPr>
              <w:spacing w:after="36" w:before="36"/>
            </w:pPr>
            <w:r>
              <w:rPr>
                <w:b w:val="0"/>
                <w:i w:val="0"/>
                <w:sz w:val="16"/>
              </w:rPr>
              <w:t>Complex PDF tables comparison</w:t>
            </w:r>
          </w:p>
        </w:tc>
        <w:tc>
          <w:tcPr>
            <w:tcW w:type="dxa" w:w="3676"/>
            <w:vAlign w:val="center"/>
          </w:tcPr>
          <w:p>
            <w:pPr>
              <w:spacing w:after="36" w:before="36"/>
            </w:pPr>
            <w:r>
              <w:rPr>
                <w:b w:val="0"/>
                <w:i w:val="0"/>
                <w:sz w:val="16"/>
              </w:rPr>
              <w:t>table fidelity</w:t>
            </w:r>
          </w:p>
        </w:tc>
        <w:tc>
          <w:tcPr>
            <w:tcW w:type="dxa" w:w="3676"/>
            <w:vAlign w:val="center"/>
          </w:tcPr>
          <w:p>
            <w:pPr>
              <w:spacing w:after="36" w:before="36"/>
            </w:pPr>
            <w:r>
              <w:rPr>
                <w:b w:val="0"/>
                <w:i w:val="0"/>
                <w:sz w:val="16"/>
              </w:rPr>
              <w:t>Merged cell, multi-page, footnote examples</w:t>
            </w:r>
          </w:p>
        </w:tc>
      </w:tr>
      <w:tr>
        <w:tc>
          <w:tcPr>
            <w:tcW w:type="dxa" w:w="3676"/>
            <w:vAlign w:val="center"/>
            <w:shd w:fill="F3F5FA"/>
          </w:tcPr>
          <w:p>
            <w:pPr>
              <w:spacing w:after="36" w:before="36"/>
            </w:pPr>
            <w:r>
              <w:rPr>
                <w:b w:val="0"/>
                <w:i w:val="0"/>
                <w:sz w:val="16"/>
              </w:rPr>
              <w:t>3</w:t>
            </w:r>
          </w:p>
        </w:tc>
        <w:tc>
          <w:tcPr>
            <w:tcW w:type="dxa" w:w="3676"/>
            <w:vAlign w:val="center"/>
            <w:shd w:fill="F3F5FA"/>
          </w:tcPr>
          <w:p>
            <w:pPr>
              <w:spacing w:after="36" w:before="36"/>
            </w:pPr>
            <w:r>
              <w:rPr>
                <w:b w:val="0"/>
                <w:i w:val="0"/>
                <w:sz w:val="16"/>
              </w:rPr>
              <w:t>How to prepare scanned documents for RAG</w:t>
            </w:r>
          </w:p>
        </w:tc>
        <w:tc>
          <w:tcPr>
            <w:tcW w:type="dxa" w:w="3676"/>
            <w:vAlign w:val="center"/>
            <w:shd w:fill="F3F5FA"/>
          </w:tcPr>
          <w:p>
            <w:pPr>
              <w:spacing w:after="36" w:before="36"/>
            </w:pPr>
            <w:r>
              <w:rPr>
                <w:b w:val="0"/>
                <w:i w:val="0"/>
                <w:sz w:val="16"/>
              </w:rPr>
              <w:t>OCR→RAG</w:t>
            </w:r>
          </w:p>
        </w:tc>
        <w:tc>
          <w:tcPr>
            <w:tcW w:type="dxa" w:w="3676"/>
            <w:vAlign w:val="center"/>
            <w:shd w:fill="F3F5FA"/>
          </w:tcPr>
          <w:p>
            <w:pPr>
              <w:spacing w:after="36" w:before="36"/>
            </w:pPr>
            <w:r>
              <w:rPr>
                <w:b w:val="0"/>
                <w:i w:val="0"/>
                <w:sz w:val="16"/>
              </w:rPr>
              <w:t>Limitations and reproducible sample</w:t>
            </w:r>
          </w:p>
        </w:tc>
      </w:tr>
      <w:tr>
        <w:tc>
          <w:tcPr>
            <w:tcW w:type="dxa" w:w="3676"/>
            <w:vAlign w:val="center"/>
          </w:tcPr>
          <w:p>
            <w:pPr>
              <w:spacing w:after="36" w:before="36"/>
            </w:pPr>
            <w:r>
              <w:rPr>
                <w:b w:val="0"/>
                <w:i w:val="0"/>
                <w:sz w:val="16"/>
              </w:rPr>
              <w:t>3</w:t>
            </w:r>
          </w:p>
        </w:tc>
        <w:tc>
          <w:tcPr>
            <w:tcW w:type="dxa" w:w="3676"/>
            <w:vAlign w:val="center"/>
          </w:tcPr>
          <w:p>
            <w:pPr>
              <w:spacing w:after="36" w:before="36"/>
            </w:pPr>
            <w:r>
              <w:rPr>
                <w:b w:val="0"/>
                <w:i w:val="0"/>
                <w:sz w:val="16"/>
              </w:rPr>
              <w:t>Codebase ZIP for AI</w:t>
            </w:r>
          </w:p>
        </w:tc>
        <w:tc>
          <w:tcPr>
            <w:tcW w:type="dxa" w:w="3676"/>
            <w:vAlign w:val="center"/>
          </w:tcPr>
          <w:p>
            <w:pPr>
              <w:spacing w:after="36" w:before="36"/>
            </w:pPr>
            <w:r>
              <w:rPr>
                <w:b w:val="0"/>
                <w:i w:val="0"/>
                <w:sz w:val="16"/>
              </w:rPr>
              <w:t>project to Markdown</w:t>
            </w:r>
          </w:p>
        </w:tc>
        <w:tc>
          <w:tcPr>
            <w:tcW w:type="dxa" w:w="3676"/>
            <w:vAlign w:val="center"/>
          </w:tcPr>
          <w:p>
            <w:pPr>
              <w:spacing w:after="36" w:before="36"/>
            </w:pPr>
            <w:r>
              <w:rPr>
                <w:b w:val="0"/>
                <w:i w:val="0"/>
                <w:sz w:val="16"/>
              </w:rPr>
              <w:t>Safe examples; guidance to exclude secrets</w:t>
            </w:r>
          </w:p>
        </w:tc>
      </w:tr>
      <w:tr>
        <w:tc>
          <w:tcPr>
            <w:tcW w:type="dxa" w:w="3676"/>
            <w:vAlign w:val="center"/>
            <w:shd w:fill="F3F5FA"/>
          </w:tcPr>
          <w:p>
            <w:pPr>
              <w:spacing w:after="36" w:before="36"/>
            </w:pPr>
            <w:r>
              <w:rPr>
                <w:b w:val="0"/>
                <w:i w:val="0"/>
                <w:sz w:val="16"/>
              </w:rPr>
              <w:t>3</w:t>
            </w:r>
          </w:p>
        </w:tc>
        <w:tc>
          <w:tcPr>
            <w:tcW w:type="dxa" w:w="3676"/>
            <w:vAlign w:val="center"/>
            <w:shd w:fill="F3F5FA"/>
          </w:tcPr>
          <w:p>
            <w:pPr>
              <w:spacing w:after="36" w:before="36"/>
            </w:pPr>
            <w:r>
              <w:rPr>
                <w:b w:val="0"/>
                <w:i w:val="0"/>
                <w:sz w:val="16"/>
              </w:rPr>
              <w:t>Practical RAG chunking after Markdown</w:t>
            </w:r>
          </w:p>
        </w:tc>
        <w:tc>
          <w:tcPr>
            <w:tcW w:type="dxa" w:w="3676"/>
            <w:vAlign w:val="center"/>
            <w:shd w:fill="F3F5FA"/>
          </w:tcPr>
          <w:p>
            <w:pPr>
              <w:spacing w:after="36" w:before="36"/>
            </w:pPr>
            <w:r>
              <w:rPr>
                <w:b w:val="0"/>
                <w:i w:val="0"/>
                <w:sz w:val="16"/>
              </w:rPr>
              <w:t>heading-aware chunking</w:t>
            </w:r>
          </w:p>
        </w:tc>
        <w:tc>
          <w:tcPr>
            <w:tcW w:type="dxa" w:w="3676"/>
            <w:vAlign w:val="center"/>
            <w:shd w:fill="F3F5FA"/>
          </w:tcPr>
          <w:p>
            <w:pPr>
              <w:spacing w:after="36" w:before="36"/>
            </w:pPr>
            <w:r>
              <w:rPr>
                <w:b w:val="0"/>
                <w:i w:val="0"/>
                <w:sz w:val="16"/>
              </w:rPr>
              <w:t>Markdown and retrieval examples</w:t>
            </w:r>
          </w:p>
        </w:tc>
      </w:tr>
    </w:tbl>
    <w:p>
      <w:pPr>
        <w:spacing w:after="20"/>
      </w:pPr>
    </w:p>
    <w:p>
      <w:pPr>
        <w:pStyle w:val="Heading2"/>
      </w:pPr>
      <w:r>
        <w:rPr>
          <w:b w:val="0"/>
          <w:i w:val="0"/>
        </w:rPr>
        <w:t>Months 4–6: grow share and extension ecosystem</w:t>
      </w:r>
    </w:p>
    <w:tbl>
      <w:tblPr>
        <w:tblStyle w:val="TableGrid"/>
        <w:tblW w:type="auto" w:w="0"/>
        <w:jc w:val="center"/>
        <w:tblLayout w:type="autofit"/>
        <w:tblLook w:firstColumn="1" w:firstRow="1" w:lastColumn="0" w:lastRow="0" w:noHBand="0" w:noVBand="1" w:val="04A0"/>
      </w:tblPr>
      <w:tblGrid>
        <w:gridCol w:w="4901"/>
        <w:gridCol w:w="4901"/>
        <w:gridCol w:w="4901"/>
      </w:tblGrid>
      <w:tr>
        <w:trPr>
          <w:tblHeader w:val="true"/>
        </w:trPr>
        <w:tc>
          <w:tcPr>
            <w:tcW w:type="dxa" w:w="4901"/>
            <w:vAlign w:val="center"/>
            <w:shd w:fill="322F6A"/>
          </w:tcPr>
          <w:p>
            <w:pPr>
              <w:spacing w:after="36" w:before="36"/>
            </w:pPr>
            <w:r>
              <w:rPr>
                <w:b/>
                <w:i w:val="0"/>
                <w:color w:val="FFFFFF"/>
                <w:sz w:val="18"/>
              </w:rPr>
              <w:t>Month</w:t>
            </w:r>
          </w:p>
        </w:tc>
        <w:tc>
          <w:tcPr>
            <w:tcW w:type="dxa" w:w="4901"/>
            <w:vAlign w:val="center"/>
            <w:shd w:fill="322F6A"/>
          </w:tcPr>
          <w:p>
            <w:pPr>
              <w:spacing w:after="36" w:before="36"/>
            </w:pPr>
            <w:r>
              <w:rPr>
                <w:b/>
                <w:i w:val="0"/>
                <w:color w:val="FFFFFF"/>
                <w:sz w:val="18"/>
              </w:rPr>
              <w:t>Item</w:t>
            </w:r>
          </w:p>
        </w:tc>
        <w:tc>
          <w:tcPr>
            <w:tcW w:type="dxa" w:w="4901"/>
            <w:vAlign w:val="center"/>
            <w:shd w:fill="322F6A"/>
          </w:tcPr>
          <w:p>
            <w:pPr>
              <w:spacing w:after="36" w:before="36"/>
            </w:pPr>
            <w:r>
              <w:rPr>
                <w:b/>
                <w:i w:val="0"/>
                <w:color w:val="FFFFFF"/>
                <w:sz w:val="18"/>
              </w:rPr>
              <w:t>Main purpose</w:t>
            </w:r>
          </w:p>
        </w:tc>
      </w:tr>
      <w:tr>
        <w:tc>
          <w:tcPr>
            <w:tcW w:type="dxa" w:w="4901"/>
            <w:vAlign w:val="center"/>
          </w:tcPr>
          <w:p>
            <w:pPr>
              <w:spacing w:after="36" w:before="36"/>
            </w:pPr>
            <w:r>
              <w:rPr>
                <w:b w:val="0"/>
                <w:i w:val="0"/>
                <w:sz w:val="18"/>
              </w:rPr>
              <w:t>4</w:t>
            </w:r>
          </w:p>
        </w:tc>
        <w:tc>
          <w:tcPr>
            <w:tcW w:type="dxa" w:w="4901"/>
            <w:vAlign w:val="center"/>
          </w:tcPr>
          <w:p>
            <w:pPr>
              <w:spacing w:after="36" w:before="36"/>
            </w:pPr>
            <w:r>
              <w:rPr>
                <w:b w:val="0"/>
                <w:i w:val="0"/>
                <w:sz w:val="18"/>
              </w:rPr>
              <w:t>Public benchmark results</w:t>
            </w:r>
          </w:p>
        </w:tc>
        <w:tc>
          <w:tcPr>
            <w:tcW w:type="dxa" w:w="4901"/>
            <w:vAlign w:val="center"/>
          </w:tcPr>
          <w:p>
            <w:pPr>
              <w:spacing w:after="36" w:before="36"/>
            </w:pPr>
            <w:r>
              <w:rPr>
                <w:b w:val="0"/>
                <w:i w:val="0"/>
                <w:sz w:val="18"/>
              </w:rPr>
              <w:t>Citation-worthy original research, failures included</w:t>
            </w:r>
          </w:p>
        </w:tc>
      </w:tr>
      <w:tr>
        <w:tc>
          <w:tcPr>
            <w:tcW w:type="dxa" w:w="4901"/>
            <w:vAlign w:val="center"/>
            <w:shd w:fill="F3F5FA"/>
          </w:tcPr>
          <w:p>
            <w:pPr>
              <w:spacing w:after="36" w:before="36"/>
            </w:pPr>
            <w:r>
              <w:rPr>
                <w:b w:val="0"/>
                <w:i w:val="0"/>
                <w:sz w:val="18"/>
              </w:rPr>
              <w:t>4</w:t>
            </w:r>
          </w:p>
        </w:tc>
        <w:tc>
          <w:tcPr>
            <w:tcW w:type="dxa" w:w="4901"/>
            <w:vAlign w:val="center"/>
            <w:shd w:fill="F3F5FA"/>
          </w:tcPr>
          <w:p>
            <w:pPr>
              <w:spacing w:after="36" w:before="36"/>
            </w:pPr>
            <w:r>
              <w:rPr>
                <w:b w:val="0"/>
                <w:i w:val="0"/>
                <w:sz w:val="18"/>
              </w:rPr>
              <w:t>Technical comparison with MarkItDown/Docling</w:t>
            </w:r>
          </w:p>
        </w:tc>
        <w:tc>
          <w:tcPr>
            <w:tcW w:type="dxa" w:w="4901"/>
            <w:vAlign w:val="center"/>
            <w:shd w:fill="F3F5FA"/>
          </w:tcPr>
          <w:p>
            <w:pPr>
              <w:spacing w:after="36" w:before="36"/>
            </w:pPr>
            <w:r>
              <w:rPr>
                <w:b w:val="0"/>
                <w:i w:val="0"/>
                <w:sz w:val="18"/>
              </w:rPr>
              <w:t>Neutral comparison and use-case decision tree</w:t>
            </w:r>
          </w:p>
        </w:tc>
      </w:tr>
      <w:tr>
        <w:tc>
          <w:tcPr>
            <w:tcW w:type="dxa" w:w="4901"/>
            <w:vAlign w:val="center"/>
          </w:tcPr>
          <w:p>
            <w:pPr>
              <w:spacing w:after="36" w:before="36"/>
            </w:pPr>
            <w:r>
              <w:rPr>
                <w:b w:val="0"/>
                <w:i w:val="0"/>
                <w:sz w:val="18"/>
              </w:rPr>
              <w:t>4</w:t>
            </w:r>
          </w:p>
        </w:tc>
        <w:tc>
          <w:tcPr>
            <w:tcW w:type="dxa" w:w="4901"/>
            <w:vAlign w:val="center"/>
          </w:tcPr>
          <w:p>
            <w:pPr>
              <w:spacing w:after="36" w:before="36"/>
            </w:pPr>
            <w:r>
              <w:rPr>
                <w:b w:val="0"/>
                <w:i w:val="0"/>
                <w:sz w:val="18"/>
              </w:rPr>
              <w:t>Chrome extension page (after actual release)</w:t>
            </w:r>
          </w:p>
        </w:tc>
        <w:tc>
          <w:tcPr>
            <w:tcW w:type="dxa" w:w="4901"/>
            <w:vAlign w:val="center"/>
          </w:tcPr>
          <w:p>
            <w:pPr>
              <w:spacing w:after="36" w:before="36"/>
            </w:pPr>
            <w:r>
              <w:rPr>
                <w:b w:val="0"/>
                <w:i w:val="0"/>
                <w:sz w:val="18"/>
              </w:rPr>
              <w:t>Webpage-to-Markdown intent and extension installs</w:t>
            </w:r>
          </w:p>
        </w:tc>
      </w:tr>
      <w:tr>
        <w:tc>
          <w:tcPr>
            <w:tcW w:type="dxa" w:w="4901"/>
            <w:vAlign w:val="center"/>
            <w:shd w:fill="F3F5FA"/>
          </w:tcPr>
          <w:p>
            <w:pPr>
              <w:spacing w:after="36" w:before="36"/>
            </w:pPr>
            <w:r>
              <w:rPr>
                <w:b w:val="0"/>
                <w:i w:val="0"/>
                <w:sz w:val="18"/>
              </w:rPr>
              <w:t>5</w:t>
            </w:r>
          </w:p>
        </w:tc>
        <w:tc>
          <w:tcPr>
            <w:tcW w:type="dxa" w:w="4901"/>
            <w:vAlign w:val="center"/>
            <w:shd w:fill="F3F5FA"/>
          </w:tcPr>
          <w:p>
            <w:pPr>
              <w:spacing w:after="36" w:before="36"/>
            </w:pPr>
            <w:r>
              <w:rPr>
                <w:b w:val="0"/>
                <w:i w:val="0"/>
                <w:sz w:val="18"/>
              </w:rPr>
              <w:t>Token comparison tool (only if implemented)</w:t>
            </w:r>
          </w:p>
        </w:tc>
        <w:tc>
          <w:tcPr>
            <w:tcW w:type="dxa" w:w="4901"/>
            <w:vAlign w:val="center"/>
            <w:shd w:fill="F3F5FA"/>
          </w:tcPr>
          <w:p>
            <w:pPr>
              <w:spacing w:after="36" w:before="36"/>
            </w:pPr>
            <w:r>
              <w:rPr>
                <w:b w:val="0"/>
                <w:i w:val="0"/>
                <w:sz w:val="18"/>
              </w:rPr>
              <w:t>Utility + reproducible model tokenizer versions</w:t>
            </w:r>
          </w:p>
        </w:tc>
      </w:tr>
      <w:tr>
        <w:tc>
          <w:tcPr>
            <w:tcW w:type="dxa" w:w="4901"/>
            <w:vAlign w:val="center"/>
          </w:tcPr>
          <w:p>
            <w:pPr>
              <w:spacing w:after="36" w:before="36"/>
            </w:pPr>
            <w:r>
              <w:rPr>
                <w:b w:val="0"/>
                <w:i w:val="0"/>
                <w:sz w:val="18"/>
              </w:rPr>
              <w:t>5</w:t>
            </w:r>
          </w:p>
        </w:tc>
        <w:tc>
          <w:tcPr>
            <w:tcW w:type="dxa" w:w="4901"/>
            <w:vAlign w:val="center"/>
          </w:tcPr>
          <w:p>
            <w:pPr>
              <w:spacing w:after="36" w:before="36"/>
            </w:pPr>
            <w:r>
              <w:rPr>
                <w:b w:val="0"/>
                <w:i w:val="0"/>
                <w:sz w:val="18"/>
              </w:rPr>
              <w:t>Context preparation for Claude/ChatGPT</w:t>
            </w:r>
          </w:p>
        </w:tc>
        <w:tc>
          <w:tcPr>
            <w:tcW w:type="dxa" w:w="4901"/>
            <w:vAlign w:val="center"/>
          </w:tcPr>
          <w:p>
            <w:pPr>
              <w:spacing w:after="36" w:before="36"/>
            </w:pPr>
            <w:r>
              <w:rPr>
                <w:b w:val="0"/>
                <w:i w:val="0"/>
                <w:sz w:val="18"/>
              </w:rPr>
              <w:t>Real input path examples, no model-endorsement implication</w:t>
            </w:r>
          </w:p>
        </w:tc>
      </w:tr>
      <w:tr>
        <w:tc>
          <w:tcPr>
            <w:tcW w:type="dxa" w:w="4901"/>
            <w:vAlign w:val="center"/>
            <w:shd w:fill="F3F5FA"/>
          </w:tcPr>
          <w:p>
            <w:pPr>
              <w:spacing w:after="36" w:before="36"/>
            </w:pPr>
            <w:r>
              <w:rPr>
                <w:b w:val="0"/>
                <w:i w:val="0"/>
                <w:sz w:val="18"/>
              </w:rPr>
              <w:t>5</w:t>
            </w:r>
          </w:p>
        </w:tc>
        <w:tc>
          <w:tcPr>
            <w:tcW w:type="dxa" w:w="4901"/>
            <w:vAlign w:val="center"/>
            <w:shd w:fill="F3F5FA"/>
          </w:tcPr>
          <w:p>
            <w:pPr>
              <w:spacing w:after="36" w:before="36"/>
            </w:pPr>
            <w:r>
              <w:rPr>
                <w:b w:val="0"/>
                <w:i w:val="0"/>
                <w:sz w:val="18"/>
              </w:rPr>
              <w:t>Trust centre / data deletion guide</w:t>
            </w:r>
          </w:p>
        </w:tc>
        <w:tc>
          <w:tcPr>
            <w:tcW w:type="dxa" w:w="4901"/>
            <w:vAlign w:val="center"/>
            <w:shd w:fill="F3F5FA"/>
          </w:tcPr>
          <w:p>
            <w:pPr>
              <w:spacing w:after="36" w:before="36"/>
            </w:pPr>
            <w:r>
              <w:rPr>
                <w:b w:val="0"/>
                <w:i w:val="0"/>
                <w:sz w:val="18"/>
              </w:rPr>
              <w:t>Privacy questions and honest server/local boundaries</w:t>
            </w:r>
          </w:p>
        </w:tc>
      </w:tr>
      <w:tr>
        <w:tc>
          <w:tcPr>
            <w:tcW w:type="dxa" w:w="4901"/>
            <w:vAlign w:val="center"/>
          </w:tcPr>
          <w:p>
            <w:pPr>
              <w:spacing w:after="36" w:before="36"/>
            </w:pPr>
            <w:r>
              <w:rPr>
                <w:b w:val="0"/>
                <w:i w:val="0"/>
                <w:sz w:val="18"/>
              </w:rPr>
              <w:t>6</w:t>
            </w:r>
          </w:p>
        </w:tc>
        <w:tc>
          <w:tcPr>
            <w:tcW w:type="dxa" w:w="4901"/>
            <w:vAlign w:val="center"/>
          </w:tcPr>
          <w:p>
            <w:pPr>
              <w:spacing w:after="36" w:before="36"/>
            </w:pPr>
            <w:r>
              <w:rPr>
                <w:b w:val="0"/>
                <w:i w:val="0"/>
                <w:sz w:val="18"/>
              </w:rPr>
              <w:t>Study update with changed model/tokenizer pricing</w:t>
            </w:r>
          </w:p>
        </w:tc>
        <w:tc>
          <w:tcPr>
            <w:tcW w:type="dxa" w:w="4901"/>
            <w:vAlign w:val="center"/>
          </w:tcPr>
          <w:p>
            <w:pPr>
              <w:spacing w:after="36" w:before="36"/>
            </w:pPr>
            <w:r>
              <w:rPr>
                <w:b w:val="0"/>
                <w:i w:val="0"/>
                <w:sz w:val="18"/>
              </w:rPr>
              <w:t>Fresh evidence, not artificial date-change</w:t>
            </w:r>
          </w:p>
        </w:tc>
      </w:tr>
      <w:tr>
        <w:tc>
          <w:tcPr>
            <w:tcW w:type="dxa" w:w="4901"/>
            <w:vAlign w:val="center"/>
            <w:shd w:fill="F3F5FA"/>
          </w:tcPr>
          <w:p>
            <w:pPr>
              <w:spacing w:after="36" w:before="36"/>
            </w:pPr>
            <w:r>
              <w:rPr>
                <w:b w:val="0"/>
                <w:i w:val="0"/>
                <w:sz w:val="18"/>
              </w:rPr>
              <w:t>6</w:t>
            </w:r>
          </w:p>
        </w:tc>
        <w:tc>
          <w:tcPr>
            <w:tcW w:type="dxa" w:w="4901"/>
            <w:vAlign w:val="center"/>
            <w:shd w:fill="F3F5FA"/>
          </w:tcPr>
          <w:p>
            <w:pPr>
              <w:spacing w:after="36" w:before="36"/>
            </w:pPr>
            <w:r>
              <w:rPr>
                <w:b w:val="0"/>
                <w:i w:val="0"/>
                <w:sz w:val="18"/>
              </w:rPr>
              <w:t>User workflow stories or open-source integration guide</w:t>
            </w:r>
          </w:p>
        </w:tc>
        <w:tc>
          <w:tcPr>
            <w:tcW w:type="dxa" w:w="4901"/>
            <w:vAlign w:val="center"/>
            <w:shd w:fill="F3F5FA"/>
          </w:tcPr>
          <w:p>
            <w:pPr>
              <w:spacing w:after="36" w:before="36"/>
            </w:pPr>
            <w:r>
              <w:rPr>
                <w:b w:val="0"/>
                <w:i w:val="0"/>
                <w:sz w:val="18"/>
              </w:rPr>
              <w:t>Third-party utility and legitimate earned links</w:t>
            </w:r>
          </w:p>
        </w:tc>
      </w:tr>
    </w:tbl>
    <w:p>
      <w:pPr>
        <w:spacing w:after="20"/>
      </w:pPr>
    </w:p>
    <w:p>
      <w:pPr>
        <w:pStyle w:val="Heading2"/>
      </w:pPr>
      <w:r>
        <w:rPr>
          <w:b w:val="0"/>
          <w:i w:val="0"/>
        </w:rPr>
        <w:t>Content brief template</w:t>
      </w:r>
    </w:p>
    <w:p>
      <w:pPr>
        <w:pStyle w:val="CodeLLM"/>
        <w:keepLines w:val="0"/>
        <w:shd w:fill="EFF1F8"/>
      </w:pPr>
      <w:r>
        <w:t>URL:</w:t>
        <w:br/>
        <w:t>Intent and exact task:</w:t>
        <w:br/>
        <w:t>Primary keyword + same-intent supporting terms:</w:t>
        <w:br/>
        <w:t>Existing competing SERP URLs and observation date:</w:t>
        <w:br/>
        <w:t>Audience / use case:</w:t>
        <w:br/>
        <w:t>What working LLMiser feature solves this task:</w:t>
        <w:br/>
        <w:t>Original evidence / demo / screenshots:</w:t>
        <w:br/>
        <w:t>Main H1, 3–5 H2s, direct answer paragraph:</w:t>
        <w:br/>
        <w:t>Important limitations and safety/privacy caveats:</w:t>
        <w:br/>
        <w:t>Internal links, authoritative external sources, CTA:</w:t>
        <w:br/>
        <w:t>Schema if justified by real content:</w:t>
        <w:br/>
        <w:t>Author, technical reviewer, test/version date:</w:t>
        <w:br/>
        <w:t>QA: tested output, accessibility, indexability, duplication, claims:</w:t>
      </w:r>
    </w:p>
    <w:p>
      <w:pPr>
        <w:pStyle w:val="Heading2"/>
      </w:pPr>
      <w:r>
        <w:rPr>
          <w:b w:val="0"/>
          <w:i w:val="0"/>
        </w:rPr>
        <w:t>Distribution channels</w:t>
      </w:r>
    </w:p>
    <w:p>
      <w:r>
        <w:rPr>
          <w:b w:val="0"/>
          <w:i w:val="0"/>
        </w:rPr>
        <w:t>Product repo README, GitHub discussion responses and issue triage, relevant Reddit comments where useful and affiliation disclosed, Chrome Web Store listing/real user feedback, niche developer newsletters, helpful Q&amp;A. Never automate unsolicited subreddit promotion or fabricate reviews. Quora may be a channel, but relevant answer threads were not independently verified in this research.</w:t>
      </w:r>
    </w:p>
    <w:p>
      <w:pPr>
        <w:pStyle w:val="Heading2"/>
      </w:pPr>
      <w:r>
        <w:rPr>
          <w:b w:val="0"/>
          <w:i w:val="0"/>
        </w:rPr>
        <w:t>Revision of MDify's eight existing articles</w:t>
      </w:r>
    </w:p>
    <w:p>
      <w:r>
        <w:rPr>
          <w:b w:val="0"/>
          <w:i w:val="0"/>
        </w:rPr>
        <w:t xml:space="preserve">The </w:t>
      </w:r>
      <w:hyperlink r:id="rId45">
        <w:r>
          <w:rPr>
            <w:color w:val="6246EA"/>
            <w:u w:val="single"/>
          </w:rPr>
          <w:t>current blog index</w:t>
        </w:r>
      </w:hyperlink>
      <w:r>
        <w:rPr>
          <w:b w:val="0"/>
          <w:i w:val="0"/>
        </w:rPr>
        <w:t xml:space="preserve"> covers Markdown vs raw PDF, reducing API costs, PDF overhead, document selection, hidden RAG token tax, RAG total costs, high token usage and bills. Audit original math and keep the useful URL/topic history. Add date-stamped formulas, model-specific baselines and illustrative-vs-measured labeling. Do </w:t>
      </w:r>
      <w:r>
        <w:rPr>
          <w:b/>
          <w:i w:val="0"/>
        </w:rPr>
        <w:t>not</w:t>
      </w:r>
      <w:r>
        <w:rPr>
          <w:b w:val="0"/>
          <w:i w:val="0"/>
        </w:rPr>
        <w:t xml:space="preserve"> rewrite every article at the exact same time as the domain migration; prioritize URL preservation, then staged improvements.</w:t>
      </w:r>
    </w:p>
    <w:p>
      <w:pPr>
        <w:spacing w:before="200"/>
      </w:pPr>
      <w:r>
        <w:rPr>
          <w:color w:val="536273"/>
          <w:sz w:val="15"/>
        </w:rPr>
        <w:t>LLMiser / research pack  •  See corresponding Markdown chapter for editable source</w:t>
      </w:r>
    </w:p>
    <w:p>
      <w:pPr>
        <w:pStyle w:val="Heading1"/>
      </w:pPr>
      <w:r>
        <w:rPr>
          <w:b w:val="0"/>
          <w:i w:val="0"/>
        </w:rPr>
        <w:t>09 — SEO/GEO measurement and reporting scorecard</w:t>
      </w:r>
    </w:p>
    <w:p>
      <w:pPr>
        <w:jc w:val="center"/>
      </w:pPr>
      <w:r>
        <w:drawing>
          <wp:inline xmlns:a="http://schemas.openxmlformats.org/drawingml/2006/main" xmlns:pic="http://schemas.openxmlformats.org/drawingml/2006/picture">
            <wp:extent cx="8046720" cy="3546589"/>
            <wp:docPr id="6" name="Picture 6" descr="Search-to-conversion funnel"/>
            <wp:cNvGraphicFramePr>
              <a:graphicFrameLocks noChangeAspect="1"/>
            </wp:cNvGraphicFramePr>
            <a:graphic>
              <a:graphicData uri="http://schemas.openxmlformats.org/drawingml/2006/picture">
                <pic:pic>
                  <pic:nvPicPr>
                    <pic:cNvPr id="0" name="02_conversion_journey.png"/>
                    <pic:cNvPicPr/>
                  </pic:nvPicPr>
                  <pic:blipFill>
                    <a:blip r:embed="rId46"/>
                    <a:stretch>
                      <a:fillRect/>
                    </a:stretch>
                  </pic:blipFill>
                  <pic:spPr>
                    <a:xfrm>
                      <a:off x="0" y="0"/>
                      <a:ext cx="8046720" cy="3546589"/>
                    </a:xfrm>
                    <a:prstGeom prst="rect"/>
                  </pic:spPr>
                </pic:pic>
              </a:graphicData>
            </a:graphic>
          </wp:inline>
        </w:drawing>
      </w:r>
    </w:p>
    <w:p>
      <w:pPr>
        <w:pStyle w:val="Heading2"/>
      </w:pPr>
      <w:r>
        <w:rPr>
          <w:b w:val="0"/>
          <w:i w:val="0"/>
        </w:rPr>
        <w:t>Measurement is not guessing</w:t>
      </w:r>
    </w:p>
    <w:p>
      <w:r>
        <w:rPr>
          <w:b/>
          <w:i w:val="0"/>
        </w:rPr>
        <w:t>Search volume</w:t>
      </w:r>
      <w:r>
        <w:rPr>
          <w:b w:val="0"/>
          <w:i w:val="0"/>
        </w:rPr>
        <w:t xml:space="preserve"> means estimated average searches for a query in a defined country/language/device/period, from a named measurement tool; it is </w:t>
      </w:r>
      <w:r>
        <w:rPr>
          <w:b/>
          <w:i w:val="0"/>
        </w:rPr>
        <w:t>not</w:t>
      </w:r>
      <w:r>
        <w:rPr>
          <w:b w:val="0"/>
          <w:i w:val="0"/>
        </w:rPr>
        <w:t xml:space="preserve"> page impressions, clicks, or keyword interest on Reddit. </w:t>
      </w:r>
      <w:r>
        <w:rPr>
          <w:b/>
          <w:i w:val="0"/>
        </w:rPr>
        <w:t>Domain Rating</w:t>
      </w:r>
      <w:r>
        <w:rPr>
          <w:b w:val="0"/>
          <w:i w:val="0"/>
        </w:rPr>
        <w:t xml:space="preserve"> is Ahrefs' third-party 0–100 backlink-profile metric; it is not Google's ranking score. Neither was verified for the named competitors here. </w:t>
      </w:r>
      <w:hyperlink r:id="rId38">
        <w:r>
          <w:rPr>
            <w:color w:val="6246EA"/>
            <w:u w:val="single"/>
          </w:rPr>
          <w:t>Google Keyword Planner</w:t>
        </w:r>
      </w:hyperlink>
      <w:r>
        <w:rPr>
          <w:b w:val="0"/>
          <w:i w:val="0"/>
        </w:rPr>
        <w:t xml:space="preserve">; </w:t>
      </w:r>
      <w:hyperlink r:id="rId47">
        <w:r>
          <w:rPr>
            <w:color w:val="6246EA"/>
            <w:u w:val="single"/>
          </w:rPr>
          <w:t>Ahrefs DR</w:t>
        </w:r>
      </w:hyperlink>
      <w:r>
        <w:rPr>
          <w:b w:val="0"/>
          <w:i w:val="0"/>
        </w:rPr>
        <w:t>.</w:t>
      </w:r>
    </w:p>
    <w:p>
      <w:pPr>
        <w:pStyle w:val="Heading2"/>
      </w:pPr>
      <w:r>
        <w:rPr>
          <w:b w:val="0"/>
          <w:i w:val="0"/>
        </w:rPr>
        <w:t>Baseline dashboard specification</w:t>
      </w:r>
    </w:p>
    <w:tbl>
      <w:tblPr>
        <w:tblStyle w:val="TableGrid"/>
        <w:tblW w:type="auto" w:w="0"/>
        <w:jc w:val="center"/>
        <w:tblLayout w:type="autofit"/>
        <w:tblLook w:firstColumn="1" w:firstRow="1" w:lastColumn="0" w:lastRow="0" w:noHBand="0" w:noVBand="1" w:val="04A0"/>
      </w:tblPr>
      <w:tblGrid>
        <w:gridCol w:w="2941"/>
        <w:gridCol w:w="2941"/>
        <w:gridCol w:w="2941"/>
        <w:gridCol w:w="2941"/>
        <w:gridCol w:w="2941"/>
      </w:tblGrid>
      <w:tr>
        <w:trPr>
          <w:tblHeader w:val="true"/>
        </w:trPr>
        <w:tc>
          <w:tcPr>
            <w:tcW w:type="dxa" w:w="2941"/>
            <w:vAlign w:val="center"/>
            <w:shd w:fill="322F6A"/>
          </w:tcPr>
          <w:p>
            <w:pPr>
              <w:spacing w:after="36" w:before="36"/>
            </w:pPr>
            <w:r>
              <w:rPr>
                <w:b/>
                <w:i w:val="0"/>
                <w:color w:val="FFFFFF"/>
                <w:sz w:val="16"/>
              </w:rPr>
              <w:t>KPI</w:t>
            </w:r>
          </w:p>
        </w:tc>
        <w:tc>
          <w:tcPr>
            <w:tcW w:type="dxa" w:w="2941"/>
            <w:vAlign w:val="center"/>
            <w:shd w:fill="322F6A"/>
          </w:tcPr>
          <w:p>
            <w:pPr>
              <w:spacing w:after="36" w:before="36"/>
            </w:pPr>
            <w:r>
              <w:rPr>
                <w:b/>
                <w:i w:val="0"/>
                <w:color w:val="FFFFFF"/>
                <w:sz w:val="16"/>
              </w:rPr>
              <w:t>Definition / numerator</w:t>
            </w:r>
          </w:p>
        </w:tc>
        <w:tc>
          <w:tcPr>
            <w:tcW w:type="dxa" w:w="2941"/>
            <w:vAlign w:val="center"/>
            <w:shd w:fill="322F6A"/>
          </w:tcPr>
          <w:p>
            <w:pPr>
              <w:spacing w:after="36" w:before="36"/>
            </w:pPr>
            <w:r>
              <w:rPr>
                <w:b/>
                <w:i w:val="0"/>
                <w:color w:val="FFFFFF"/>
                <w:sz w:val="16"/>
              </w:rPr>
              <w:t>Owner</w:t>
            </w:r>
          </w:p>
        </w:tc>
        <w:tc>
          <w:tcPr>
            <w:tcW w:type="dxa" w:w="2941"/>
            <w:vAlign w:val="center"/>
            <w:shd w:fill="322F6A"/>
          </w:tcPr>
          <w:p>
            <w:pPr>
              <w:spacing w:after="36" w:before="36"/>
            </w:pPr>
            <w:r>
              <w:rPr>
                <w:b/>
                <w:i w:val="0"/>
                <w:color w:val="FFFFFF"/>
                <w:sz w:val="16"/>
              </w:rPr>
              <w:t>Source</w:t>
            </w:r>
          </w:p>
        </w:tc>
        <w:tc>
          <w:tcPr>
            <w:tcW w:type="dxa" w:w="2941"/>
            <w:vAlign w:val="center"/>
            <w:shd w:fill="322F6A"/>
          </w:tcPr>
          <w:p>
            <w:pPr>
              <w:spacing w:after="36" w:before="36"/>
            </w:pPr>
            <w:r>
              <w:rPr>
                <w:b/>
                <w:i w:val="0"/>
                <w:color w:val="FFFFFF"/>
                <w:sz w:val="16"/>
              </w:rPr>
              <w:t>Cadence</w:t>
            </w:r>
          </w:p>
        </w:tc>
      </w:tr>
      <w:tr>
        <w:tc>
          <w:tcPr>
            <w:tcW w:type="dxa" w:w="2941"/>
            <w:vAlign w:val="center"/>
          </w:tcPr>
          <w:p>
            <w:pPr>
              <w:spacing w:after="36" w:before="36"/>
            </w:pPr>
            <w:r>
              <w:rPr>
                <w:b w:val="0"/>
                <w:i w:val="0"/>
                <w:sz w:val="16"/>
              </w:rPr>
              <w:t>Organic clicks</w:t>
            </w:r>
          </w:p>
        </w:tc>
        <w:tc>
          <w:tcPr>
            <w:tcW w:type="dxa" w:w="2941"/>
            <w:vAlign w:val="center"/>
          </w:tcPr>
          <w:p>
            <w:pPr>
              <w:spacing w:after="36" w:before="36"/>
            </w:pPr>
            <w:r>
              <w:rPr>
                <w:b w:val="0"/>
                <w:i w:val="0"/>
                <w:sz w:val="16"/>
              </w:rPr>
              <w:t>Search Console non-paid clicks, by URL and country</w:t>
            </w:r>
          </w:p>
        </w:tc>
        <w:tc>
          <w:tcPr>
            <w:tcW w:type="dxa" w:w="2941"/>
            <w:vAlign w:val="center"/>
          </w:tcPr>
          <w:p>
            <w:pPr>
              <w:spacing w:after="36" w:before="36"/>
            </w:pPr>
            <w:r>
              <w:rPr>
                <w:b w:val="0"/>
                <w:i w:val="0"/>
                <w:sz w:val="16"/>
              </w:rPr>
              <w:t>SEO</w:t>
            </w:r>
          </w:p>
        </w:tc>
        <w:tc>
          <w:tcPr>
            <w:tcW w:type="dxa" w:w="2941"/>
            <w:vAlign w:val="center"/>
          </w:tcPr>
          <w:p>
            <w:pPr>
              <w:spacing w:after="36" w:before="36"/>
            </w:pPr>
            <w:r>
              <w:rPr>
                <w:b w:val="0"/>
                <w:i w:val="0"/>
                <w:sz w:val="16"/>
              </w:rPr>
              <w:t>GSC</w:t>
            </w:r>
          </w:p>
        </w:tc>
        <w:tc>
          <w:tcPr>
            <w:tcW w:type="dxa" w:w="2941"/>
            <w:vAlign w:val="center"/>
          </w:tcPr>
          <w:p>
            <w:pPr>
              <w:spacing w:after="36" w:before="36"/>
            </w:pPr>
            <w:r>
              <w:rPr>
                <w:b w:val="0"/>
                <w:i w:val="0"/>
                <w:sz w:val="16"/>
              </w:rPr>
              <w:t>Weekly</w:t>
            </w:r>
          </w:p>
        </w:tc>
      </w:tr>
      <w:tr>
        <w:tc>
          <w:tcPr>
            <w:tcW w:type="dxa" w:w="2941"/>
            <w:vAlign w:val="center"/>
            <w:shd w:fill="F3F5FA"/>
          </w:tcPr>
          <w:p>
            <w:pPr>
              <w:spacing w:after="36" w:before="36"/>
            </w:pPr>
            <w:r>
              <w:rPr>
                <w:b w:val="0"/>
                <w:i w:val="0"/>
                <w:sz w:val="16"/>
              </w:rPr>
              <w:t>Organic impressions</w:t>
            </w:r>
          </w:p>
        </w:tc>
        <w:tc>
          <w:tcPr>
            <w:tcW w:type="dxa" w:w="2941"/>
            <w:vAlign w:val="center"/>
            <w:shd w:fill="F3F5FA"/>
          </w:tcPr>
          <w:p>
            <w:pPr>
              <w:spacing w:after="36" w:before="36"/>
            </w:pPr>
            <w:r>
              <w:rPr>
                <w:b w:val="0"/>
                <w:i w:val="0"/>
                <w:sz w:val="16"/>
              </w:rPr>
              <w:t>GSC impressions, brand/nonbrand segmented</w:t>
            </w:r>
          </w:p>
        </w:tc>
        <w:tc>
          <w:tcPr>
            <w:tcW w:type="dxa" w:w="2941"/>
            <w:vAlign w:val="center"/>
            <w:shd w:fill="F3F5FA"/>
          </w:tcPr>
          <w:p>
            <w:pPr>
              <w:spacing w:after="36" w:before="36"/>
            </w:pPr>
            <w:r>
              <w:rPr>
                <w:b w:val="0"/>
                <w:i w:val="0"/>
                <w:sz w:val="16"/>
              </w:rPr>
              <w:t>SEO</w:t>
            </w:r>
          </w:p>
        </w:tc>
        <w:tc>
          <w:tcPr>
            <w:tcW w:type="dxa" w:w="2941"/>
            <w:vAlign w:val="center"/>
            <w:shd w:fill="F3F5FA"/>
          </w:tcPr>
          <w:p>
            <w:pPr>
              <w:spacing w:after="36" w:before="36"/>
            </w:pPr>
            <w:r>
              <w:rPr>
                <w:b w:val="0"/>
                <w:i w:val="0"/>
                <w:sz w:val="16"/>
              </w:rPr>
              <w:t>GSC</w:t>
            </w:r>
          </w:p>
        </w:tc>
        <w:tc>
          <w:tcPr>
            <w:tcW w:type="dxa" w:w="2941"/>
            <w:vAlign w:val="center"/>
            <w:shd w:fill="F3F5FA"/>
          </w:tcPr>
          <w:p>
            <w:pPr>
              <w:spacing w:after="36" w:before="36"/>
            </w:pPr>
            <w:r>
              <w:rPr>
                <w:b w:val="0"/>
                <w:i w:val="0"/>
                <w:sz w:val="16"/>
              </w:rPr>
              <w:t>Weekly</w:t>
            </w:r>
          </w:p>
        </w:tc>
      </w:tr>
      <w:tr>
        <w:tc>
          <w:tcPr>
            <w:tcW w:type="dxa" w:w="2941"/>
            <w:vAlign w:val="center"/>
          </w:tcPr>
          <w:p>
            <w:pPr>
              <w:spacing w:after="36" w:before="36"/>
            </w:pPr>
            <w:r>
              <w:rPr>
                <w:b w:val="0"/>
                <w:i w:val="0"/>
                <w:sz w:val="16"/>
              </w:rPr>
              <w:t>CTR / average position</w:t>
            </w:r>
          </w:p>
        </w:tc>
        <w:tc>
          <w:tcPr>
            <w:tcW w:type="dxa" w:w="2941"/>
            <w:vAlign w:val="center"/>
          </w:tcPr>
          <w:p>
            <w:pPr>
              <w:spacing w:after="36" w:before="36"/>
            </w:pPr>
            <w:r>
              <w:rPr>
                <w:b w:val="0"/>
                <w:i w:val="0"/>
                <w:sz w:val="16"/>
              </w:rPr>
              <w:t>GSC values; segment by device</w:t>
            </w:r>
          </w:p>
        </w:tc>
        <w:tc>
          <w:tcPr>
            <w:tcW w:type="dxa" w:w="2941"/>
            <w:vAlign w:val="center"/>
          </w:tcPr>
          <w:p>
            <w:pPr>
              <w:spacing w:after="36" w:before="36"/>
            </w:pPr>
            <w:r>
              <w:rPr>
                <w:b w:val="0"/>
                <w:i w:val="0"/>
                <w:sz w:val="16"/>
              </w:rPr>
              <w:t>SEO</w:t>
            </w:r>
          </w:p>
        </w:tc>
        <w:tc>
          <w:tcPr>
            <w:tcW w:type="dxa" w:w="2941"/>
            <w:vAlign w:val="center"/>
          </w:tcPr>
          <w:p>
            <w:pPr>
              <w:spacing w:after="36" w:before="36"/>
            </w:pPr>
            <w:r>
              <w:rPr>
                <w:b w:val="0"/>
                <w:i w:val="0"/>
                <w:sz w:val="16"/>
              </w:rPr>
              <w:t>GSC</w:t>
            </w:r>
          </w:p>
        </w:tc>
        <w:tc>
          <w:tcPr>
            <w:tcW w:type="dxa" w:w="2941"/>
            <w:vAlign w:val="center"/>
          </w:tcPr>
          <w:p>
            <w:pPr>
              <w:spacing w:after="36" w:before="36"/>
            </w:pPr>
            <w:r>
              <w:rPr>
                <w:b w:val="0"/>
                <w:i w:val="0"/>
                <w:sz w:val="16"/>
              </w:rPr>
              <w:t>Weekly</w:t>
            </w:r>
          </w:p>
        </w:tc>
      </w:tr>
      <w:tr>
        <w:tc>
          <w:tcPr>
            <w:tcW w:type="dxa" w:w="2941"/>
            <w:vAlign w:val="center"/>
            <w:shd w:fill="F3F5FA"/>
          </w:tcPr>
          <w:p>
            <w:pPr>
              <w:spacing w:after="36" w:before="36"/>
            </w:pPr>
            <w:r>
              <w:rPr>
                <w:b w:val="0"/>
                <w:i w:val="0"/>
                <w:sz w:val="16"/>
              </w:rPr>
              <w:t>Landing indexability</w:t>
            </w:r>
          </w:p>
        </w:tc>
        <w:tc>
          <w:tcPr>
            <w:tcW w:type="dxa" w:w="2941"/>
            <w:vAlign w:val="center"/>
            <w:shd w:fill="F3F5FA"/>
          </w:tcPr>
          <w:p>
            <w:pPr>
              <w:spacing w:after="36" w:before="36"/>
            </w:pPr>
            <w:r>
              <w:rPr>
                <w:b w:val="0"/>
                <w:i w:val="0"/>
                <w:sz w:val="16"/>
              </w:rPr>
              <w:t>Canonical URL valid, not blocked and indexed</w:t>
            </w:r>
          </w:p>
        </w:tc>
        <w:tc>
          <w:tcPr>
            <w:tcW w:type="dxa" w:w="2941"/>
            <w:vAlign w:val="center"/>
            <w:shd w:fill="F3F5FA"/>
          </w:tcPr>
          <w:p>
            <w:pPr>
              <w:spacing w:after="36" w:before="36"/>
            </w:pPr>
            <w:r>
              <w:rPr>
                <w:b w:val="0"/>
                <w:i w:val="0"/>
                <w:sz w:val="16"/>
              </w:rPr>
              <w:t>SEO/dev</w:t>
            </w:r>
          </w:p>
        </w:tc>
        <w:tc>
          <w:tcPr>
            <w:tcW w:type="dxa" w:w="2941"/>
            <w:vAlign w:val="center"/>
            <w:shd w:fill="F3F5FA"/>
          </w:tcPr>
          <w:p>
            <w:pPr>
              <w:spacing w:after="36" w:before="36"/>
            </w:pPr>
            <w:r>
              <w:rPr>
                <w:b w:val="0"/>
                <w:i w:val="0"/>
                <w:sz w:val="16"/>
              </w:rPr>
              <w:t>GSC inspection &amp; crawl</w:t>
            </w:r>
          </w:p>
        </w:tc>
        <w:tc>
          <w:tcPr>
            <w:tcW w:type="dxa" w:w="2941"/>
            <w:vAlign w:val="center"/>
            <w:shd w:fill="F3F5FA"/>
          </w:tcPr>
          <w:p>
            <w:pPr>
              <w:spacing w:after="36" w:before="36"/>
            </w:pPr>
            <w:r>
              <w:rPr>
                <w:b w:val="0"/>
                <w:i w:val="0"/>
                <w:sz w:val="16"/>
              </w:rPr>
              <w:t>Weekly</w:t>
            </w:r>
          </w:p>
        </w:tc>
      </w:tr>
      <w:tr>
        <w:tc>
          <w:tcPr>
            <w:tcW w:type="dxa" w:w="2941"/>
            <w:vAlign w:val="center"/>
          </w:tcPr>
          <w:p>
            <w:pPr>
              <w:spacing w:after="36" w:before="36"/>
            </w:pPr>
            <w:r>
              <w:rPr>
                <w:b w:val="0"/>
                <w:i w:val="0"/>
                <w:sz w:val="16"/>
              </w:rPr>
              <w:t>Search conversion rate</w:t>
            </w:r>
          </w:p>
        </w:tc>
        <w:tc>
          <w:tcPr>
            <w:tcW w:type="dxa" w:w="2941"/>
            <w:vAlign w:val="center"/>
          </w:tcPr>
          <w:p>
            <w:pPr>
              <w:spacing w:after="36" w:before="36"/>
            </w:pPr>
            <w:r>
              <w:rPr>
                <w:rFonts w:ascii="Consolas" w:hAnsi="Consolas"/>
                <w:color w:val="6246EA"/>
                <w:sz w:val="16"/>
              </w:rPr>
              <w:t>successful MD exports from organic sessions / organic sessions</w:t>
            </w:r>
          </w:p>
        </w:tc>
        <w:tc>
          <w:tcPr>
            <w:tcW w:type="dxa" w:w="2941"/>
            <w:vAlign w:val="center"/>
          </w:tcPr>
          <w:p>
            <w:pPr>
              <w:spacing w:after="36" w:before="36"/>
            </w:pPr>
            <w:r>
              <w:rPr>
                <w:b w:val="0"/>
                <w:i w:val="0"/>
                <w:sz w:val="16"/>
              </w:rPr>
              <w:t>Product</w:t>
            </w:r>
          </w:p>
        </w:tc>
        <w:tc>
          <w:tcPr>
            <w:tcW w:type="dxa" w:w="2941"/>
            <w:vAlign w:val="center"/>
          </w:tcPr>
          <w:p>
            <w:pPr>
              <w:spacing w:after="36" w:before="36"/>
            </w:pPr>
            <w:r>
              <w:rPr>
                <w:b w:val="0"/>
                <w:i w:val="0"/>
                <w:sz w:val="16"/>
              </w:rPr>
              <w:t>Privacy-safe analytics</w:t>
            </w:r>
          </w:p>
        </w:tc>
        <w:tc>
          <w:tcPr>
            <w:tcW w:type="dxa" w:w="2941"/>
            <w:vAlign w:val="center"/>
          </w:tcPr>
          <w:p>
            <w:pPr>
              <w:spacing w:after="36" w:before="36"/>
            </w:pPr>
            <w:r>
              <w:rPr>
                <w:b w:val="0"/>
                <w:i w:val="0"/>
                <w:sz w:val="16"/>
              </w:rPr>
              <w:t>Weekly</w:t>
            </w:r>
          </w:p>
        </w:tc>
      </w:tr>
      <w:tr>
        <w:tc>
          <w:tcPr>
            <w:tcW w:type="dxa" w:w="2941"/>
            <w:vAlign w:val="center"/>
            <w:shd w:fill="F3F5FA"/>
          </w:tcPr>
          <w:p>
            <w:pPr>
              <w:spacing w:after="36" w:before="36"/>
            </w:pPr>
            <w:r>
              <w:rPr>
                <w:b w:val="0"/>
                <w:i w:val="0"/>
                <w:sz w:val="16"/>
              </w:rPr>
              <w:t>Conversion success</w:t>
            </w:r>
          </w:p>
        </w:tc>
        <w:tc>
          <w:tcPr>
            <w:tcW w:type="dxa" w:w="2941"/>
            <w:vAlign w:val="center"/>
            <w:shd w:fill="F3F5FA"/>
          </w:tcPr>
          <w:p>
            <w:pPr>
              <w:spacing w:after="36" w:before="36"/>
            </w:pPr>
            <w:r>
              <w:rPr>
                <w:rFonts w:ascii="Consolas" w:hAnsi="Consolas"/>
                <w:color w:val="6246EA"/>
                <w:sz w:val="16"/>
              </w:rPr>
              <w:t>successful completed conversions / started conversions</w:t>
            </w:r>
          </w:p>
        </w:tc>
        <w:tc>
          <w:tcPr>
            <w:tcW w:type="dxa" w:w="2941"/>
            <w:vAlign w:val="center"/>
            <w:shd w:fill="F3F5FA"/>
          </w:tcPr>
          <w:p>
            <w:pPr>
              <w:spacing w:after="36" w:before="36"/>
            </w:pPr>
            <w:r>
              <w:rPr>
                <w:b w:val="0"/>
                <w:i w:val="0"/>
                <w:sz w:val="16"/>
              </w:rPr>
              <w:t>Engineering</w:t>
            </w:r>
          </w:p>
        </w:tc>
        <w:tc>
          <w:tcPr>
            <w:tcW w:type="dxa" w:w="2941"/>
            <w:vAlign w:val="center"/>
            <w:shd w:fill="F3F5FA"/>
          </w:tcPr>
          <w:p>
            <w:pPr>
              <w:spacing w:after="36" w:before="36"/>
            </w:pPr>
            <w:r>
              <w:rPr>
                <w:b w:val="0"/>
                <w:i w:val="0"/>
                <w:sz w:val="16"/>
              </w:rPr>
              <w:t>Internal aggregate events</w:t>
            </w:r>
          </w:p>
        </w:tc>
        <w:tc>
          <w:tcPr>
            <w:tcW w:type="dxa" w:w="2941"/>
            <w:vAlign w:val="center"/>
            <w:shd w:fill="F3F5FA"/>
          </w:tcPr>
          <w:p>
            <w:pPr>
              <w:spacing w:after="36" w:before="36"/>
            </w:pPr>
            <w:r>
              <w:rPr>
                <w:b w:val="0"/>
                <w:i w:val="0"/>
                <w:sz w:val="16"/>
              </w:rPr>
              <w:t>Daily</w:t>
            </w:r>
          </w:p>
        </w:tc>
      </w:tr>
      <w:tr>
        <w:tc>
          <w:tcPr>
            <w:tcW w:type="dxa" w:w="2941"/>
            <w:vAlign w:val="center"/>
          </w:tcPr>
          <w:p>
            <w:pPr>
              <w:spacing w:after="36" w:before="36"/>
            </w:pPr>
            <w:r>
              <w:rPr>
                <w:b w:val="0"/>
                <w:i w:val="0"/>
                <w:sz w:val="16"/>
              </w:rPr>
              <w:t>p95 conversion latency</w:t>
            </w:r>
          </w:p>
        </w:tc>
        <w:tc>
          <w:tcPr>
            <w:tcW w:type="dxa" w:w="2941"/>
            <w:vAlign w:val="center"/>
          </w:tcPr>
          <w:p>
            <w:pPr>
              <w:spacing w:after="36" w:before="36"/>
            </w:pPr>
            <w:r>
              <w:rPr>
                <w:b w:val="0"/>
                <w:i w:val="0"/>
                <w:sz w:val="16"/>
              </w:rPr>
              <w:t>End-to-end elapsed time for completed conversions by format</w:t>
            </w:r>
          </w:p>
        </w:tc>
        <w:tc>
          <w:tcPr>
            <w:tcW w:type="dxa" w:w="2941"/>
            <w:vAlign w:val="center"/>
          </w:tcPr>
          <w:p>
            <w:pPr>
              <w:spacing w:after="36" w:before="36"/>
            </w:pPr>
            <w:r>
              <w:rPr>
                <w:b w:val="0"/>
                <w:i w:val="0"/>
                <w:sz w:val="16"/>
              </w:rPr>
              <w:t>Engineering</w:t>
            </w:r>
          </w:p>
        </w:tc>
        <w:tc>
          <w:tcPr>
            <w:tcW w:type="dxa" w:w="2941"/>
            <w:vAlign w:val="center"/>
          </w:tcPr>
          <w:p>
            <w:pPr>
              <w:spacing w:after="36" w:before="36"/>
            </w:pPr>
            <w:r>
              <w:rPr>
                <w:b w:val="0"/>
                <w:i w:val="0"/>
                <w:sz w:val="16"/>
              </w:rPr>
              <w:t>Aggregate metrics</w:t>
            </w:r>
          </w:p>
        </w:tc>
        <w:tc>
          <w:tcPr>
            <w:tcW w:type="dxa" w:w="2941"/>
            <w:vAlign w:val="center"/>
          </w:tcPr>
          <w:p>
            <w:pPr>
              <w:spacing w:after="36" w:before="36"/>
            </w:pPr>
            <w:r>
              <w:rPr>
                <w:b w:val="0"/>
                <w:i w:val="0"/>
                <w:sz w:val="16"/>
              </w:rPr>
              <w:t>Daily</w:t>
            </w:r>
          </w:p>
        </w:tc>
      </w:tr>
      <w:tr>
        <w:tc>
          <w:tcPr>
            <w:tcW w:type="dxa" w:w="2941"/>
            <w:vAlign w:val="center"/>
            <w:shd w:fill="F3F5FA"/>
          </w:tcPr>
          <w:p>
            <w:pPr>
              <w:spacing w:after="36" w:before="36"/>
            </w:pPr>
            <w:r>
              <w:rPr>
                <w:b w:val="0"/>
                <w:i w:val="0"/>
                <w:sz w:val="16"/>
              </w:rPr>
              <w:t>Batch/ZIP retrieval integrity</w:t>
            </w:r>
          </w:p>
        </w:tc>
        <w:tc>
          <w:tcPr>
            <w:tcW w:type="dxa" w:w="2941"/>
            <w:vAlign w:val="center"/>
            <w:shd w:fill="F3F5FA"/>
          </w:tcPr>
          <w:p>
            <w:pPr>
              <w:spacing w:after="36" w:before="36"/>
            </w:pPr>
            <w:r>
              <w:rPr>
                <w:b w:val="0"/>
                <w:i w:val="0"/>
                <w:sz w:val="16"/>
              </w:rPr>
              <w:t>Tested exact-byte downloaded result and all parts</w:t>
            </w:r>
          </w:p>
        </w:tc>
        <w:tc>
          <w:tcPr>
            <w:tcW w:type="dxa" w:w="2941"/>
            <w:vAlign w:val="center"/>
            <w:shd w:fill="F3F5FA"/>
          </w:tcPr>
          <w:p>
            <w:pPr>
              <w:spacing w:after="36" w:before="36"/>
            </w:pPr>
            <w:r>
              <w:rPr>
                <w:b w:val="0"/>
                <w:i w:val="0"/>
                <w:sz w:val="16"/>
              </w:rPr>
              <w:t>Engineering</w:t>
            </w:r>
          </w:p>
        </w:tc>
        <w:tc>
          <w:tcPr>
            <w:tcW w:type="dxa" w:w="2941"/>
            <w:vAlign w:val="center"/>
            <w:shd w:fill="F3F5FA"/>
          </w:tcPr>
          <w:p>
            <w:pPr>
              <w:spacing w:after="36" w:before="36"/>
            </w:pPr>
            <w:r>
              <w:rPr>
                <w:b w:val="0"/>
                <w:i w:val="0"/>
                <w:sz w:val="16"/>
              </w:rPr>
              <w:t>E2E</w:t>
            </w:r>
          </w:p>
        </w:tc>
        <w:tc>
          <w:tcPr>
            <w:tcW w:type="dxa" w:w="2941"/>
            <w:vAlign w:val="center"/>
            <w:shd w:fill="F3F5FA"/>
          </w:tcPr>
          <w:p>
            <w:pPr>
              <w:spacing w:after="36" w:before="36"/>
            </w:pPr>
            <w:r>
              <w:rPr>
                <w:b w:val="0"/>
                <w:i w:val="0"/>
                <w:sz w:val="16"/>
              </w:rPr>
              <w:t>Every PR/release</w:t>
            </w:r>
          </w:p>
        </w:tc>
      </w:tr>
      <w:tr>
        <w:tc>
          <w:tcPr>
            <w:tcW w:type="dxa" w:w="2941"/>
            <w:vAlign w:val="center"/>
          </w:tcPr>
          <w:p>
            <w:pPr>
              <w:spacing w:after="36" w:before="36"/>
            </w:pPr>
            <w:r>
              <w:rPr>
                <w:b w:val="0"/>
                <w:i w:val="0"/>
                <w:sz w:val="16"/>
              </w:rPr>
              <w:t>Branded query share</w:t>
            </w:r>
          </w:p>
        </w:tc>
        <w:tc>
          <w:tcPr>
            <w:tcW w:type="dxa" w:w="2941"/>
            <w:vAlign w:val="center"/>
          </w:tcPr>
          <w:p>
            <w:pPr>
              <w:spacing w:after="36" w:before="36"/>
            </w:pPr>
            <w:r>
              <w:rPr>
                <w:b w:val="0"/>
                <w:i w:val="0"/>
                <w:sz w:val="16"/>
              </w:rPr>
              <w:t>LLMiser vs MDify query impressions, each separately</w:t>
            </w:r>
          </w:p>
        </w:tc>
        <w:tc>
          <w:tcPr>
            <w:tcW w:type="dxa" w:w="2941"/>
            <w:vAlign w:val="center"/>
          </w:tcPr>
          <w:p>
            <w:pPr>
              <w:spacing w:after="36" w:before="36"/>
            </w:pPr>
            <w:r>
              <w:rPr>
                <w:b w:val="0"/>
                <w:i w:val="0"/>
                <w:sz w:val="16"/>
              </w:rPr>
              <w:t>SEO</w:t>
            </w:r>
          </w:p>
        </w:tc>
        <w:tc>
          <w:tcPr>
            <w:tcW w:type="dxa" w:w="2941"/>
            <w:vAlign w:val="center"/>
          </w:tcPr>
          <w:p>
            <w:pPr>
              <w:spacing w:after="36" w:before="36"/>
            </w:pPr>
            <w:r>
              <w:rPr>
                <w:b w:val="0"/>
                <w:i w:val="0"/>
                <w:sz w:val="16"/>
              </w:rPr>
              <w:t>GSC</w:t>
            </w:r>
          </w:p>
        </w:tc>
        <w:tc>
          <w:tcPr>
            <w:tcW w:type="dxa" w:w="2941"/>
            <w:vAlign w:val="center"/>
          </w:tcPr>
          <w:p>
            <w:pPr>
              <w:spacing w:after="36" w:before="36"/>
            </w:pPr>
            <w:r>
              <w:rPr>
                <w:b w:val="0"/>
                <w:i w:val="0"/>
                <w:sz w:val="16"/>
              </w:rPr>
              <w:t>Monthly</w:t>
            </w:r>
          </w:p>
        </w:tc>
      </w:tr>
      <w:tr>
        <w:tc>
          <w:tcPr>
            <w:tcW w:type="dxa" w:w="2941"/>
            <w:vAlign w:val="center"/>
            <w:shd w:fill="F3F5FA"/>
          </w:tcPr>
          <w:p>
            <w:pPr>
              <w:spacing w:after="36" w:before="36"/>
            </w:pPr>
            <w:r>
              <w:rPr>
                <w:b w:val="0"/>
                <w:i w:val="0"/>
                <w:sz w:val="16"/>
              </w:rPr>
              <w:t>New format-page click share</w:t>
            </w:r>
          </w:p>
        </w:tc>
        <w:tc>
          <w:tcPr>
            <w:tcW w:type="dxa" w:w="2941"/>
            <w:vAlign w:val="center"/>
            <w:shd w:fill="F3F5FA"/>
          </w:tcPr>
          <w:p>
            <w:pPr>
              <w:spacing w:after="36" w:before="36"/>
            </w:pPr>
            <w:r>
              <w:rPr>
                <w:b w:val="0"/>
                <w:i w:val="0"/>
                <w:sz w:val="16"/>
              </w:rPr>
              <w:t>Clicks from page cluster</w:t>
            </w:r>
          </w:p>
        </w:tc>
        <w:tc>
          <w:tcPr>
            <w:tcW w:type="dxa" w:w="2941"/>
            <w:vAlign w:val="center"/>
            <w:shd w:fill="F3F5FA"/>
          </w:tcPr>
          <w:p>
            <w:pPr>
              <w:spacing w:after="36" w:before="36"/>
            </w:pPr>
            <w:r>
              <w:rPr>
                <w:b w:val="0"/>
                <w:i w:val="0"/>
                <w:sz w:val="16"/>
              </w:rPr>
              <w:t>SEO</w:t>
            </w:r>
          </w:p>
        </w:tc>
        <w:tc>
          <w:tcPr>
            <w:tcW w:type="dxa" w:w="2941"/>
            <w:vAlign w:val="center"/>
            <w:shd w:fill="F3F5FA"/>
          </w:tcPr>
          <w:p>
            <w:pPr>
              <w:spacing w:after="36" w:before="36"/>
            </w:pPr>
            <w:r>
              <w:rPr>
                <w:b w:val="0"/>
                <w:i w:val="0"/>
                <w:sz w:val="16"/>
              </w:rPr>
              <w:t>GSC</w:t>
            </w:r>
          </w:p>
        </w:tc>
        <w:tc>
          <w:tcPr>
            <w:tcW w:type="dxa" w:w="2941"/>
            <w:vAlign w:val="center"/>
            <w:shd w:fill="F3F5FA"/>
          </w:tcPr>
          <w:p>
            <w:pPr>
              <w:spacing w:after="36" w:before="36"/>
            </w:pPr>
            <w:r>
              <w:rPr>
                <w:b w:val="0"/>
                <w:i w:val="0"/>
                <w:sz w:val="16"/>
              </w:rPr>
              <w:t>Monthly</w:t>
            </w:r>
          </w:p>
        </w:tc>
      </w:tr>
      <w:tr>
        <w:tc>
          <w:tcPr>
            <w:tcW w:type="dxa" w:w="2941"/>
            <w:vAlign w:val="center"/>
          </w:tcPr>
          <w:p>
            <w:pPr>
              <w:spacing w:after="36" w:before="36"/>
            </w:pPr>
            <w:r>
              <w:rPr>
                <w:b w:val="0"/>
                <w:i w:val="0"/>
                <w:sz w:val="16"/>
              </w:rPr>
              <w:t>Google generative AI impressions</w:t>
            </w:r>
          </w:p>
        </w:tc>
        <w:tc>
          <w:tcPr>
            <w:tcW w:type="dxa" w:w="2941"/>
            <w:vAlign w:val="center"/>
          </w:tcPr>
          <w:p>
            <w:pPr>
              <w:spacing w:after="36" w:before="36"/>
            </w:pPr>
            <w:r>
              <w:rPr>
                <w:b w:val="0"/>
                <w:i w:val="0"/>
                <w:sz w:val="16"/>
              </w:rPr>
              <w:t>URLs surfaced in AI experiences if provided</w:t>
            </w:r>
          </w:p>
        </w:tc>
        <w:tc>
          <w:tcPr>
            <w:tcW w:type="dxa" w:w="2941"/>
            <w:vAlign w:val="center"/>
          </w:tcPr>
          <w:p>
            <w:pPr>
              <w:spacing w:after="36" w:before="36"/>
            </w:pPr>
            <w:r>
              <w:rPr>
                <w:b w:val="0"/>
                <w:i w:val="0"/>
                <w:sz w:val="16"/>
              </w:rPr>
              <w:t>SEO</w:t>
            </w:r>
          </w:p>
        </w:tc>
        <w:tc>
          <w:tcPr>
            <w:tcW w:type="dxa" w:w="2941"/>
            <w:vAlign w:val="center"/>
          </w:tcPr>
          <w:p>
            <w:pPr>
              <w:spacing w:after="36" w:before="36"/>
            </w:pPr>
            <w:r>
              <w:rPr>
                <w:b w:val="0"/>
                <w:i w:val="0"/>
                <w:sz w:val="16"/>
              </w:rPr>
              <w:t>GSC AI report</w:t>
            </w:r>
          </w:p>
        </w:tc>
        <w:tc>
          <w:tcPr>
            <w:tcW w:type="dxa" w:w="2941"/>
            <w:vAlign w:val="center"/>
          </w:tcPr>
          <w:p>
            <w:pPr>
              <w:spacing w:after="36" w:before="36"/>
            </w:pPr>
            <w:r>
              <w:rPr>
                <w:b w:val="0"/>
                <w:i w:val="0"/>
                <w:sz w:val="16"/>
              </w:rPr>
              <w:t>Monthly</w:t>
            </w:r>
          </w:p>
        </w:tc>
      </w:tr>
      <w:tr>
        <w:tc>
          <w:tcPr>
            <w:tcW w:type="dxa" w:w="2941"/>
            <w:vAlign w:val="center"/>
            <w:shd w:fill="F3F5FA"/>
          </w:tcPr>
          <w:p>
            <w:pPr>
              <w:spacing w:after="36" w:before="36"/>
            </w:pPr>
            <w:r>
              <w:rPr>
                <w:b w:val="0"/>
                <w:i w:val="0"/>
                <w:sz w:val="16"/>
              </w:rPr>
              <w:t>Bing AI cited pages</w:t>
            </w:r>
          </w:p>
        </w:tc>
        <w:tc>
          <w:tcPr>
            <w:tcW w:type="dxa" w:w="2941"/>
            <w:vAlign w:val="center"/>
            <w:shd w:fill="F3F5FA"/>
          </w:tcPr>
          <w:p>
            <w:pPr>
              <w:spacing w:after="36" w:before="36"/>
            </w:pPr>
            <w:r>
              <w:rPr>
                <w:b w:val="0"/>
                <w:i w:val="0"/>
                <w:sz w:val="16"/>
              </w:rPr>
              <w:t>Cited pages/grounding terms, if eligible</w:t>
            </w:r>
          </w:p>
        </w:tc>
        <w:tc>
          <w:tcPr>
            <w:tcW w:type="dxa" w:w="2941"/>
            <w:vAlign w:val="center"/>
            <w:shd w:fill="F3F5FA"/>
          </w:tcPr>
          <w:p>
            <w:pPr>
              <w:spacing w:after="36" w:before="36"/>
            </w:pPr>
            <w:r>
              <w:rPr>
                <w:b w:val="0"/>
                <w:i w:val="0"/>
                <w:sz w:val="16"/>
              </w:rPr>
              <w:t>SEO</w:t>
            </w:r>
          </w:p>
        </w:tc>
        <w:tc>
          <w:tcPr>
            <w:tcW w:type="dxa" w:w="2941"/>
            <w:vAlign w:val="center"/>
            <w:shd w:fill="F3F5FA"/>
          </w:tcPr>
          <w:p>
            <w:pPr>
              <w:spacing w:after="36" w:before="36"/>
            </w:pPr>
            <w:r>
              <w:rPr>
                <w:b w:val="0"/>
                <w:i w:val="0"/>
                <w:sz w:val="16"/>
              </w:rPr>
              <w:t>Bing AI Performance</w:t>
            </w:r>
          </w:p>
        </w:tc>
        <w:tc>
          <w:tcPr>
            <w:tcW w:type="dxa" w:w="2941"/>
            <w:vAlign w:val="center"/>
            <w:shd w:fill="F3F5FA"/>
          </w:tcPr>
          <w:p>
            <w:pPr>
              <w:spacing w:after="36" w:before="36"/>
            </w:pPr>
            <w:r>
              <w:rPr>
                <w:b w:val="0"/>
                <w:i w:val="0"/>
                <w:sz w:val="16"/>
              </w:rPr>
              <w:t>Monthly</w:t>
            </w:r>
          </w:p>
        </w:tc>
      </w:tr>
      <w:tr>
        <w:tc>
          <w:tcPr>
            <w:tcW w:type="dxa" w:w="2941"/>
            <w:vAlign w:val="center"/>
          </w:tcPr>
          <w:p>
            <w:pPr>
              <w:spacing w:after="36" w:before="36"/>
            </w:pPr>
            <w:r>
              <w:rPr>
                <w:b w:val="0"/>
                <w:i w:val="0"/>
                <w:sz w:val="16"/>
              </w:rPr>
              <w:t>Manual answer citation rate</w:t>
            </w:r>
          </w:p>
        </w:tc>
        <w:tc>
          <w:tcPr>
            <w:tcW w:type="dxa" w:w="2941"/>
            <w:vAlign w:val="center"/>
          </w:tcPr>
          <w:p>
            <w:pPr>
              <w:spacing w:after="36" w:before="36"/>
            </w:pPr>
            <w:r>
              <w:rPr>
                <w:rFonts w:ascii="Consolas" w:hAnsi="Consolas"/>
                <w:color w:val="6246EA"/>
                <w:sz w:val="16"/>
              </w:rPr>
              <w:t>mentions citing LLMiser / sampled prompts</w:t>
            </w:r>
          </w:p>
        </w:tc>
        <w:tc>
          <w:tcPr>
            <w:tcW w:type="dxa" w:w="2941"/>
            <w:vAlign w:val="center"/>
          </w:tcPr>
          <w:p>
            <w:pPr>
              <w:spacing w:after="36" w:before="36"/>
            </w:pPr>
            <w:r>
              <w:rPr>
                <w:b w:val="0"/>
                <w:i w:val="0"/>
                <w:sz w:val="16"/>
              </w:rPr>
              <w:t>SEO</w:t>
            </w:r>
          </w:p>
        </w:tc>
        <w:tc>
          <w:tcPr>
            <w:tcW w:type="dxa" w:w="2941"/>
            <w:vAlign w:val="center"/>
          </w:tcPr>
          <w:p>
            <w:pPr>
              <w:spacing w:after="36" w:before="36"/>
            </w:pPr>
            <w:r>
              <w:rPr>
                <w:b w:val="0"/>
                <w:i w:val="0"/>
                <w:sz w:val="16"/>
              </w:rPr>
              <w:t>Logged sampling protocol</w:t>
            </w:r>
          </w:p>
        </w:tc>
        <w:tc>
          <w:tcPr>
            <w:tcW w:type="dxa" w:w="2941"/>
            <w:vAlign w:val="center"/>
          </w:tcPr>
          <w:p>
            <w:pPr>
              <w:spacing w:after="36" w:before="36"/>
            </w:pPr>
            <w:r>
              <w:rPr>
                <w:b w:val="0"/>
                <w:i w:val="0"/>
                <w:sz w:val="16"/>
              </w:rPr>
              <w:t>Monthly</w:t>
            </w:r>
          </w:p>
        </w:tc>
      </w:tr>
      <w:tr>
        <w:tc>
          <w:tcPr>
            <w:tcW w:type="dxa" w:w="2941"/>
            <w:vAlign w:val="center"/>
            <w:shd w:fill="F3F5FA"/>
          </w:tcPr>
          <w:p>
            <w:pPr>
              <w:spacing w:after="36" w:before="36"/>
            </w:pPr>
            <w:r>
              <w:rPr>
                <w:b w:val="0"/>
                <w:i w:val="0"/>
                <w:sz w:val="16"/>
              </w:rPr>
              <w:t>Exact competitor DR</w:t>
            </w:r>
          </w:p>
        </w:tc>
        <w:tc>
          <w:tcPr>
            <w:tcW w:type="dxa" w:w="2941"/>
            <w:vAlign w:val="center"/>
            <w:shd w:fill="F3F5FA"/>
          </w:tcPr>
          <w:p>
            <w:pPr>
              <w:spacing w:after="36" w:before="36"/>
            </w:pPr>
            <w:r>
              <w:rPr>
                <w:b w:val="0"/>
                <w:i w:val="0"/>
                <w:sz w:val="16"/>
              </w:rPr>
              <w:t>Named domain scope, tool timestamp</w:t>
            </w:r>
          </w:p>
        </w:tc>
        <w:tc>
          <w:tcPr>
            <w:tcW w:type="dxa" w:w="2941"/>
            <w:vAlign w:val="center"/>
            <w:shd w:fill="F3F5FA"/>
          </w:tcPr>
          <w:p>
            <w:pPr>
              <w:spacing w:after="36" w:before="36"/>
            </w:pPr>
            <w:r>
              <w:rPr>
                <w:b w:val="0"/>
                <w:i w:val="0"/>
                <w:sz w:val="16"/>
              </w:rPr>
              <w:t>SEO</w:t>
            </w:r>
          </w:p>
        </w:tc>
        <w:tc>
          <w:tcPr>
            <w:tcW w:type="dxa" w:w="2941"/>
            <w:vAlign w:val="center"/>
            <w:shd w:fill="F3F5FA"/>
          </w:tcPr>
          <w:p>
            <w:pPr>
              <w:spacing w:after="36" w:before="36"/>
            </w:pPr>
            <w:r>
              <w:rPr>
                <w:b w:val="0"/>
                <w:i w:val="0"/>
                <w:sz w:val="16"/>
              </w:rPr>
              <w:t>Licensed Ahrefs export</w:t>
            </w:r>
          </w:p>
        </w:tc>
        <w:tc>
          <w:tcPr>
            <w:tcW w:type="dxa" w:w="2941"/>
            <w:vAlign w:val="center"/>
            <w:shd w:fill="F3F5FA"/>
          </w:tcPr>
          <w:p>
            <w:pPr>
              <w:spacing w:after="36" w:before="36"/>
            </w:pPr>
            <w:r>
              <w:rPr>
                <w:b w:val="0"/>
                <w:i w:val="0"/>
                <w:sz w:val="16"/>
              </w:rPr>
              <w:t>Quarterly</w:t>
            </w:r>
          </w:p>
        </w:tc>
      </w:tr>
      <w:tr>
        <w:tc>
          <w:tcPr>
            <w:tcW w:type="dxa" w:w="2941"/>
            <w:vAlign w:val="center"/>
          </w:tcPr>
          <w:p>
            <w:pPr>
              <w:spacing w:after="36" w:before="36"/>
            </w:pPr>
            <w:r>
              <w:rPr>
                <w:b w:val="0"/>
                <w:i w:val="0"/>
                <w:sz w:val="16"/>
              </w:rPr>
              <w:t>Keyword search volume</w:t>
            </w:r>
          </w:p>
        </w:tc>
        <w:tc>
          <w:tcPr>
            <w:tcW w:type="dxa" w:w="2941"/>
            <w:vAlign w:val="center"/>
          </w:tcPr>
          <w:p>
            <w:pPr>
              <w:spacing w:after="36" w:before="36"/>
            </w:pPr>
            <w:r>
              <w:rPr>
                <w:b w:val="0"/>
                <w:i w:val="0"/>
                <w:sz w:val="16"/>
              </w:rPr>
              <w:t>Geographic monthly volume + month</w:t>
            </w:r>
          </w:p>
        </w:tc>
        <w:tc>
          <w:tcPr>
            <w:tcW w:type="dxa" w:w="2941"/>
            <w:vAlign w:val="center"/>
          </w:tcPr>
          <w:p>
            <w:pPr>
              <w:spacing w:after="36" w:before="36"/>
            </w:pPr>
            <w:r>
              <w:rPr>
                <w:b w:val="0"/>
                <w:i w:val="0"/>
                <w:sz w:val="16"/>
              </w:rPr>
              <w:t>SEO</w:t>
            </w:r>
          </w:p>
        </w:tc>
        <w:tc>
          <w:tcPr>
            <w:tcW w:type="dxa" w:w="2941"/>
            <w:vAlign w:val="center"/>
          </w:tcPr>
          <w:p>
            <w:pPr>
              <w:spacing w:after="36" w:before="36"/>
            </w:pPr>
            <w:r>
              <w:rPr>
                <w:b w:val="0"/>
                <w:i w:val="0"/>
                <w:sz w:val="16"/>
              </w:rPr>
              <w:t>Planner/Ahrefs/Semrush</w:t>
            </w:r>
          </w:p>
        </w:tc>
        <w:tc>
          <w:tcPr>
            <w:tcW w:type="dxa" w:w="2941"/>
            <w:vAlign w:val="center"/>
          </w:tcPr>
          <w:p>
            <w:pPr>
              <w:spacing w:after="36" w:before="36"/>
            </w:pPr>
            <w:r>
              <w:rPr>
                <w:b w:val="0"/>
                <w:i w:val="0"/>
                <w:sz w:val="16"/>
              </w:rPr>
              <w:t>Quarterly</w:t>
            </w:r>
          </w:p>
        </w:tc>
      </w:tr>
    </w:tbl>
    <w:p>
      <w:pPr>
        <w:spacing w:after="20"/>
      </w:pPr>
    </w:p>
    <w:p>
      <w:r>
        <w:rPr>
          <w:b/>
          <w:i w:val="0"/>
        </w:rPr>
        <w:t>Privacy:</w:t>
      </w:r>
      <w:r>
        <w:rPr>
          <w:b w:val="0"/>
          <w:i w:val="0"/>
        </w:rPr>
        <w:t xml:space="preserve"> aggregate events such as </w:t>
      </w:r>
      <w:r>
        <w:rPr>
          <w:rFonts w:ascii="Consolas" w:hAnsi="Consolas"/>
          <w:color w:val="6246EA"/>
          <w:sz w:val="18"/>
        </w:rPr>
        <w:t>conversion_started</w:t>
      </w:r>
      <w:r>
        <w:rPr>
          <w:b w:val="0"/>
          <w:i w:val="0"/>
        </w:rPr>
        <w:t xml:space="preserve">, </w:t>
      </w:r>
      <w:r>
        <w:rPr>
          <w:rFonts w:ascii="Consolas" w:hAnsi="Consolas"/>
          <w:color w:val="6246EA"/>
          <w:sz w:val="18"/>
        </w:rPr>
        <w:t>conversion_succeeded</w:t>
      </w:r>
      <w:r>
        <w:rPr>
          <w:b w:val="0"/>
          <w:i w:val="0"/>
        </w:rPr>
        <w:t xml:space="preserve">, </w:t>
      </w:r>
      <w:r>
        <w:rPr>
          <w:rFonts w:ascii="Consolas" w:hAnsi="Consolas"/>
          <w:color w:val="6246EA"/>
          <w:sz w:val="18"/>
        </w:rPr>
        <w:t>download_succeeded</w:t>
      </w:r>
      <w:r>
        <w:rPr>
          <w:b w:val="0"/>
          <w:i w:val="0"/>
        </w:rPr>
        <w:t xml:space="preserve"> and format category can be useful, but never put uploaded text, file contents, signed URLs or credentials into analytics/logs. Check consent, legal basis, retention and data contracts before implementing analytics.</w:t>
      </w:r>
    </w:p>
    <w:p>
      <w:pPr>
        <w:pStyle w:val="Heading2"/>
      </w:pPr>
      <w:r>
        <w:rPr>
          <w:b w:val="0"/>
          <w:i w:val="0"/>
        </w:rPr>
        <w:t>Baseline &amp; 90-day dashboard example — blank by design</w:t>
      </w:r>
    </w:p>
    <w:tbl>
      <w:tblPr>
        <w:tblStyle w:val="TableGrid"/>
        <w:tblW w:type="auto" w:w="0"/>
        <w:jc w:val="center"/>
        <w:tblLayout w:type="autofit"/>
        <w:tblLook w:firstColumn="1" w:firstRow="1" w:lastColumn="0" w:lastRow="0" w:noHBand="0" w:noVBand="1" w:val="04A0"/>
      </w:tblPr>
      <w:tblGrid>
        <w:gridCol w:w="2450"/>
        <w:gridCol w:w="2450"/>
        <w:gridCol w:w="2450"/>
        <w:gridCol w:w="2450"/>
        <w:gridCol w:w="2450"/>
        <w:gridCol w:w="2450"/>
      </w:tblGrid>
      <w:tr>
        <w:trPr>
          <w:tblHeader w:val="true"/>
        </w:trPr>
        <w:tc>
          <w:tcPr>
            <w:tcW w:type="dxa" w:w="2450"/>
            <w:vAlign w:val="center"/>
            <w:shd w:fill="322F6A"/>
          </w:tcPr>
          <w:p>
            <w:pPr>
              <w:spacing w:after="36" w:before="36"/>
            </w:pPr>
            <w:r>
              <w:rPr>
                <w:b/>
                <w:i w:val="0"/>
                <w:color w:val="FFFFFF"/>
                <w:sz w:val="13"/>
              </w:rPr>
              <w:t>Metric</w:t>
            </w:r>
          </w:p>
        </w:tc>
        <w:tc>
          <w:tcPr>
            <w:tcW w:type="dxa" w:w="2450"/>
            <w:vAlign w:val="center"/>
            <w:shd w:fill="322F6A"/>
          </w:tcPr>
          <w:p>
            <w:pPr>
              <w:spacing w:after="36" w:before="36"/>
            </w:pPr>
            <w:r>
              <w:rPr>
                <w:b/>
                <w:i w:val="0"/>
                <w:color w:val="FFFFFF"/>
                <w:sz w:val="13"/>
              </w:rPr>
              <w:t>Pre-move MDify baseline</w:t>
            </w:r>
          </w:p>
        </w:tc>
        <w:tc>
          <w:tcPr>
            <w:tcW w:type="dxa" w:w="2450"/>
            <w:vAlign w:val="center"/>
            <w:shd w:fill="322F6A"/>
          </w:tcPr>
          <w:p>
            <w:pPr>
              <w:spacing w:after="36" w:before="36"/>
            </w:pPr>
            <w:r>
              <w:rPr>
                <w:b/>
                <w:i w:val="0"/>
                <w:color w:val="FFFFFF"/>
                <w:sz w:val="13"/>
              </w:rPr>
              <w:t>Week 1</w:t>
            </w:r>
          </w:p>
        </w:tc>
        <w:tc>
          <w:tcPr>
            <w:tcW w:type="dxa" w:w="2450"/>
            <w:vAlign w:val="center"/>
            <w:shd w:fill="322F6A"/>
          </w:tcPr>
          <w:p>
            <w:pPr>
              <w:spacing w:after="36" w:before="36"/>
            </w:pPr>
            <w:r>
              <w:rPr>
                <w:b/>
                <w:i w:val="0"/>
                <w:color w:val="FFFFFF"/>
                <w:sz w:val="13"/>
              </w:rPr>
              <w:t>Day 30</w:t>
            </w:r>
          </w:p>
        </w:tc>
        <w:tc>
          <w:tcPr>
            <w:tcW w:type="dxa" w:w="2450"/>
            <w:vAlign w:val="center"/>
            <w:shd w:fill="322F6A"/>
          </w:tcPr>
          <w:p>
            <w:pPr>
              <w:spacing w:after="36" w:before="36"/>
            </w:pPr>
            <w:r>
              <w:rPr>
                <w:b/>
                <w:i w:val="0"/>
                <w:color w:val="FFFFFF"/>
                <w:sz w:val="13"/>
              </w:rPr>
              <w:t>Day 90</w:t>
            </w:r>
          </w:p>
        </w:tc>
        <w:tc>
          <w:tcPr>
            <w:tcW w:type="dxa" w:w="2450"/>
            <w:vAlign w:val="center"/>
            <w:shd w:fill="322F6A"/>
          </w:tcPr>
          <w:p>
            <w:pPr>
              <w:spacing w:after="36" w:before="36"/>
            </w:pPr>
            <w:r>
              <w:rPr>
                <w:b/>
                <w:i w:val="0"/>
                <w:color w:val="FFFFFF"/>
                <w:sz w:val="13"/>
              </w:rPr>
              <w:t>Target methodology</w:t>
            </w:r>
          </w:p>
        </w:tc>
      </w:tr>
      <w:tr>
        <w:tc>
          <w:tcPr>
            <w:tcW w:type="dxa" w:w="2450"/>
            <w:vAlign w:val="center"/>
          </w:tcPr>
          <w:p>
            <w:pPr>
              <w:spacing w:after="36" w:before="36"/>
            </w:pPr>
            <w:r>
              <w:rPr>
                <w:b w:val="0"/>
                <w:i w:val="0"/>
                <w:sz w:val="13"/>
              </w:rPr>
              <w:t>Organic clicks</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Watch migration regressions</w:t>
            </w:r>
          </w:p>
        </w:tc>
      </w:tr>
      <w:tr>
        <w:tc>
          <w:tcPr>
            <w:tcW w:type="dxa" w:w="2450"/>
            <w:vAlign w:val="center"/>
            <w:shd w:fill="F3F5FA"/>
          </w:tcPr>
          <w:p>
            <w:pPr>
              <w:spacing w:after="36" w:before="36"/>
            </w:pPr>
            <w:r>
              <w:rPr>
                <w:b w:val="0"/>
                <w:i w:val="0"/>
                <w:sz w:val="13"/>
              </w:rPr>
              <w:t>Organic branded clicks</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Track MDify to LLMiser transition</w:t>
            </w:r>
          </w:p>
        </w:tc>
      </w:tr>
      <w:tr>
        <w:tc>
          <w:tcPr>
            <w:tcW w:type="dxa" w:w="2450"/>
            <w:vAlign w:val="center"/>
          </w:tcPr>
          <w:p>
            <w:pPr>
              <w:spacing w:after="36" w:before="36"/>
            </w:pPr>
            <w:r>
              <w:rPr>
                <w:b w:val="0"/>
                <w:i w:val="0"/>
                <w:sz w:val="13"/>
              </w:rPr>
              <w:t>Indexable canonical URLs</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New mapped URL coverage</w:t>
            </w:r>
          </w:p>
        </w:tc>
      </w:tr>
      <w:tr>
        <w:tc>
          <w:tcPr>
            <w:tcW w:type="dxa" w:w="2450"/>
            <w:vAlign w:val="center"/>
            <w:shd w:fill="F3F5FA"/>
          </w:tcPr>
          <w:p>
            <w:pPr>
              <w:spacing w:after="36" w:before="36"/>
            </w:pPr>
            <w:r>
              <w:rPr>
                <w:b w:val="0"/>
                <w:i w:val="0"/>
                <w:sz w:val="13"/>
              </w:rPr>
              <w:t>PDF page organic exports</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Conversion rather than empty visits</w:t>
            </w:r>
          </w:p>
        </w:tc>
      </w:tr>
      <w:tr>
        <w:tc>
          <w:tcPr>
            <w:tcW w:type="dxa" w:w="2450"/>
            <w:vAlign w:val="center"/>
          </w:tcPr>
          <w:p>
            <w:pPr>
              <w:spacing w:after="36" w:before="36"/>
            </w:pPr>
            <w:r>
              <w:rPr>
                <w:b w:val="0"/>
                <w:i w:val="0"/>
                <w:sz w:val="13"/>
              </w:rPr>
              <w:t>4xx/5xx conversion rate</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Operational target after baseline</w:t>
            </w:r>
          </w:p>
        </w:tc>
      </w:tr>
      <w:tr>
        <w:tc>
          <w:tcPr>
            <w:tcW w:type="dxa" w:w="2450"/>
            <w:vAlign w:val="center"/>
            <w:shd w:fill="F3F5FA"/>
          </w:tcPr>
          <w:p>
            <w:pPr>
              <w:spacing w:after="36" w:before="36"/>
            </w:pPr>
            <w:r>
              <w:rPr>
                <w:b w:val="0"/>
                <w:i w:val="0"/>
                <w:sz w:val="13"/>
              </w:rPr>
              <w:t>Google AI impressions</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Report if data exists</w:t>
            </w:r>
          </w:p>
        </w:tc>
      </w:tr>
      <w:tr>
        <w:tc>
          <w:tcPr>
            <w:tcW w:type="dxa" w:w="2450"/>
            <w:vAlign w:val="center"/>
          </w:tcPr>
          <w:p>
            <w:pPr>
              <w:spacing w:after="36" w:before="36"/>
            </w:pPr>
            <w:r>
              <w:rPr>
                <w:b w:val="0"/>
                <w:i w:val="0"/>
                <w:sz w:val="13"/>
              </w:rPr>
              <w:t>Bing cited URLs</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Report if available</w:t>
            </w:r>
          </w:p>
        </w:tc>
      </w:tr>
    </w:tbl>
    <w:p>
      <w:pPr>
        <w:spacing w:after="20"/>
      </w:pPr>
    </w:p>
    <w:p>
      <w:r>
        <w:rPr>
          <w:b/>
          <w:i w:val="0"/>
        </w:rPr>
        <w:t>No numeric promise is set before baseline data.</w:t>
      </w:r>
      <w:r>
        <w:rPr>
          <w:b w:val="0"/>
          <w:i w:val="0"/>
        </w:rPr>
        <w:t xml:space="preserve"> Use agreed guardrails such as “do not launch if converter E2E fails” and “urgent fix if legacy mapping unexpectedly generates 404s.”</w:t>
      </w:r>
    </w:p>
    <w:p>
      <w:pPr>
        <w:pStyle w:val="Heading2"/>
      </w:pPr>
      <w:r>
        <w:rPr>
          <w:b w:val="0"/>
          <w:i w:val="0"/>
        </w:rPr>
        <w:t>Tool protocols</w:t>
      </w:r>
    </w:p>
    <w:p>
      <w:pPr>
        <w:ind w:left="403"/>
      </w:pPr>
      <w:r>
        <w:t xml:space="preserve">1. </w:t>
      </w:r>
      <w:r>
        <w:rPr>
          <w:b w:val="0"/>
          <w:i w:val="0"/>
        </w:rPr>
        <w:t xml:space="preserve">Export GSC data from both properties </w:t>
      </w:r>
      <w:r>
        <w:rPr>
          <w:b/>
          <w:i w:val="0"/>
        </w:rPr>
        <w:t>without overwriting old snapshots</w:t>
      </w:r>
      <w:r>
        <w:rPr>
          <w:b w:val="0"/>
          <w:i w:val="0"/>
        </w:rPr>
        <w:t>; segment country/device, generic/branded, top URLs and query intent.</w:t>
      </w:r>
    </w:p>
    <w:p>
      <w:pPr>
        <w:ind w:left="403"/>
      </w:pPr>
      <w:r>
        <w:t xml:space="preserve">2. </w:t>
      </w:r>
      <w:r>
        <w:rPr>
          <w:b w:val="0"/>
          <w:i w:val="0"/>
        </w:rPr>
        <w:t>Export Google Planner volume for US, India and global English, capturing date range, units and match definition. Search-volume ranges do not equal precise demand.</w:t>
      </w:r>
    </w:p>
    <w:p>
      <w:pPr>
        <w:ind w:left="403"/>
      </w:pPr>
      <w:r>
        <w:t xml:space="preserve">3. </w:t>
      </w:r>
      <w:r>
        <w:rPr>
          <w:b w:val="0"/>
          <w:i w:val="0"/>
        </w:rPr>
        <w:t>Export Ahrefs domain-scope DR and top organic ranking URLs; use identical export date and top-level domain logic across competitors.</w:t>
      </w:r>
    </w:p>
    <w:p>
      <w:pPr>
        <w:ind w:left="403"/>
      </w:pPr>
      <w:r>
        <w:t xml:space="preserve">4. </w:t>
      </w:r>
      <w:r>
        <w:rPr>
          <w:b w:val="0"/>
          <w:i w:val="0"/>
        </w:rPr>
        <w:t xml:space="preserve">Log manual AI prompts with identical model/query where possible; separate brand mention from correct, clickable </w:t>
      </w:r>
      <w:r>
        <w:rPr>
          <w:b/>
          <w:i w:val="0"/>
        </w:rPr>
        <w:t>citation</w:t>
      </w:r>
      <w:r>
        <w:rPr>
          <w:b w:val="0"/>
          <w:i w:val="0"/>
        </w:rPr>
        <w:t>.</w:t>
      </w:r>
    </w:p>
    <w:p>
      <w:pPr>
        <w:ind w:left="403"/>
      </w:pPr>
      <w:r>
        <w:t xml:space="preserve">5. </w:t>
      </w:r>
      <w:r>
        <w:rPr>
          <w:b w:val="0"/>
          <w:i w:val="0"/>
        </w:rPr>
        <w:t>Reprioritize content using real data and conversion impact; delete/merge thin pages rather than adding random variants.</w:t>
      </w:r>
    </w:p>
    <w:p>
      <w:pPr>
        <w:pStyle w:val="Heading2"/>
      </w:pPr>
      <w:r>
        <w:rPr>
          <w:b w:val="0"/>
          <w:i w:val="0"/>
        </w:rPr>
        <w:t>Decision rules</w:t>
      </w:r>
    </w:p>
    <w:p>
      <w:pPr>
        <w:pStyle w:val="ListBullet"/>
      </w:pPr>
      <w:r>
        <w:rPr>
          <w:b/>
          <w:i w:val="0"/>
        </w:rPr>
        <w:t>Problem: branded clicks drop immediately after move.</w:t>
      </w:r>
      <w:r>
        <w:rPr>
          <w:b w:val="0"/>
          <w:i w:val="0"/>
        </w:rPr>
        <w:t xml:space="preserve"> Check redirects, canonicals, old host, sitemap and coverage before rewriting content.</w:t>
      </w:r>
    </w:p>
    <w:p>
      <w:pPr>
        <w:pStyle w:val="ListBullet"/>
      </w:pPr>
      <w:r>
        <w:rPr>
          <w:b/>
          <w:i w:val="0"/>
        </w:rPr>
        <w:t>Problem: high impressions, low clicks.</w:t>
      </w:r>
      <w:r>
        <w:rPr>
          <w:b w:val="0"/>
          <w:i w:val="0"/>
        </w:rPr>
        <w:t xml:space="preserve"> Review page intent and snippets. Do not chase CTR at expense of clarity.</w:t>
      </w:r>
    </w:p>
    <w:p>
      <w:pPr>
        <w:pStyle w:val="ListBullet"/>
      </w:pPr>
      <w:r>
        <w:rPr>
          <w:b/>
          <w:i w:val="0"/>
        </w:rPr>
        <w:t>Problem: organic users visit but cannot export.</w:t>
      </w:r>
      <w:r>
        <w:rPr>
          <w:b w:val="0"/>
          <w:i w:val="0"/>
        </w:rPr>
        <w:t xml:space="preserve"> Fix upload/preview/download UX and backend errors before publishing additional SEO pages.</w:t>
      </w:r>
    </w:p>
    <w:p>
      <w:pPr>
        <w:pStyle w:val="ListBullet"/>
      </w:pPr>
      <w:r>
        <w:rPr>
          <w:b/>
          <w:i w:val="0"/>
        </w:rPr>
        <w:t>Problem: AI citations without product usage.</w:t>
      </w:r>
      <w:r>
        <w:rPr>
          <w:b w:val="0"/>
          <w:i w:val="0"/>
        </w:rPr>
        <w:t xml:space="preserve"> Add truthful, visible CTA or improved task fit—not invented citations.</w:t>
      </w:r>
    </w:p>
    <w:p>
      <w:pPr>
        <w:pStyle w:val="ListBullet"/>
      </w:pPr>
      <w:r>
        <w:rPr>
          <w:b/>
          <w:i w:val="0"/>
        </w:rPr>
        <w:t>Problem: weak ranking for broad PDF converter.</w:t>
      </w:r>
      <w:r>
        <w:rPr>
          <w:b w:val="0"/>
          <w:i w:val="0"/>
        </w:rPr>
        <w:t xml:space="preserve"> Analyze narrower scanned/ZIP/RAG intent and useful original evidence.</w:t>
      </w:r>
    </w:p>
    <w:p>
      <w:pPr>
        <w:spacing w:before="200"/>
      </w:pPr>
      <w:r>
        <w:rPr>
          <w:color w:val="536273"/>
          <w:sz w:val="15"/>
        </w:rPr>
        <w:t>LLMiser / research pack  •  See corresponding Markdown chapter for editable source</w:t>
      </w:r>
    </w:p>
    <w:p>
      <w:pPr>
        <w:pStyle w:val="Heading1"/>
      </w:pPr>
      <w:r>
        <w:rPr>
          <w:b w:val="0"/>
          <w:i w:val="0"/>
        </w:rPr>
        <w:t>12 — Competitor domain authority, monthly volume and gap register</w:t>
      </w:r>
    </w:p>
    <w:p>
      <w:r>
        <w:rPr>
          <w:b/>
          <w:i w:val="0"/>
        </w:rPr>
        <w:t>Critical:</w:t>
      </w:r>
      <w:r>
        <w:rPr>
          <w:b w:val="0"/>
          <w:i w:val="0"/>
        </w:rPr>
        <w:t xml:space="preserve"> No live Ahrefs (DR), Semrush Authority Score, competitor traffic, Google Keyword Planner export or verified monthly search volume for these domains was accessible. </w:t>
      </w:r>
      <w:r>
        <w:rPr>
          <w:b/>
          <w:i w:val="0"/>
        </w:rPr>
        <w:t xml:space="preserve">All unfilled cells are </w:t>
      </w:r>
      <w:r>
        <w:rPr>
          <w:rFonts w:ascii="Consolas" w:hAnsi="Consolas"/>
          <w:color w:val="6246EA"/>
          <w:sz w:val="18"/>
        </w:rPr>
        <w:t>—</w:t>
      </w:r>
      <w:r>
        <w:rPr>
          <w:b/>
          <w:i w:val="0"/>
        </w:rPr>
        <w:t xml:space="preserve"> and mean unknown, not 0.</w:t>
      </w:r>
      <w:r>
        <w:rPr>
          <w:b w:val="0"/>
          <w:i w:val="0"/>
        </w:rPr>
        <w:t xml:space="preserve"> Values must never be substituted with GitHub stars, platform recognition or a made-up “estimated DR.”</w:t>
      </w:r>
    </w:p>
    <w:tbl>
      <w:tblPr>
        <w:tblStyle w:val="TableGrid"/>
        <w:tblW w:type="auto" w:w="0"/>
        <w:jc w:val="center"/>
        <w:tblLayout w:type="autofit"/>
        <w:tblLook w:firstColumn="1" w:firstRow="1" w:lastColumn="0" w:lastRow="0" w:noHBand="0" w:noVBand="1" w:val="04A0"/>
      </w:tblPr>
      <w:tblGrid>
        <w:gridCol w:w="2450"/>
        <w:gridCol w:w="2450"/>
        <w:gridCol w:w="2450"/>
        <w:gridCol w:w="2450"/>
        <w:gridCol w:w="2450"/>
        <w:gridCol w:w="2450"/>
      </w:tblGrid>
      <w:tr>
        <w:trPr>
          <w:tblHeader w:val="true"/>
        </w:trPr>
        <w:tc>
          <w:tcPr>
            <w:tcW w:type="dxa" w:w="2450"/>
            <w:vAlign w:val="center"/>
            <w:shd w:fill="322F6A"/>
          </w:tcPr>
          <w:p>
            <w:pPr>
              <w:spacing w:after="36" w:before="36"/>
            </w:pPr>
            <w:r>
              <w:rPr>
                <w:b/>
                <w:i w:val="0"/>
                <w:color w:val="FFFFFF"/>
                <w:sz w:val="13"/>
              </w:rPr>
              <w:t>Competitor website (scope)</w:t>
            </w:r>
          </w:p>
        </w:tc>
        <w:tc>
          <w:tcPr>
            <w:tcW w:type="dxa" w:w="2450"/>
            <w:vAlign w:val="center"/>
            <w:shd w:fill="322F6A"/>
          </w:tcPr>
          <w:p>
            <w:pPr>
              <w:spacing w:after="36" w:before="36"/>
            </w:pPr>
            <w:r>
              <w:rPr>
                <w:b/>
                <w:i w:val="0"/>
                <w:color w:val="FFFFFF"/>
                <w:sz w:val="13"/>
              </w:rPr>
              <w:t>Topic overlap</w:t>
            </w:r>
          </w:p>
        </w:tc>
        <w:tc>
          <w:tcPr>
            <w:tcW w:type="dxa" w:w="2450"/>
            <w:vAlign w:val="center"/>
            <w:shd w:fill="322F6A"/>
          </w:tcPr>
          <w:p>
            <w:pPr>
              <w:spacing w:after="36" w:before="36"/>
            </w:pPr>
            <w:r>
              <w:rPr>
                <w:b/>
                <w:i w:val="0"/>
                <w:color w:val="FFFFFF"/>
                <w:sz w:val="13"/>
              </w:rPr>
              <w:t>Ahrefs DR (as of date)</w:t>
            </w:r>
          </w:p>
        </w:tc>
        <w:tc>
          <w:tcPr>
            <w:tcW w:type="dxa" w:w="2450"/>
            <w:vAlign w:val="center"/>
            <w:shd w:fill="322F6A"/>
          </w:tcPr>
          <w:p>
            <w:pPr>
              <w:spacing w:after="36" w:before="36"/>
            </w:pPr>
            <w:r>
              <w:rPr>
                <w:b/>
                <w:i w:val="0"/>
                <w:color w:val="FFFFFF"/>
                <w:sz w:val="13"/>
              </w:rPr>
              <w:t>Estimated organic traffic</w:t>
            </w:r>
          </w:p>
        </w:tc>
        <w:tc>
          <w:tcPr>
            <w:tcW w:type="dxa" w:w="2450"/>
            <w:vAlign w:val="center"/>
            <w:shd w:fill="322F6A"/>
          </w:tcPr>
          <w:p>
            <w:pPr>
              <w:spacing w:after="36" w:before="36"/>
            </w:pPr>
            <w:r>
              <w:rPr>
                <w:b/>
                <w:i w:val="0"/>
                <w:color w:val="FFFFFF"/>
                <w:sz w:val="13"/>
              </w:rPr>
              <w:t>Top shared keywords</w:t>
            </w:r>
          </w:p>
        </w:tc>
        <w:tc>
          <w:tcPr>
            <w:tcW w:type="dxa" w:w="2450"/>
            <w:vAlign w:val="center"/>
            <w:shd w:fill="322F6A"/>
          </w:tcPr>
          <w:p>
            <w:pPr>
              <w:spacing w:after="36" w:before="36"/>
            </w:pPr>
            <w:r>
              <w:rPr>
                <w:b/>
                <w:i w:val="0"/>
                <w:color w:val="FFFFFF"/>
                <w:sz w:val="13"/>
              </w:rPr>
              <w:t>Data source to acquire</w:t>
            </w:r>
          </w:p>
        </w:tc>
      </w:tr>
      <w:tr>
        <w:tc>
          <w:tcPr>
            <w:tcW w:type="dxa" w:w="2450"/>
            <w:vAlign w:val="center"/>
          </w:tcPr>
          <w:p>
            <w:pPr>
              <w:spacing w:after="36" w:before="36"/>
            </w:pPr>
            <w:r>
              <w:rPr>
                <w:rFonts w:ascii="Consolas" w:hAnsi="Consolas"/>
                <w:color w:val="6246EA"/>
                <w:sz w:val="13"/>
              </w:rPr>
              <w:t>ilovepdf.com</w:t>
            </w:r>
          </w:p>
        </w:tc>
        <w:tc>
          <w:tcPr>
            <w:tcW w:type="dxa" w:w="2450"/>
            <w:vAlign w:val="center"/>
          </w:tcPr>
          <w:p>
            <w:pPr>
              <w:spacing w:after="36" w:before="36"/>
            </w:pPr>
            <w:r>
              <w:rPr>
                <w:b w:val="0"/>
                <w:i w:val="0"/>
                <w:sz w:val="13"/>
              </w:rPr>
              <w:t>PDF to Markdown</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Ahrefs Site Explorer</w:t>
            </w:r>
          </w:p>
        </w:tc>
      </w:tr>
      <w:tr>
        <w:tc>
          <w:tcPr>
            <w:tcW w:type="dxa" w:w="2450"/>
            <w:vAlign w:val="center"/>
            <w:shd w:fill="F3F5FA"/>
          </w:tcPr>
          <w:p>
            <w:pPr>
              <w:spacing w:after="36" w:before="36"/>
            </w:pPr>
            <w:r>
              <w:rPr>
                <w:rFonts w:ascii="Consolas" w:hAnsi="Consolas"/>
                <w:color w:val="6246EA"/>
                <w:sz w:val="13"/>
              </w:rPr>
              <w:t>cloudconvert.com</w:t>
            </w:r>
          </w:p>
        </w:tc>
        <w:tc>
          <w:tcPr>
            <w:tcW w:type="dxa" w:w="2450"/>
            <w:vAlign w:val="center"/>
            <w:shd w:fill="F3F5FA"/>
          </w:tcPr>
          <w:p>
            <w:pPr>
              <w:spacing w:after="36" w:before="36"/>
            </w:pPr>
            <w:r>
              <w:rPr>
                <w:b w:val="0"/>
                <w:i w:val="0"/>
                <w:sz w:val="13"/>
              </w:rPr>
              <w:t>PDF to MD / multi-format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Ahrefs/Semrush</w:t>
            </w:r>
          </w:p>
        </w:tc>
      </w:tr>
      <w:tr>
        <w:tc>
          <w:tcPr>
            <w:tcW w:type="dxa" w:w="2450"/>
            <w:vAlign w:val="center"/>
          </w:tcPr>
          <w:p>
            <w:pPr>
              <w:spacing w:after="36" w:before="36"/>
            </w:pPr>
            <w:r>
              <w:rPr>
                <w:rFonts w:ascii="Consolas" w:hAnsi="Consolas"/>
                <w:color w:val="6246EA"/>
                <w:sz w:val="13"/>
              </w:rPr>
              <w:t>pdf.ai</w:t>
            </w:r>
          </w:p>
        </w:tc>
        <w:tc>
          <w:tcPr>
            <w:tcW w:type="dxa" w:w="2450"/>
            <w:vAlign w:val="center"/>
          </w:tcPr>
          <w:p>
            <w:pPr>
              <w:spacing w:after="36" w:before="36"/>
            </w:pPr>
            <w:r>
              <w:rPr>
                <w:b w:val="0"/>
                <w:i w:val="0"/>
                <w:sz w:val="13"/>
              </w:rPr>
              <w:t>PDF tool</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Ahrefs/Semrush</w:t>
            </w:r>
          </w:p>
        </w:tc>
      </w:tr>
      <w:tr>
        <w:tc>
          <w:tcPr>
            <w:tcW w:type="dxa" w:w="2450"/>
            <w:vAlign w:val="center"/>
            <w:shd w:fill="F3F5FA"/>
          </w:tcPr>
          <w:p>
            <w:pPr>
              <w:spacing w:after="36" w:before="36"/>
            </w:pPr>
            <w:r>
              <w:rPr>
                <w:rFonts w:ascii="Consolas" w:hAnsi="Consolas"/>
                <w:color w:val="6246EA"/>
                <w:sz w:val="13"/>
              </w:rPr>
              <w:t>github.com/microsoft/markitdown</w:t>
            </w:r>
          </w:p>
        </w:tc>
        <w:tc>
          <w:tcPr>
            <w:tcW w:type="dxa" w:w="2450"/>
            <w:vAlign w:val="center"/>
            <w:shd w:fill="F3F5FA"/>
          </w:tcPr>
          <w:p>
            <w:pPr>
              <w:spacing w:after="36" w:before="36"/>
            </w:pPr>
            <w:r>
              <w:rPr>
                <w:b w:val="0"/>
                <w:i w:val="0"/>
                <w:sz w:val="13"/>
              </w:rPr>
              <w:t>Developer document conversion</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SERP URL-level not same as domain-wide github.com DR</w:t>
            </w:r>
          </w:p>
        </w:tc>
      </w:tr>
      <w:tr>
        <w:tc>
          <w:tcPr>
            <w:tcW w:type="dxa" w:w="2450"/>
            <w:vAlign w:val="center"/>
          </w:tcPr>
          <w:p>
            <w:pPr>
              <w:spacing w:after="36" w:before="36"/>
            </w:pPr>
            <w:r>
              <w:rPr>
                <w:rFonts w:ascii="Consolas" w:hAnsi="Consolas"/>
                <w:color w:val="6246EA"/>
                <w:sz w:val="13"/>
              </w:rPr>
              <w:t>github.com/docling-project/docling</w:t>
            </w:r>
          </w:p>
        </w:tc>
        <w:tc>
          <w:tcPr>
            <w:tcW w:type="dxa" w:w="2450"/>
            <w:vAlign w:val="center"/>
          </w:tcPr>
          <w:p>
            <w:pPr>
              <w:spacing w:after="36" w:before="36"/>
            </w:pPr>
            <w:r>
              <w:rPr>
                <w:b w:val="0"/>
                <w:i w:val="0"/>
                <w:sz w:val="13"/>
              </w:rPr>
              <w:t>AI document parsing</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URL-level SERP analysis (not GitHub domain DR)</w:t>
            </w:r>
          </w:p>
        </w:tc>
      </w:tr>
      <w:tr>
        <w:tc>
          <w:tcPr>
            <w:tcW w:type="dxa" w:w="2450"/>
            <w:vAlign w:val="center"/>
            <w:shd w:fill="F3F5FA"/>
          </w:tcPr>
          <w:p>
            <w:pPr>
              <w:spacing w:after="36" w:before="36"/>
            </w:pPr>
            <w:r>
              <w:rPr>
                <w:rFonts w:ascii="Consolas" w:hAnsi="Consolas"/>
                <w:color w:val="6246EA"/>
                <w:sz w:val="13"/>
              </w:rPr>
              <w:t>llamaindex.ai</w:t>
            </w:r>
          </w:p>
        </w:tc>
        <w:tc>
          <w:tcPr>
            <w:tcW w:type="dxa" w:w="2450"/>
            <w:vAlign w:val="center"/>
            <w:shd w:fill="F3F5FA"/>
          </w:tcPr>
          <w:p>
            <w:pPr>
              <w:spacing w:after="36" w:before="36"/>
            </w:pPr>
            <w:r>
              <w:rPr>
                <w:b w:val="0"/>
                <w:i w:val="0"/>
                <w:sz w:val="13"/>
              </w:rPr>
              <w:t>Managed parsing</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Licensed export</w:t>
            </w:r>
          </w:p>
        </w:tc>
      </w:tr>
      <w:tr>
        <w:tc>
          <w:tcPr>
            <w:tcW w:type="dxa" w:w="2450"/>
            <w:vAlign w:val="center"/>
          </w:tcPr>
          <w:p>
            <w:pPr>
              <w:spacing w:after="36" w:before="36"/>
            </w:pPr>
            <w:r>
              <w:rPr>
                <w:rFonts w:ascii="Consolas" w:hAnsi="Consolas"/>
                <w:color w:val="6246EA"/>
                <w:sz w:val="13"/>
              </w:rPr>
              <w:t>jina.ai</w:t>
            </w:r>
          </w:p>
        </w:tc>
        <w:tc>
          <w:tcPr>
            <w:tcW w:type="dxa" w:w="2450"/>
            <w:vAlign w:val="center"/>
          </w:tcPr>
          <w:p>
            <w:pPr>
              <w:spacing w:after="36" w:before="36"/>
            </w:pPr>
            <w:r>
              <w:rPr>
                <w:b w:val="0"/>
                <w:i w:val="0"/>
                <w:sz w:val="13"/>
              </w:rPr>
              <w:t>Web/document to LLM context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Licensed export</w:t>
            </w:r>
          </w:p>
        </w:tc>
      </w:tr>
      <w:tr>
        <w:tc>
          <w:tcPr>
            <w:tcW w:type="dxa" w:w="2450"/>
            <w:vAlign w:val="center"/>
            <w:shd w:fill="F3F5FA"/>
          </w:tcPr>
          <w:p>
            <w:pPr>
              <w:spacing w:after="36" w:before="36"/>
            </w:pPr>
            <w:r>
              <w:rPr>
                <w:rFonts w:ascii="Consolas" w:hAnsi="Consolas"/>
                <w:color w:val="6246EA"/>
                <w:sz w:val="13"/>
              </w:rPr>
              <w:t>firecrawl.dev</w:t>
            </w:r>
          </w:p>
        </w:tc>
        <w:tc>
          <w:tcPr>
            <w:tcW w:type="dxa" w:w="2450"/>
            <w:vAlign w:val="center"/>
            <w:shd w:fill="F3F5FA"/>
          </w:tcPr>
          <w:p>
            <w:pPr>
              <w:spacing w:after="36" w:before="36"/>
            </w:pPr>
            <w:r>
              <w:rPr>
                <w:b w:val="0"/>
                <w:i w:val="0"/>
                <w:sz w:val="13"/>
              </w:rPr>
              <w:t>Website to Markdown</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Licensed export</w:t>
            </w:r>
          </w:p>
        </w:tc>
      </w:tr>
      <w:tr>
        <w:tc>
          <w:tcPr>
            <w:tcW w:type="dxa" w:w="2450"/>
            <w:vAlign w:val="center"/>
          </w:tcPr>
          <w:p>
            <w:pPr>
              <w:spacing w:after="36" w:before="36"/>
            </w:pPr>
            <w:r>
              <w:rPr>
                <w:rFonts w:ascii="Consolas" w:hAnsi="Consolas"/>
                <w:color w:val="6246EA"/>
                <w:sz w:val="13"/>
              </w:rPr>
              <w:t>repomix.com</w:t>
            </w:r>
          </w:p>
        </w:tc>
        <w:tc>
          <w:tcPr>
            <w:tcW w:type="dxa" w:w="2450"/>
            <w:vAlign w:val="center"/>
          </w:tcPr>
          <w:p>
            <w:pPr>
              <w:spacing w:after="36" w:before="36"/>
            </w:pPr>
            <w:r>
              <w:rPr>
                <w:b w:val="0"/>
                <w:i w:val="0"/>
                <w:sz w:val="13"/>
              </w:rPr>
              <w:t>Codebase to AI context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Licensed export</w:t>
            </w:r>
          </w:p>
        </w:tc>
      </w:tr>
      <w:tr>
        <w:tc>
          <w:tcPr>
            <w:tcW w:type="dxa" w:w="2450"/>
            <w:vAlign w:val="center"/>
            <w:shd w:fill="F3F5FA"/>
          </w:tcPr>
          <w:p>
            <w:pPr>
              <w:spacing w:after="36" w:before="36"/>
            </w:pPr>
            <w:r>
              <w:rPr>
                <w:rFonts w:ascii="Consolas" w:hAnsi="Consolas"/>
                <w:color w:val="6246EA"/>
                <w:sz w:val="13"/>
              </w:rPr>
              <w:t>obsidian.md</w:t>
            </w:r>
          </w:p>
        </w:tc>
        <w:tc>
          <w:tcPr>
            <w:tcW w:type="dxa" w:w="2450"/>
            <w:vAlign w:val="center"/>
            <w:shd w:fill="F3F5FA"/>
          </w:tcPr>
          <w:p>
            <w:pPr>
              <w:spacing w:after="36" w:before="36"/>
            </w:pPr>
            <w:r>
              <w:rPr>
                <w:b w:val="0"/>
                <w:i w:val="0"/>
                <w:sz w:val="13"/>
              </w:rPr>
              <w:t>Web clipping</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Licensed export</w:t>
            </w:r>
          </w:p>
        </w:tc>
      </w:tr>
      <w:tr>
        <w:tc>
          <w:tcPr>
            <w:tcW w:type="dxa" w:w="2450"/>
            <w:vAlign w:val="center"/>
          </w:tcPr>
          <w:p>
            <w:pPr>
              <w:spacing w:after="36" w:before="36"/>
            </w:pPr>
            <w:r>
              <w:rPr>
                <w:rFonts w:ascii="Consolas" w:hAnsi="Consolas"/>
                <w:color w:val="6246EA"/>
                <w:sz w:val="13"/>
              </w:rPr>
              <w:t>mdify.devbehindyou.com</w:t>
            </w:r>
          </w:p>
        </w:tc>
        <w:tc>
          <w:tcPr>
            <w:tcW w:type="dxa" w:w="2450"/>
            <w:vAlign w:val="center"/>
          </w:tcPr>
          <w:p>
            <w:pPr>
              <w:spacing w:after="36" w:before="36"/>
            </w:pPr>
            <w:r>
              <w:rPr>
                <w:b w:val="0"/>
                <w:i w:val="0"/>
                <w:sz w:val="13"/>
              </w:rPr>
              <w:t>Current product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w:t>
            </w:r>
          </w:p>
        </w:tc>
        <w:tc>
          <w:tcPr>
            <w:tcW w:type="dxa" w:w="2450"/>
            <w:vAlign w:val="center"/>
          </w:tcPr>
          <w:p>
            <w:pPr>
              <w:spacing w:after="36" w:before="36"/>
            </w:pPr>
            <w:r>
              <w:rPr>
                <w:b w:val="0"/>
                <w:i w:val="0"/>
                <w:sz w:val="13"/>
              </w:rPr>
              <w:t>GSC + Ahrefs if available</w:t>
            </w:r>
          </w:p>
        </w:tc>
      </w:tr>
      <w:tr>
        <w:tc>
          <w:tcPr>
            <w:tcW w:type="dxa" w:w="2450"/>
            <w:vAlign w:val="center"/>
            <w:shd w:fill="F3F5FA"/>
          </w:tcPr>
          <w:p>
            <w:pPr>
              <w:spacing w:after="36" w:before="36"/>
            </w:pPr>
            <w:r>
              <w:rPr>
                <w:rFonts w:ascii="Consolas" w:hAnsi="Consolas"/>
                <w:color w:val="6246EA"/>
                <w:sz w:val="13"/>
              </w:rPr>
              <w:t>llmiser.com</w:t>
            </w:r>
            <w:r>
              <w:rPr>
                <w:b w:val="0"/>
                <w:i w:val="0"/>
                <w:sz w:val="13"/>
              </w:rPr>
              <w:t xml:space="preserve"> (</w:t>
            </w:r>
            <w:r>
              <w:rPr>
                <w:b/>
                <w:i w:val="0"/>
                <w:sz w:val="13"/>
              </w:rPr>
              <w:t>proposed</w:t>
            </w:r>
            <w:r>
              <w:rPr>
                <w:b w:val="0"/>
                <w:i w:val="0"/>
                <w:sz w:val="13"/>
              </w:rPr>
              <w:t>)</w:t>
            </w:r>
          </w:p>
        </w:tc>
        <w:tc>
          <w:tcPr>
            <w:tcW w:type="dxa" w:w="2450"/>
            <w:vAlign w:val="center"/>
            <w:shd w:fill="F3F5FA"/>
          </w:tcPr>
          <w:p>
            <w:pPr>
              <w:spacing w:after="36" w:before="36"/>
            </w:pPr>
            <w:r>
              <w:rPr>
                <w:b w:val="0"/>
                <w:i w:val="0"/>
                <w:sz w:val="13"/>
              </w:rPr>
              <w:t>New brand</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w:t>
            </w:r>
          </w:p>
        </w:tc>
        <w:tc>
          <w:tcPr>
            <w:tcW w:type="dxa" w:w="2450"/>
            <w:vAlign w:val="center"/>
            <w:shd w:fill="F3F5FA"/>
          </w:tcPr>
          <w:p>
            <w:pPr>
              <w:spacing w:after="36" w:before="36"/>
            </w:pPr>
            <w:r>
              <w:rPr>
                <w:b w:val="0"/>
                <w:i w:val="0"/>
                <w:sz w:val="13"/>
              </w:rPr>
              <w:t>Check ownership; collect only after launch</w:t>
            </w:r>
          </w:p>
        </w:tc>
      </w:tr>
    </w:tbl>
    <w:p>
      <w:pPr>
        <w:spacing w:after="20"/>
      </w:pPr>
    </w:p>
    <w:p>
      <w:pPr>
        <w:pStyle w:val="Heading2"/>
      </w:pPr>
      <w:r>
        <w:rPr>
          <w:b w:val="0"/>
          <w:i w:val="0"/>
        </w:rPr>
        <w:t>Operational collection sheet</w:t>
      </w:r>
    </w:p>
    <w:p>
      <w:r>
        <w:rPr>
          <w:b w:val="0"/>
          <w:i w:val="0"/>
        </w:rPr>
        <w:t>Copy one row per site/keyword combination using the following headers:</w:t>
      </w:r>
    </w:p>
    <w:p>
      <w:r>
        <w:rPr>
          <w:rFonts w:ascii="Consolas" w:hAnsi="Consolas"/>
          <w:color w:val="6246EA"/>
          <w:sz w:val="18"/>
        </w:rPr>
        <w:t>recorded_at_utc | market | keyword | query_intent | position | ranking_url | referring_domain | ahrefs_DR | URL_rating | ranking_page_ref_domains | monthly_searches | KD | source_vendor | source_export_date | comments</w:t>
      </w:r>
    </w:p>
    <w:p>
      <w:pPr>
        <w:pStyle w:val="ListBullet"/>
      </w:pPr>
      <w:r>
        <w:rPr>
          <w:rFonts w:ascii="Consolas" w:hAnsi="Consolas"/>
          <w:color w:val="6246EA"/>
          <w:sz w:val="18"/>
        </w:rPr>
        <w:t>market</w:t>
      </w:r>
      <w:r>
        <w:rPr>
          <w:b w:val="0"/>
          <w:i w:val="0"/>
        </w:rPr>
        <w:t xml:space="preserve">: country + language, e.g. </w:t>
      </w:r>
      <w:r>
        <w:rPr>
          <w:rFonts w:ascii="Consolas" w:hAnsi="Consolas"/>
          <w:color w:val="6246EA"/>
          <w:sz w:val="18"/>
        </w:rPr>
        <w:t>US/en</w:t>
      </w:r>
      <w:r>
        <w:rPr>
          <w:b w:val="0"/>
          <w:i w:val="0"/>
        </w:rPr>
        <w:t xml:space="preserve">, </w:t>
      </w:r>
      <w:r>
        <w:rPr>
          <w:rFonts w:ascii="Consolas" w:hAnsi="Consolas"/>
          <w:color w:val="6246EA"/>
          <w:sz w:val="18"/>
        </w:rPr>
        <w:t>IN/en</w:t>
      </w:r>
      <w:r>
        <w:rPr>
          <w:b w:val="0"/>
          <w:i w:val="0"/>
        </w:rPr>
        <w:t>; do not pool without methodology.</w:t>
      </w:r>
    </w:p>
    <w:p>
      <w:pPr>
        <w:pStyle w:val="ListBullet"/>
      </w:pPr>
      <w:r>
        <w:rPr>
          <w:rFonts w:ascii="Consolas" w:hAnsi="Consolas"/>
          <w:color w:val="6246EA"/>
          <w:sz w:val="18"/>
        </w:rPr>
        <w:t>ranking_url</w:t>
      </w:r>
      <w:r>
        <w:rPr>
          <w:b w:val="0"/>
          <w:i w:val="0"/>
        </w:rPr>
        <w:t>: exact result URL and page scope, not only domain.</w:t>
      </w:r>
    </w:p>
    <w:p>
      <w:pPr>
        <w:pStyle w:val="ListBullet"/>
      </w:pPr>
      <w:r>
        <w:rPr>
          <w:rFonts w:ascii="Consolas" w:hAnsi="Consolas"/>
          <w:color w:val="6246EA"/>
          <w:sz w:val="18"/>
        </w:rPr>
        <w:t>referring_domain</w:t>
      </w:r>
      <w:r>
        <w:rPr>
          <w:b w:val="0"/>
          <w:i w:val="0"/>
        </w:rPr>
        <w:t>: canonical domain including appropriate subdomains and group rules.</w:t>
      </w:r>
    </w:p>
    <w:p>
      <w:pPr>
        <w:pStyle w:val="ListBullet"/>
      </w:pPr>
      <w:r>
        <w:rPr>
          <w:rFonts w:ascii="Consolas" w:hAnsi="Consolas"/>
          <w:color w:val="6246EA"/>
          <w:sz w:val="18"/>
        </w:rPr>
        <w:t>ahrefs_DR</w:t>
      </w:r>
      <w:r>
        <w:rPr>
          <w:b w:val="0"/>
          <w:i w:val="0"/>
        </w:rPr>
        <w:t>: only same vendor/methodology, dated.</w:t>
      </w:r>
    </w:p>
    <w:p>
      <w:pPr>
        <w:pStyle w:val="ListBullet"/>
      </w:pPr>
      <w:r>
        <w:rPr>
          <w:rFonts w:ascii="Consolas" w:hAnsi="Consolas"/>
          <w:color w:val="6246EA"/>
          <w:sz w:val="18"/>
        </w:rPr>
        <w:t>monthly_searches</w:t>
      </w:r>
      <w:r>
        <w:rPr>
          <w:b w:val="0"/>
          <w:i w:val="0"/>
        </w:rPr>
        <w:t>: average monthly volumes from selected vendor, not Google impressions.</w:t>
      </w:r>
    </w:p>
    <w:p>
      <w:pPr>
        <w:pStyle w:val="ListBullet"/>
      </w:pPr>
      <w:r>
        <w:rPr>
          <w:rFonts w:ascii="Consolas" w:hAnsi="Consolas"/>
          <w:color w:val="6246EA"/>
          <w:sz w:val="18"/>
        </w:rPr>
        <w:t>source_export_date</w:t>
      </w:r>
      <w:r>
        <w:rPr>
          <w:b w:val="0"/>
          <w:i w:val="0"/>
        </w:rPr>
        <w:t>: reproducibility.</w:t>
      </w:r>
    </w:p>
    <w:p>
      <w:pPr>
        <w:pStyle w:val="Heading2"/>
      </w:pPr>
      <w:r>
        <w:rPr>
          <w:b w:val="0"/>
          <w:i w:val="0"/>
        </w:rPr>
        <w:t>Gap procedure</w:t>
      </w:r>
    </w:p>
    <w:p>
      <w:pPr>
        <w:ind w:left="403"/>
      </w:pPr>
      <w:r>
        <w:t xml:space="preserve">1. </w:t>
      </w:r>
      <w:r>
        <w:rPr>
          <w:b w:val="0"/>
          <w:i w:val="0"/>
        </w:rPr>
        <w:t>Input LLMiser/MDify and competitor domains to a licensed gap tool.</w:t>
      </w:r>
    </w:p>
    <w:p>
      <w:pPr>
        <w:ind w:left="403"/>
      </w:pPr>
      <w:r>
        <w:t xml:space="preserve">2. </w:t>
      </w:r>
      <w:r>
        <w:rPr>
          <w:b w:val="0"/>
          <w:i w:val="0"/>
        </w:rPr>
        <w:t xml:space="preserve">Export keywords where </w:t>
      </w:r>
      <w:r>
        <w:rPr>
          <w:b/>
          <w:i w:val="0"/>
        </w:rPr>
        <w:t>at least two competitors rank</w:t>
      </w:r>
      <w:r>
        <w:rPr>
          <w:b w:val="0"/>
          <w:i w:val="0"/>
        </w:rPr>
        <w:t xml:space="preserve"> and LLMiser does not; filter by specific document/AI workflow intent.</w:t>
      </w:r>
    </w:p>
    <w:p>
      <w:pPr>
        <w:ind w:left="403"/>
      </w:pPr>
      <w:r>
        <w:t xml:space="preserve">3. </w:t>
      </w:r>
      <w:r>
        <w:rPr>
          <w:b w:val="0"/>
          <w:i w:val="0"/>
        </w:rPr>
        <w:t xml:space="preserve">Inspect </w:t>
      </w:r>
      <w:r>
        <w:rPr>
          <w:b/>
          <w:i w:val="0"/>
        </w:rPr>
        <w:t>live SERP</w:t>
      </w:r>
      <w:r>
        <w:rPr>
          <w:b w:val="0"/>
          <w:i w:val="0"/>
        </w:rPr>
        <w:t xml:space="preserve"> top pages before proposing a new URL; generic tool pages may dominate regardless of DR.</w:t>
      </w:r>
    </w:p>
    <w:p>
      <w:pPr>
        <w:ind w:left="403"/>
      </w:pPr>
      <w:r>
        <w:t xml:space="preserve">4. </w:t>
      </w:r>
      <w:r>
        <w:rPr>
          <w:b w:val="0"/>
          <w:i w:val="0"/>
        </w:rPr>
        <w:t xml:space="preserve">Classify </w:t>
      </w:r>
      <w:r>
        <w:rPr>
          <w:rFonts w:ascii="Consolas" w:hAnsi="Consolas"/>
          <w:color w:val="6246EA"/>
          <w:sz w:val="18"/>
        </w:rPr>
        <w:t>true missing content</w:t>
      </w:r>
      <w:r>
        <w:rPr>
          <w:b w:val="0"/>
          <w:i w:val="0"/>
        </w:rPr>
        <w:t xml:space="preserve">, </w:t>
      </w:r>
      <w:r>
        <w:rPr>
          <w:rFonts w:ascii="Consolas" w:hAnsi="Consolas"/>
          <w:color w:val="6246EA"/>
          <w:sz w:val="18"/>
        </w:rPr>
        <w:t>existing page underperforming</w:t>
      </w:r>
      <w:r>
        <w:rPr>
          <w:b w:val="0"/>
          <w:i w:val="0"/>
        </w:rPr>
        <w:t xml:space="preserve">, </w:t>
      </w:r>
      <w:r>
        <w:rPr>
          <w:rFonts w:ascii="Consolas" w:hAnsi="Consolas"/>
          <w:color w:val="6246EA"/>
          <w:sz w:val="18"/>
        </w:rPr>
        <w:t>feature absent</w:t>
      </w:r>
      <w:r>
        <w:rPr>
          <w:b w:val="0"/>
          <w:i w:val="0"/>
        </w:rPr>
        <w:t xml:space="preserve">, </w:t>
      </w:r>
      <w:r>
        <w:rPr>
          <w:rFonts w:ascii="Consolas" w:hAnsi="Consolas"/>
          <w:color w:val="6246EA"/>
          <w:sz w:val="18"/>
        </w:rPr>
        <w:t>competitor branded</w:t>
      </w:r>
      <w:r>
        <w:rPr>
          <w:b w:val="0"/>
          <w:i w:val="0"/>
        </w:rPr>
        <w:t xml:space="preserve">, </w:t>
      </w:r>
      <w:r>
        <w:rPr>
          <w:rFonts w:ascii="Consolas" w:hAnsi="Consolas"/>
          <w:color w:val="6246EA"/>
          <w:sz w:val="18"/>
        </w:rPr>
        <w:t>irrelevant user intent</w:t>
      </w:r>
      <w:r>
        <w:rPr>
          <w:b w:val="0"/>
          <w:i w:val="0"/>
        </w:rPr>
        <w:t>.</w:t>
      </w:r>
    </w:p>
    <w:p>
      <w:pPr>
        <w:ind w:left="403"/>
      </w:pPr>
      <w:r>
        <w:t xml:space="preserve">5. </w:t>
      </w:r>
      <w:r>
        <w:rPr>
          <w:b w:val="0"/>
          <w:i w:val="0"/>
        </w:rPr>
        <w:t>Implement high product-fit gaps only. Add feature first when a keyword promises behavior that does not exist.</w:t>
      </w:r>
    </w:p>
    <w:p>
      <w:hyperlink r:id="rId47">
        <w:r>
          <w:rPr>
            <w:color w:val="6246EA"/>
            <w:u w:val="single"/>
          </w:rPr>
          <w:t>Ahrefs DR definition</w:t>
        </w:r>
      </w:hyperlink>
      <w:r>
        <w:rPr>
          <w:b w:val="0"/>
          <w:i w:val="0"/>
        </w:rPr>
        <w:t xml:space="preserve"> and </w:t>
      </w:r>
      <w:hyperlink r:id="rId38">
        <w:r>
          <w:rPr>
            <w:color w:val="6246EA"/>
            <w:u w:val="single"/>
          </w:rPr>
          <w:t>Google Planner monthly search guidance</w:t>
        </w:r>
      </w:hyperlink>
      <w:r>
        <w:rPr>
          <w:b w:val="0"/>
          <w:i w:val="0"/>
        </w:rPr>
        <w:t>.</w:t>
      </w:r>
    </w:p>
    <w:p>
      <w:pPr>
        <w:spacing w:before="200"/>
      </w:pPr>
      <w:r>
        <w:rPr>
          <w:color w:val="536273"/>
          <w:sz w:val="15"/>
        </w:rPr>
        <w:t>LLMiser / research pack  •  See corresponding Markdown chapter for editable source</w:t>
      </w:r>
    </w:p>
    <w:p>
      <w:pPr>
        <w:pStyle w:val="Heading1"/>
      </w:pPr>
      <w:r>
        <w:rPr>
          <w:b w:val="0"/>
          <w:i w:val="0"/>
        </w:rPr>
        <w:t>13 — LLMiser visual identity and content style guide</w:t>
      </w:r>
    </w:p>
    <w:p>
      <w:pPr>
        <w:pStyle w:val="Heading2"/>
      </w:pPr>
      <w:r>
        <w:rPr>
          <w:b w:val="0"/>
          <w:i w:val="0"/>
        </w:rPr>
        <w:t>Concept direction</w:t>
      </w:r>
    </w:p>
    <w:p>
      <w:r>
        <w:rPr>
          <w:b w:val="0"/>
          <w:i w:val="0"/>
        </w:rPr>
        <w:t>A clean AI engineering aesthetic, not fantasy magic or cliché robot branding. The word “miser” evokes thoughtful resource use: visual cues should suggest precision and lightweight efficiency, not a generic discount product.</w:t>
      </w:r>
    </w:p>
    <w:p>
      <w:pPr>
        <w:jc w:val="center"/>
      </w:pPr>
      <w:r>
        <w:drawing>
          <wp:inline xmlns:a="http://schemas.openxmlformats.org/drawingml/2006/main" xmlns:pic="http://schemas.openxmlformats.org/drawingml/2006/picture">
            <wp:extent cx="8046720" cy="3377573"/>
            <wp:docPr id="7" name="Picture 7" descr="Positioning circles"/>
            <wp:cNvGraphicFramePr>
              <a:graphicFrameLocks noChangeAspect="1"/>
            </wp:cNvGraphicFramePr>
            <a:graphic>
              <a:graphicData uri="http://schemas.openxmlformats.org/drawingml/2006/picture">
                <pic:pic>
                  <pic:nvPicPr>
                    <pic:cNvPr id="0" name="01_positioning.png"/>
                    <pic:cNvPicPr/>
                  </pic:nvPicPr>
                  <pic:blipFill>
                    <a:blip r:embed="rId11"/>
                    <a:stretch>
                      <a:fillRect/>
                    </a:stretch>
                  </pic:blipFill>
                  <pic:spPr>
                    <a:xfrm>
                      <a:off x="0" y="0"/>
                      <a:ext cx="8046720" cy="3377573"/>
                    </a:xfrm>
                    <a:prstGeom prst="rect"/>
                  </pic:spPr>
                </pic:pic>
              </a:graphicData>
            </a:graphic>
          </wp:inline>
        </w:drawing>
      </w:r>
    </w:p>
    <w:p>
      <w:pPr>
        <w:pStyle w:val="Heading2"/>
      </w:pPr>
      <w:r>
        <w:rPr>
          <w:b w:val="0"/>
          <w:i w:val="0"/>
        </w:rPr>
        <w:t>Proposed visual tokens (design proposal, not existing MDify assets)</w:t>
      </w:r>
    </w:p>
    <w:tbl>
      <w:tblPr>
        <w:tblStyle w:val="TableGrid"/>
        <w:tblW w:type="auto" w:w="0"/>
        <w:jc w:val="center"/>
        <w:tblLayout w:type="autofit"/>
        <w:tblLook w:firstColumn="1" w:firstRow="1" w:lastColumn="0" w:lastRow="0" w:noHBand="0" w:noVBand="1" w:val="04A0"/>
      </w:tblPr>
      <w:tblGrid>
        <w:gridCol w:w="4901"/>
        <w:gridCol w:w="4901"/>
        <w:gridCol w:w="4901"/>
      </w:tblGrid>
      <w:tr>
        <w:trPr>
          <w:tblHeader w:val="true"/>
        </w:trPr>
        <w:tc>
          <w:tcPr>
            <w:tcW w:type="dxa" w:w="4901"/>
            <w:vAlign w:val="center"/>
            <w:shd w:fill="322F6A"/>
          </w:tcPr>
          <w:p>
            <w:pPr>
              <w:spacing w:after="36" w:before="36"/>
            </w:pPr>
            <w:r>
              <w:rPr>
                <w:b/>
                <w:i w:val="0"/>
                <w:color w:val="FFFFFF"/>
                <w:sz w:val="18"/>
              </w:rPr>
              <w:t>Token</w:t>
            </w:r>
          </w:p>
        </w:tc>
        <w:tc>
          <w:tcPr>
            <w:tcW w:type="dxa" w:w="4901"/>
            <w:vAlign w:val="center"/>
            <w:shd w:fill="322F6A"/>
          </w:tcPr>
          <w:p>
            <w:pPr>
              <w:spacing w:after="36" w:before="36"/>
            </w:pPr>
            <w:r>
              <w:rPr>
                <w:b/>
                <w:i w:val="0"/>
                <w:color w:val="FFFFFF"/>
                <w:sz w:val="18"/>
              </w:rPr>
              <w:t>Value</w:t>
            </w:r>
          </w:p>
        </w:tc>
        <w:tc>
          <w:tcPr>
            <w:tcW w:type="dxa" w:w="4901"/>
            <w:vAlign w:val="center"/>
            <w:shd w:fill="322F6A"/>
          </w:tcPr>
          <w:p>
            <w:pPr>
              <w:spacing w:after="36" w:before="36"/>
            </w:pPr>
            <w:r>
              <w:rPr>
                <w:b/>
                <w:i w:val="0"/>
                <w:color w:val="FFFFFF"/>
                <w:sz w:val="18"/>
              </w:rPr>
              <w:t>Meaning</w:t>
            </w:r>
          </w:p>
        </w:tc>
      </w:tr>
      <w:tr>
        <w:tc>
          <w:tcPr>
            <w:tcW w:type="dxa" w:w="4901"/>
            <w:vAlign w:val="center"/>
          </w:tcPr>
          <w:p>
            <w:pPr>
              <w:spacing w:after="36" w:before="36"/>
            </w:pPr>
            <w:r>
              <w:rPr>
                <w:b w:val="0"/>
                <w:i w:val="0"/>
                <w:sz w:val="18"/>
              </w:rPr>
              <w:t>Ink</w:t>
            </w:r>
          </w:p>
        </w:tc>
        <w:tc>
          <w:tcPr>
            <w:tcW w:type="dxa" w:w="4901"/>
            <w:vAlign w:val="center"/>
          </w:tcPr>
          <w:p>
            <w:pPr>
              <w:spacing w:after="36" w:before="36"/>
            </w:pPr>
            <w:r>
              <w:rPr>
                <w:rFonts w:ascii="Consolas" w:hAnsi="Consolas"/>
                <w:color w:val="6246EA"/>
                <w:sz w:val="18"/>
              </w:rPr>
              <w:t>#111827</w:t>
            </w:r>
          </w:p>
        </w:tc>
        <w:tc>
          <w:tcPr>
            <w:tcW w:type="dxa" w:w="4901"/>
            <w:vAlign w:val="center"/>
          </w:tcPr>
          <w:p>
            <w:pPr>
              <w:spacing w:after="36" w:before="36"/>
            </w:pPr>
            <w:r>
              <w:rPr>
                <w:b w:val="0"/>
                <w:i w:val="0"/>
                <w:sz w:val="18"/>
              </w:rPr>
              <w:t>Confident text and deep neutral</w:t>
            </w:r>
          </w:p>
        </w:tc>
      </w:tr>
      <w:tr>
        <w:tc>
          <w:tcPr>
            <w:tcW w:type="dxa" w:w="4901"/>
            <w:vAlign w:val="center"/>
            <w:shd w:fill="F3F5FA"/>
          </w:tcPr>
          <w:p>
            <w:pPr>
              <w:spacing w:after="36" w:before="36"/>
            </w:pPr>
            <w:r>
              <w:rPr>
                <w:b w:val="0"/>
                <w:i w:val="0"/>
                <w:sz w:val="18"/>
              </w:rPr>
              <w:t>Primary</w:t>
            </w:r>
          </w:p>
        </w:tc>
        <w:tc>
          <w:tcPr>
            <w:tcW w:type="dxa" w:w="4901"/>
            <w:vAlign w:val="center"/>
            <w:shd w:fill="F3F5FA"/>
          </w:tcPr>
          <w:p>
            <w:pPr>
              <w:spacing w:after="36" w:before="36"/>
            </w:pPr>
            <w:r>
              <w:rPr>
                <w:rFonts w:ascii="Consolas" w:hAnsi="Consolas"/>
                <w:color w:val="6246EA"/>
                <w:sz w:val="18"/>
              </w:rPr>
              <w:t>#6246EA</w:t>
            </w:r>
          </w:p>
        </w:tc>
        <w:tc>
          <w:tcPr>
            <w:tcW w:type="dxa" w:w="4901"/>
            <w:vAlign w:val="center"/>
            <w:shd w:fill="F3F5FA"/>
          </w:tcPr>
          <w:p>
            <w:pPr>
              <w:spacing w:after="36" w:before="36"/>
            </w:pPr>
            <w:r>
              <w:rPr>
                <w:b w:val="0"/>
                <w:i w:val="0"/>
                <w:sz w:val="18"/>
              </w:rPr>
              <w:t>Technology, brand anchor</w:t>
            </w:r>
          </w:p>
        </w:tc>
      </w:tr>
      <w:tr>
        <w:tc>
          <w:tcPr>
            <w:tcW w:type="dxa" w:w="4901"/>
            <w:vAlign w:val="center"/>
          </w:tcPr>
          <w:p>
            <w:pPr>
              <w:spacing w:after="36" w:before="36"/>
            </w:pPr>
            <w:r>
              <w:rPr>
                <w:b w:val="0"/>
                <w:i w:val="0"/>
                <w:sz w:val="18"/>
              </w:rPr>
              <w:t>Accent</w:t>
            </w:r>
          </w:p>
        </w:tc>
        <w:tc>
          <w:tcPr>
            <w:tcW w:type="dxa" w:w="4901"/>
            <w:vAlign w:val="center"/>
          </w:tcPr>
          <w:p>
            <w:pPr>
              <w:spacing w:after="36" w:before="36"/>
            </w:pPr>
            <w:r>
              <w:rPr>
                <w:rFonts w:ascii="Consolas" w:hAnsi="Consolas"/>
                <w:color w:val="6246EA"/>
                <w:sz w:val="18"/>
              </w:rPr>
              <w:t>#028B83</w:t>
            </w:r>
          </w:p>
        </w:tc>
        <w:tc>
          <w:tcPr>
            <w:tcW w:type="dxa" w:w="4901"/>
            <w:vAlign w:val="center"/>
          </w:tcPr>
          <w:p>
            <w:pPr>
              <w:spacing w:after="36" w:before="36"/>
            </w:pPr>
            <w:r>
              <w:rPr>
                <w:b w:val="0"/>
                <w:i w:val="0"/>
                <w:sz w:val="18"/>
              </w:rPr>
              <w:t>Efficiency and success</w:t>
            </w:r>
          </w:p>
        </w:tc>
      </w:tr>
      <w:tr>
        <w:tc>
          <w:tcPr>
            <w:tcW w:type="dxa" w:w="4901"/>
            <w:vAlign w:val="center"/>
            <w:shd w:fill="F3F5FA"/>
          </w:tcPr>
          <w:p>
            <w:pPr>
              <w:spacing w:after="36" w:before="36"/>
            </w:pPr>
            <w:r>
              <w:rPr>
                <w:b w:val="0"/>
                <w:i w:val="0"/>
                <w:sz w:val="18"/>
              </w:rPr>
              <w:t>Highlight</w:t>
            </w:r>
          </w:p>
        </w:tc>
        <w:tc>
          <w:tcPr>
            <w:tcW w:type="dxa" w:w="4901"/>
            <w:vAlign w:val="center"/>
            <w:shd w:fill="F3F5FA"/>
          </w:tcPr>
          <w:p>
            <w:pPr>
              <w:spacing w:after="36" w:before="36"/>
            </w:pPr>
            <w:r>
              <w:rPr>
                <w:rFonts w:ascii="Consolas" w:hAnsi="Consolas"/>
                <w:color w:val="6246EA"/>
                <w:sz w:val="18"/>
              </w:rPr>
              <w:t>#EF9B25</w:t>
            </w:r>
          </w:p>
        </w:tc>
        <w:tc>
          <w:tcPr>
            <w:tcW w:type="dxa" w:w="4901"/>
            <w:vAlign w:val="center"/>
            <w:shd w:fill="F3F5FA"/>
          </w:tcPr>
          <w:p>
            <w:pPr>
              <w:spacing w:after="36" w:before="36"/>
            </w:pPr>
            <w:r>
              <w:rPr>
                <w:b w:val="0"/>
                <w:i w:val="0"/>
                <w:sz w:val="18"/>
              </w:rPr>
              <w:t>Token measurement / caution</w:t>
            </w:r>
          </w:p>
        </w:tc>
      </w:tr>
      <w:tr>
        <w:tc>
          <w:tcPr>
            <w:tcW w:type="dxa" w:w="4901"/>
            <w:vAlign w:val="center"/>
          </w:tcPr>
          <w:p>
            <w:pPr>
              <w:spacing w:after="36" w:before="36"/>
            </w:pPr>
            <w:r>
              <w:rPr>
                <w:b w:val="0"/>
                <w:i w:val="0"/>
                <w:sz w:val="18"/>
              </w:rPr>
              <w:t>Surface</w:t>
            </w:r>
          </w:p>
        </w:tc>
        <w:tc>
          <w:tcPr>
            <w:tcW w:type="dxa" w:w="4901"/>
            <w:vAlign w:val="center"/>
          </w:tcPr>
          <w:p>
            <w:pPr>
              <w:spacing w:after="36" w:before="36"/>
            </w:pPr>
            <w:r>
              <w:rPr>
                <w:rFonts w:ascii="Consolas" w:hAnsi="Consolas"/>
                <w:color w:val="6246EA"/>
                <w:sz w:val="18"/>
              </w:rPr>
              <w:t>#F4F6FB</w:t>
            </w:r>
          </w:p>
        </w:tc>
        <w:tc>
          <w:tcPr>
            <w:tcW w:type="dxa" w:w="4901"/>
            <w:vAlign w:val="center"/>
          </w:tcPr>
          <w:p>
            <w:pPr>
              <w:spacing w:after="36" w:before="36"/>
            </w:pPr>
            <w:r>
              <w:rPr>
                <w:b w:val="0"/>
                <w:i w:val="0"/>
                <w:sz w:val="18"/>
              </w:rPr>
              <w:t>Soft neutral panels</w:t>
            </w:r>
          </w:p>
        </w:tc>
      </w:tr>
      <w:tr>
        <w:tc>
          <w:tcPr>
            <w:tcW w:type="dxa" w:w="4901"/>
            <w:vAlign w:val="center"/>
            <w:shd w:fill="F3F5FA"/>
          </w:tcPr>
          <w:p>
            <w:pPr>
              <w:spacing w:after="36" w:before="36"/>
            </w:pPr>
            <w:r>
              <w:rPr>
                <w:b w:val="0"/>
                <w:i w:val="0"/>
                <w:sz w:val="18"/>
              </w:rPr>
              <w:t>Paper</w:t>
            </w:r>
          </w:p>
        </w:tc>
        <w:tc>
          <w:tcPr>
            <w:tcW w:type="dxa" w:w="4901"/>
            <w:vAlign w:val="center"/>
            <w:shd w:fill="F3F5FA"/>
          </w:tcPr>
          <w:p>
            <w:pPr>
              <w:spacing w:after="36" w:before="36"/>
            </w:pPr>
            <w:r>
              <w:rPr>
                <w:rFonts w:ascii="Consolas" w:hAnsi="Consolas"/>
                <w:color w:val="6246EA"/>
                <w:sz w:val="18"/>
              </w:rPr>
              <w:t>#FFFFFF</w:t>
            </w:r>
          </w:p>
        </w:tc>
        <w:tc>
          <w:tcPr>
            <w:tcW w:type="dxa" w:w="4901"/>
            <w:vAlign w:val="center"/>
            <w:shd w:fill="F3F5FA"/>
          </w:tcPr>
          <w:p>
            <w:pPr>
              <w:spacing w:after="36" w:before="36"/>
            </w:pPr>
            <w:r>
              <w:rPr>
                <w:b w:val="0"/>
                <w:i w:val="0"/>
                <w:sz w:val="18"/>
              </w:rPr>
              <w:t>Readability</w:t>
            </w:r>
          </w:p>
        </w:tc>
      </w:tr>
    </w:tbl>
    <w:p>
      <w:pPr>
        <w:spacing w:after="20"/>
      </w:pPr>
    </w:p>
    <w:p>
      <w:r>
        <w:rPr>
          <w:b/>
          <w:i w:val="0"/>
        </w:rPr>
        <w:t>Accessible contrast:</w:t>
      </w:r>
      <w:r>
        <w:rPr>
          <w:b w:val="0"/>
          <w:i w:val="0"/>
        </w:rPr>
        <w:t xml:space="preserve"> Check real foreground/background combinations using WCAG 2.2 AA requirements (4.5:1 for normal text and 3:1 for large text/non-text component boundaries as applicable). Do not assume every pastel/icon pairing in diagrams is a production-ready UI token. Test light/dark themes separately.</w:t>
      </w:r>
    </w:p>
    <w:p>
      <w:r>
        <w:rPr>
          <w:b/>
          <w:i w:val="0"/>
        </w:rPr>
        <w:t>Font direction:</w:t>
      </w:r>
      <w:r>
        <w:rPr>
          <w:b w:val="0"/>
          <w:i w:val="0"/>
        </w:rPr>
        <w:t xml:space="preserve"> Inter or a system sans-serif for interface text, and a readable monospace for Markdown preview/token values. Avoid introducing a novel font loading penalty before measuring performance.</w:t>
      </w:r>
    </w:p>
    <w:p>
      <w:r>
        <w:rPr>
          <w:b/>
          <w:i w:val="0"/>
        </w:rPr>
        <w:t>Icon direction:</w:t>
      </w:r>
      <w:r>
        <w:rPr>
          <w:b w:val="0"/>
          <w:i w:val="0"/>
        </w:rPr>
        <w:t xml:space="preserve"> a compact layered document + token indicator; no borrowed model-provider logos without permission. Use an original vector icon at 16, 32, 48, 128 pixels with sharp silhouette and dark/light variants.</w:t>
      </w:r>
    </w:p>
    <w:p>
      <w:pPr>
        <w:pStyle w:val="Heading2"/>
      </w:pPr>
      <w:r>
        <w:rPr>
          <w:b w:val="0"/>
          <w:i w:val="0"/>
        </w:rPr>
        <w:t>Wordmark system</w:t>
      </w:r>
    </w:p>
    <w:p>
      <w:pPr>
        <w:pStyle w:val="ListBullet"/>
      </w:pPr>
      <w:r>
        <w:rPr>
          <w:b w:val="0"/>
          <w:i w:val="0"/>
        </w:rPr>
        <w:t xml:space="preserve">Primary: </w:t>
      </w:r>
      <w:r>
        <w:rPr>
          <w:rFonts w:ascii="Consolas" w:hAnsi="Consolas"/>
          <w:color w:val="6246EA"/>
          <w:sz w:val="18"/>
        </w:rPr>
        <w:t>LLMiser</w:t>
      </w:r>
      <w:r>
        <w:rPr>
          <w:b w:val="0"/>
          <w:i w:val="0"/>
        </w:rPr>
        <w:t xml:space="preserve"> (LLM capitalized; </w:t>
      </w:r>
      <w:r>
        <w:rPr>
          <w:rFonts w:ascii="Consolas" w:hAnsi="Consolas"/>
          <w:color w:val="6246EA"/>
          <w:sz w:val="18"/>
        </w:rPr>
        <w:t>iser</w:t>
      </w:r>
      <w:r>
        <w:rPr>
          <w:b w:val="0"/>
          <w:i w:val="0"/>
        </w:rPr>
        <w:t xml:space="preserve"> lower-case).</w:t>
      </w:r>
    </w:p>
    <w:p>
      <w:pPr>
        <w:pStyle w:val="ListBullet"/>
      </w:pPr>
      <w:r>
        <w:rPr>
          <w:b w:val="0"/>
          <w:i w:val="0"/>
        </w:rPr>
        <w:t xml:space="preserve">Long descriptor: </w:t>
      </w:r>
      <w:r>
        <w:rPr>
          <w:rFonts w:ascii="Consolas" w:hAnsi="Consolas"/>
          <w:color w:val="6246EA"/>
          <w:sz w:val="18"/>
        </w:rPr>
        <w:t>LLMiser — AI-Ready Document Converter</w:t>
      </w:r>
      <w:r>
        <w:rPr>
          <w:b w:val="0"/>
          <w:i w:val="0"/>
        </w:rPr>
        <w:t>.</w:t>
      </w:r>
    </w:p>
    <w:p>
      <w:pPr>
        <w:pStyle w:val="ListBullet"/>
      </w:pPr>
      <w:r>
        <w:rPr>
          <w:b w:val="0"/>
          <w:i w:val="0"/>
        </w:rPr>
        <w:t xml:space="preserve">Chrome extension: </w:t>
      </w:r>
      <w:r>
        <w:rPr>
          <w:rFonts w:ascii="Consolas" w:hAnsi="Consolas"/>
          <w:color w:val="6246EA"/>
          <w:sz w:val="18"/>
        </w:rPr>
        <w:t>LLMiser — Webpage to Markdown</w:t>
      </w:r>
      <w:r>
        <w:rPr>
          <w:b w:val="0"/>
          <w:i w:val="0"/>
        </w:rPr>
        <w:t xml:space="preserve"> (after launch).</w:t>
      </w:r>
    </w:p>
    <w:p>
      <w:pPr>
        <w:pStyle w:val="ListBullet"/>
      </w:pPr>
      <w:r>
        <w:rPr>
          <w:b w:val="0"/>
          <w:i w:val="0"/>
        </w:rPr>
        <w:t xml:space="preserve">Header nav: </w:t>
      </w:r>
      <w:r>
        <w:rPr>
          <w:rFonts w:ascii="Consolas" w:hAnsi="Consolas"/>
          <w:color w:val="6246EA"/>
          <w:sz w:val="18"/>
        </w:rPr>
        <w:t>Convert</w:t>
      </w:r>
      <w:r>
        <w:rPr>
          <w:b w:val="0"/>
          <w:i w:val="0"/>
        </w:rPr>
        <w:t xml:space="preserve">, </w:t>
      </w:r>
      <w:r>
        <w:rPr>
          <w:rFonts w:ascii="Consolas" w:hAnsi="Consolas"/>
          <w:color w:val="6246EA"/>
          <w:sz w:val="18"/>
        </w:rPr>
        <w:t>Formats</w:t>
      </w:r>
      <w:r>
        <w:rPr>
          <w:b w:val="0"/>
          <w:i w:val="0"/>
        </w:rPr>
        <w:t xml:space="preserve">, </w:t>
      </w:r>
      <w:r>
        <w:rPr>
          <w:rFonts w:ascii="Consolas" w:hAnsi="Consolas"/>
          <w:color w:val="6246EA"/>
          <w:sz w:val="18"/>
        </w:rPr>
        <w:t>AI Workflows</w:t>
      </w:r>
      <w:r>
        <w:rPr>
          <w:b w:val="0"/>
          <w:i w:val="0"/>
        </w:rPr>
        <w:t xml:space="preserve">, </w:t>
      </w:r>
      <w:r>
        <w:rPr>
          <w:rFonts w:ascii="Consolas" w:hAnsi="Consolas"/>
          <w:color w:val="6246EA"/>
          <w:sz w:val="18"/>
        </w:rPr>
        <w:t>Research</w:t>
      </w:r>
      <w:r>
        <w:rPr>
          <w:b w:val="0"/>
          <w:i w:val="0"/>
        </w:rPr>
        <w:t xml:space="preserve">, </w:t>
      </w:r>
      <w:r>
        <w:rPr>
          <w:rFonts w:ascii="Consolas" w:hAnsi="Consolas"/>
          <w:color w:val="6246EA"/>
          <w:sz w:val="18"/>
        </w:rPr>
        <w:t>Chrome Extension</w:t>
      </w:r>
      <w:r>
        <w:rPr>
          <w:b w:val="0"/>
          <w:i w:val="0"/>
        </w:rPr>
        <w:t xml:space="preserve">, </w:t>
      </w:r>
      <w:r>
        <w:rPr>
          <w:rFonts w:ascii="Consolas" w:hAnsi="Consolas"/>
          <w:color w:val="6246EA"/>
          <w:sz w:val="18"/>
        </w:rPr>
        <w:t>Docs</w:t>
      </w:r>
      <w:r>
        <w:rPr>
          <w:b w:val="0"/>
          <w:i w:val="0"/>
        </w:rPr>
        <w:t>.</w:t>
      </w:r>
    </w:p>
    <w:p>
      <w:pPr>
        <w:pStyle w:val="ListBullet"/>
      </w:pPr>
      <w:r>
        <w:rPr>
          <w:b w:val="0"/>
          <w:i w:val="0"/>
        </w:rPr>
        <w:t>Never claim partnership with OpenAI, Anthropic, Google or Microsoft; references to their products are compatibility/use-case descriptions only.</w:t>
      </w:r>
    </w:p>
    <w:p>
      <w:pPr>
        <w:pStyle w:val="Heading2"/>
      </w:pPr>
      <w:r>
        <w:rPr>
          <w:b w:val="0"/>
          <w:i w:val="0"/>
        </w:rPr>
        <w:t>Voice and microcopy</w:t>
      </w:r>
    </w:p>
    <w:p>
      <w:pPr>
        <w:pStyle w:val="ListBullet"/>
      </w:pPr>
      <w:r>
        <w:rPr>
          <w:b/>
          <w:i w:val="0"/>
        </w:rPr>
        <w:t>Useful:</w:t>
      </w:r>
      <w:r>
        <w:rPr>
          <w:b w:val="0"/>
          <w:i w:val="0"/>
        </w:rPr>
        <w:t xml:space="preserve"> </w:t>
      </w:r>
      <w:r>
        <w:rPr>
          <w:rFonts w:ascii="Consolas" w:hAnsi="Consolas"/>
          <w:color w:val="6246EA"/>
          <w:sz w:val="18"/>
        </w:rPr>
        <w:t>Convert a PDF to Markdown</w:t>
      </w:r>
      <w:r>
        <w:rPr>
          <w:b w:val="0"/>
          <w:i w:val="0"/>
        </w:rPr>
        <w:t xml:space="preserve"> instead of </w:t>
      </w:r>
      <w:r>
        <w:rPr>
          <w:rFonts w:ascii="Consolas" w:hAnsi="Consolas"/>
          <w:color w:val="6246EA"/>
          <w:sz w:val="18"/>
        </w:rPr>
        <w:t>Unleash next-gen intelligence</w:t>
      </w:r>
      <w:r>
        <w:rPr>
          <w:b w:val="0"/>
          <w:i w:val="0"/>
        </w:rPr>
        <w:t>.</w:t>
      </w:r>
    </w:p>
    <w:p>
      <w:pPr>
        <w:pStyle w:val="ListBullet"/>
      </w:pPr>
      <w:r>
        <w:rPr>
          <w:b/>
          <w:i w:val="0"/>
        </w:rPr>
        <w:t>Precise:</w:t>
      </w:r>
      <w:r>
        <w:rPr>
          <w:b w:val="0"/>
          <w:i w:val="0"/>
        </w:rPr>
        <w:t xml:space="preserve"> </w:t>
      </w:r>
      <w:r>
        <w:rPr>
          <w:rFonts w:ascii="Consolas" w:hAnsi="Consolas"/>
          <w:color w:val="6246EA"/>
          <w:sz w:val="18"/>
        </w:rPr>
        <w:t>Uploaded files are processed on our service and scheduled for deletion within 48 hours, subject to retention exceptions described in the policy</w:t>
      </w:r>
      <w:r>
        <w:rPr>
          <w:b w:val="0"/>
          <w:i w:val="0"/>
        </w:rPr>
        <w:t xml:space="preserve"> when that exactly matches production.</w:t>
      </w:r>
    </w:p>
    <w:p>
      <w:pPr>
        <w:pStyle w:val="ListBullet"/>
      </w:pPr>
      <w:r>
        <w:rPr>
          <w:b/>
          <w:i w:val="0"/>
        </w:rPr>
        <w:t>Honest:</w:t>
      </w:r>
      <w:r>
        <w:rPr>
          <w:b w:val="0"/>
          <w:i w:val="0"/>
        </w:rPr>
        <w:t xml:space="preserve"> </w:t>
      </w:r>
      <w:r>
        <w:rPr>
          <w:rFonts w:ascii="Consolas" w:hAnsi="Consolas"/>
          <w:color w:val="6246EA"/>
          <w:sz w:val="18"/>
        </w:rPr>
        <w:t>Token impact depends on content and model input path</w:t>
      </w:r>
      <w:r>
        <w:rPr>
          <w:b w:val="0"/>
          <w:i w:val="0"/>
        </w:rPr>
        <w:t xml:space="preserve"> rather than </w:t>
      </w:r>
      <w:r>
        <w:rPr>
          <w:rFonts w:ascii="Consolas" w:hAnsi="Consolas"/>
          <w:color w:val="6246EA"/>
          <w:sz w:val="18"/>
        </w:rPr>
        <w:t>Save 70% on every PDF</w:t>
      </w:r>
      <w:r>
        <w:rPr>
          <w:b w:val="0"/>
          <w:i w:val="0"/>
        </w:rPr>
        <w:t>.</w:t>
      </w:r>
    </w:p>
    <w:p>
      <w:pPr>
        <w:pStyle w:val="ListBullet"/>
      </w:pPr>
      <w:r>
        <w:rPr>
          <w:b/>
          <w:i w:val="0"/>
        </w:rPr>
        <w:t>Friendly:</w:t>
      </w:r>
      <w:r>
        <w:rPr>
          <w:b w:val="0"/>
          <w:i w:val="0"/>
        </w:rPr>
        <w:t xml:space="preserve"> </w:t>
      </w:r>
      <w:r>
        <w:rPr>
          <w:rFonts w:ascii="Consolas" w:hAnsi="Consolas"/>
          <w:color w:val="6246EA"/>
          <w:sz w:val="18"/>
        </w:rPr>
        <w:t>The file could not be converted. Try a smaller file or another supported format.</w:t>
      </w:r>
    </w:p>
    <w:p>
      <w:pPr>
        <w:pStyle w:val="ListBullet"/>
      </w:pPr>
      <w:r>
        <w:rPr>
          <w:b/>
          <w:i w:val="0"/>
        </w:rPr>
        <w:t>Actionable:</w:t>
      </w:r>
      <w:r>
        <w:rPr>
          <w:b w:val="0"/>
          <w:i w:val="0"/>
        </w:rPr>
        <w:t xml:space="preserve"> </w:t>
      </w:r>
      <w:r>
        <w:rPr>
          <w:rFonts w:ascii="Consolas" w:hAnsi="Consolas"/>
          <w:color w:val="6246EA"/>
          <w:sz w:val="18"/>
        </w:rPr>
        <w:t>Copy Markdown</w:t>
      </w:r>
      <w:r>
        <w:rPr>
          <w:b w:val="0"/>
          <w:i w:val="0"/>
        </w:rPr>
        <w:t xml:space="preserve">, </w:t>
      </w:r>
      <w:r>
        <w:rPr>
          <w:rFonts w:ascii="Consolas" w:hAnsi="Consolas"/>
          <w:color w:val="6246EA"/>
          <w:sz w:val="18"/>
        </w:rPr>
        <w:t>Download .md</w:t>
      </w:r>
      <w:r>
        <w:rPr>
          <w:b w:val="0"/>
          <w:i w:val="0"/>
        </w:rPr>
        <w:t xml:space="preserve">, </w:t>
      </w:r>
      <w:r>
        <w:rPr>
          <w:rFonts w:ascii="Consolas" w:hAnsi="Consolas"/>
          <w:color w:val="6246EA"/>
          <w:sz w:val="18"/>
        </w:rPr>
        <w:t>Download ZIP</w:t>
      </w:r>
      <w:r>
        <w:rPr>
          <w:b w:val="0"/>
          <w:i w:val="0"/>
        </w:rPr>
        <w:t xml:space="preserve">, </w:t>
      </w:r>
      <w:r>
        <w:rPr>
          <w:rFonts w:ascii="Consolas" w:hAnsi="Consolas"/>
          <w:color w:val="6246EA"/>
          <w:sz w:val="18"/>
        </w:rPr>
        <w:t>Retry download</w:t>
      </w:r>
      <w:r>
        <w:rPr>
          <w:b w:val="0"/>
          <w:i w:val="0"/>
        </w:rPr>
        <w:t>.</w:t>
      </w:r>
    </w:p>
    <w:p>
      <w:pPr>
        <w:pStyle w:val="Heading2"/>
      </w:pPr>
      <w:r>
        <w:rPr>
          <w:b w:val="0"/>
          <w:i w:val="0"/>
        </w:rPr>
        <w:t>Suggested campaign headlines</w:t>
      </w:r>
    </w:p>
    <w:p>
      <w:pPr>
        <w:pStyle w:val="ListBullet"/>
      </w:pPr>
      <w:r>
        <w:rPr>
          <w:rFonts w:ascii="Consolas" w:hAnsi="Consolas"/>
          <w:color w:val="6246EA"/>
          <w:sz w:val="18"/>
        </w:rPr>
        <w:t>Make Every Token Count.</w:t>
      </w:r>
      <w:r>
        <w:rPr>
          <w:b w:val="0"/>
          <w:i w:val="0"/>
        </w:rPr>
        <w:t xml:space="preserve"> — brand.</w:t>
      </w:r>
    </w:p>
    <w:p>
      <w:pPr>
        <w:pStyle w:val="ListBullet"/>
      </w:pPr>
      <w:r>
        <w:rPr>
          <w:rFonts w:ascii="Consolas" w:hAnsi="Consolas"/>
          <w:color w:val="6246EA"/>
          <w:sz w:val="18"/>
        </w:rPr>
        <w:t>Less cleanup. More useful context.</w:t>
      </w:r>
      <w:r>
        <w:rPr>
          <w:b w:val="0"/>
          <w:i w:val="0"/>
        </w:rPr>
        <w:t xml:space="preserve"> — developer content.</w:t>
      </w:r>
    </w:p>
    <w:p>
      <w:pPr>
        <w:pStyle w:val="ListBullet"/>
      </w:pPr>
      <w:r>
        <w:rPr>
          <w:rFonts w:ascii="Consolas" w:hAnsi="Consolas"/>
          <w:color w:val="6246EA"/>
          <w:sz w:val="18"/>
        </w:rPr>
        <w:t>From messy documents to structured Markdown.</w:t>
      </w:r>
      <w:r>
        <w:rPr>
          <w:b w:val="0"/>
          <w:i w:val="0"/>
        </w:rPr>
        <w:t xml:space="preserve"> — conversion SEO.</w:t>
      </w:r>
    </w:p>
    <w:p>
      <w:pPr>
        <w:pStyle w:val="ListBullet"/>
      </w:pPr>
      <w:r>
        <w:rPr>
          <w:rFonts w:ascii="Consolas" w:hAnsi="Consolas"/>
          <w:color w:val="6246EA"/>
          <w:sz w:val="18"/>
        </w:rPr>
        <w:t>Understand the cost before sending documents to AI.</w:t>
      </w:r>
      <w:r>
        <w:rPr>
          <w:b w:val="0"/>
          <w:i w:val="0"/>
        </w:rPr>
        <w:t xml:space="preserve"> — future benchmark.</w:t>
      </w:r>
    </w:p>
    <w:p>
      <w:pPr>
        <w:pStyle w:val="Heading2"/>
      </w:pPr>
      <w:r>
        <w:rPr>
          <w:b w:val="0"/>
          <w:i w:val="0"/>
        </w:rPr>
        <w:t>Accessibility &amp; trust</w:t>
      </w:r>
    </w:p>
    <w:p>
      <w:r>
        <w:rPr>
          <w:b w:val="0"/>
          <w:i w:val="0"/>
        </w:rPr>
        <w:t>Include keyboard-first converter flow, screen-reader upload labels/progress, focus indicators, data deletion explanation, copy status announcements, reduced motion, icons not relying on color alone, alt text for diagrams, and no dark-pattern cost claims. Check actual WCAG conformance via axe + manual screen-reader testing.</w:t>
      </w:r>
    </w:p>
    <w:p>
      <w:pPr>
        <w:spacing w:before="200"/>
      </w:pPr>
      <w:r>
        <w:rPr>
          <w:color w:val="536273"/>
          <w:sz w:val="15"/>
        </w:rPr>
        <w:t>LLMiser / research pack  •  See corresponding Markdown chapter for editable source</w:t>
      </w:r>
    </w:p>
    <w:p>
      <w:pPr>
        <w:pStyle w:val="Heading1"/>
      </w:pPr>
      <w:r>
        <w:rPr>
          <w:b w:val="0"/>
          <w:i w:val="0"/>
        </w:rPr>
        <w:t>14 — SEO landing-page usability and conversion optimization</w:t>
      </w:r>
    </w:p>
    <w:p>
      <w:pPr>
        <w:jc w:val="center"/>
      </w:pPr>
      <w:r>
        <w:drawing>
          <wp:inline xmlns:a="http://schemas.openxmlformats.org/drawingml/2006/main" xmlns:pic="http://schemas.openxmlformats.org/drawingml/2006/picture">
            <wp:extent cx="8046720" cy="3546589"/>
            <wp:docPr id="8" name="Picture 8" descr="Search-to-conversion journey"/>
            <wp:cNvGraphicFramePr>
              <a:graphicFrameLocks noChangeAspect="1"/>
            </wp:cNvGraphicFramePr>
            <a:graphic>
              <a:graphicData uri="http://schemas.openxmlformats.org/drawingml/2006/picture">
                <pic:pic>
                  <pic:nvPicPr>
                    <pic:cNvPr id="0" name="02_conversion_journey.png"/>
                    <pic:cNvPicPr/>
                  </pic:nvPicPr>
                  <pic:blipFill>
                    <a:blip r:embed="rId46"/>
                    <a:stretch>
                      <a:fillRect/>
                    </a:stretch>
                  </pic:blipFill>
                  <pic:spPr>
                    <a:xfrm>
                      <a:off x="0" y="0"/>
                      <a:ext cx="8046720" cy="3546589"/>
                    </a:xfrm>
                    <a:prstGeom prst="rect"/>
                  </pic:spPr>
                </pic:pic>
              </a:graphicData>
            </a:graphic>
          </wp:inline>
        </w:drawing>
      </w:r>
    </w:p>
    <w:p>
      <w:pPr>
        <w:pStyle w:val="Heading2"/>
      </w:pPr>
      <w:r>
        <w:rPr>
          <w:b w:val="0"/>
          <w:i w:val="0"/>
        </w:rPr>
        <w:t>Primary experience</w:t>
      </w:r>
    </w:p>
    <w:p>
      <w:r>
        <w:rPr>
          <w:b w:val="0"/>
          <w:i w:val="0"/>
        </w:rPr>
        <w:t>A search user should reach a usable converter in seconds and immediately understand which formats work, whether uploads leave the device and what the export looks like. Long SEO text must not push the functional tool completely out of view on mobile. Existing MDify already places conversion and preview near the top; preserve that strength.</w:t>
      </w:r>
    </w:p>
    <w:p>
      <w:pPr>
        <w:pStyle w:val="Heading2"/>
      </w:pPr>
      <w:r>
        <w:rPr>
          <w:b w:val="0"/>
          <w:i w:val="0"/>
        </w:rPr>
        <w:t>Main user flows</w:t>
      </w:r>
    </w:p>
    <w:p>
      <w:r>
        <w:rPr>
          <w:b/>
          <w:i w:val="0"/>
        </w:rPr>
        <w:t>Desktop:</w:t>
      </w:r>
      <w:r>
        <w:rPr>
          <w:b w:val="0"/>
          <w:i w:val="0"/>
        </w:rPr>
        <w:t xml:space="preserve"> arrive on format page → select/drop file → conversion status → structured Markdown preview → copy/download </w:t>
      </w:r>
      <w:r>
        <w:rPr>
          <w:rFonts w:ascii="Consolas" w:hAnsi="Consolas"/>
          <w:color w:val="6246EA"/>
          <w:sz w:val="18"/>
        </w:rPr>
        <w:t>.md</w:t>
      </w:r>
      <w:r>
        <w:rPr>
          <w:b w:val="0"/>
          <w:i w:val="0"/>
        </w:rPr>
        <w:t xml:space="preserve"> or </w:t>
      </w:r>
      <w:r>
        <w:rPr>
          <w:rFonts w:ascii="Consolas" w:hAnsi="Consolas"/>
          <w:color w:val="6246EA"/>
          <w:sz w:val="18"/>
        </w:rPr>
        <w:t>.zip</w:t>
      </w:r>
      <w:r>
        <w:rPr>
          <w:b w:val="0"/>
          <w:i w:val="0"/>
        </w:rPr>
        <w:t xml:space="preserve"> → optional useful resource.</w:t>
      </w:r>
    </w:p>
    <w:p>
      <w:r>
        <w:rPr>
          <w:b/>
          <w:i w:val="0"/>
        </w:rPr>
        <w:t>Mobile:</w:t>
      </w:r>
      <w:r>
        <w:rPr>
          <w:b w:val="0"/>
          <w:i w:val="0"/>
        </w:rPr>
        <w:t xml:space="preserve"> choose file using native picker → visible progress and cancellation if supported → render/copy/download with touch targets → no sticky dock covering submit or export actions.</w:t>
      </w:r>
    </w:p>
    <w:p>
      <w:r>
        <w:rPr>
          <w:b/>
          <w:i w:val="0"/>
        </w:rPr>
        <w:t>Chrome V1:</w:t>
      </w:r>
      <w:r>
        <w:rPr>
          <w:b w:val="0"/>
          <w:i w:val="0"/>
        </w:rPr>
        <w:t xml:space="preserve"> deliberate click → extract selected content/current page locally where browser permissions allow → inspect Markdown → copy/download → open website for full document/OCR workflows. Don't claim desktop Chrome extensions work in mobile Chrome.</w:t>
      </w:r>
    </w:p>
    <w:p>
      <w:pPr>
        <w:pStyle w:val="Heading2"/>
      </w:pPr>
      <w:r>
        <w:rPr>
          <w:b w:val="0"/>
          <w:i w:val="0"/>
        </w:rPr>
        <w:t>Key user errors and guardrails</w:t>
      </w:r>
    </w:p>
    <w:tbl>
      <w:tblPr>
        <w:tblStyle w:val="TableGrid"/>
        <w:tblW w:type="auto" w:w="0"/>
        <w:jc w:val="center"/>
        <w:tblLayout w:type="autofit"/>
        <w:tblLook w:firstColumn="1" w:firstRow="1" w:lastColumn="0" w:lastRow="0" w:noHBand="0" w:noVBand="1" w:val="04A0"/>
      </w:tblPr>
      <w:tblGrid>
        <w:gridCol w:w="7351"/>
        <w:gridCol w:w="7351"/>
      </w:tblGrid>
      <w:tr>
        <w:trPr>
          <w:tblHeader w:val="true"/>
        </w:trPr>
        <w:tc>
          <w:tcPr>
            <w:tcW w:type="dxa" w:w="7351"/>
            <w:vAlign w:val="center"/>
            <w:shd w:fill="322F6A"/>
          </w:tcPr>
          <w:p>
            <w:pPr>
              <w:spacing w:after="36" w:before="36"/>
            </w:pPr>
            <w:r>
              <w:rPr>
                <w:b/>
                <w:i w:val="0"/>
                <w:color w:val="FFFFFF"/>
                <w:sz w:val="18"/>
              </w:rPr>
              <w:t>Error</w:t>
            </w:r>
          </w:p>
        </w:tc>
        <w:tc>
          <w:tcPr>
            <w:tcW w:type="dxa" w:w="7351"/>
            <w:vAlign w:val="center"/>
            <w:shd w:fill="322F6A"/>
          </w:tcPr>
          <w:p>
            <w:pPr>
              <w:spacing w:after="36" w:before="36"/>
            </w:pPr>
            <w:r>
              <w:rPr>
                <w:b/>
                <w:i w:val="0"/>
                <w:color w:val="FFFFFF"/>
                <w:sz w:val="18"/>
              </w:rPr>
              <w:t>Required behavior</w:t>
            </w:r>
          </w:p>
        </w:tc>
      </w:tr>
      <w:tr>
        <w:tc>
          <w:tcPr>
            <w:tcW w:type="dxa" w:w="7351"/>
            <w:vAlign w:val="center"/>
          </w:tcPr>
          <w:p>
            <w:pPr>
              <w:spacing w:after="36" w:before="36"/>
            </w:pPr>
            <w:r>
              <w:rPr>
                <w:b w:val="0"/>
                <w:i w:val="0"/>
                <w:sz w:val="18"/>
              </w:rPr>
              <w:t>Unsupported format</w:t>
            </w:r>
          </w:p>
        </w:tc>
        <w:tc>
          <w:tcPr>
            <w:tcW w:type="dxa" w:w="7351"/>
            <w:vAlign w:val="center"/>
          </w:tcPr>
          <w:p>
            <w:pPr>
              <w:spacing w:after="36" w:before="36"/>
            </w:pPr>
            <w:r>
              <w:rPr>
                <w:b w:val="0"/>
                <w:i w:val="0"/>
                <w:sz w:val="18"/>
              </w:rPr>
              <w:t>Explain supported formats and next action before upload</w:t>
            </w:r>
          </w:p>
        </w:tc>
      </w:tr>
      <w:tr>
        <w:tc>
          <w:tcPr>
            <w:tcW w:type="dxa" w:w="7351"/>
            <w:vAlign w:val="center"/>
            <w:shd w:fill="F3F5FA"/>
          </w:tcPr>
          <w:p>
            <w:pPr>
              <w:spacing w:after="36" w:before="36"/>
            </w:pPr>
            <w:r>
              <w:rPr>
                <w:b w:val="0"/>
                <w:i w:val="0"/>
                <w:sz w:val="18"/>
              </w:rPr>
              <w:t>Oversized PDF/ZIP</w:t>
            </w:r>
          </w:p>
        </w:tc>
        <w:tc>
          <w:tcPr>
            <w:tcW w:type="dxa" w:w="7351"/>
            <w:vAlign w:val="center"/>
            <w:shd w:fill="F3F5FA"/>
          </w:tcPr>
          <w:p>
            <w:pPr>
              <w:spacing w:after="36" w:before="36"/>
            </w:pPr>
            <w:r>
              <w:rPr>
                <w:b w:val="0"/>
                <w:i w:val="0"/>
                <w:sz w:val="18"/>
              </w:rPr>
              <w:t>Show actual limit; no silent upload</w:t>
            </w:r>
          </w:p>
        </w:tc>
      </w:tr>
      <w:tr>
        <w:tc>
          <w:tcPr>
            <w:tcW w:type="dxa" w:w="7351"/>
            <w:vAlign w:val="center"/>
          </w:tcPr>
          <w:p>
            <w:pPr>
              <w:spacing w:after="36" w:before="36"/>
            </w:pPr>
            <w:r>
              <w:rPr>
                <w:b w:val="0"/>
                <w:i w:val="0"/>
                <w:sz w:val="18"/>
              </w:rPr>
              <w:t>OCR quality low</w:t>
            </w:r>
          </w:p>
        </w:tc>
        <w:tc>
          <w:tcPr>
            <w:tcW w:type="dxa" w:w="7351"/>
            <w:vAlign w:val="center"/>
          </w:tcPr>
          <w:p>
            <w:pPr>
              <w:spacing w:after="36" w:before="36"/>
            </w:pPr>
            <w:r>
              <w:rPr>
                <w:b w:val="0"/>
                <w:i w:val="0"/>
                <w:sz w:val="18"/>
              </w:rPr>
              <w:t>User-visible limitations and output review advice</w:t>
            </w:r>
          </w:p>
        </w:tc>
      </w:tr>
      <w:tr>
        <w:tc>
          <w:tcPr>
            <w:tcW w:type="dxa" w:w="7351"/>
            <w:vAlign w:val="center"/>
            <w:shd w:fill="F3F5FA"/>
          </w:tcPr>
          <w:p>
            <w:pPr>
              <w:spacing w:after="36" w:before="36"/>
            </w:pPr>
            <w:r>
              <w:rPr>
                <w:b w:val="0"/>
                <w:i w:val="0"/>
                <w:sz w:val="18"/>
              </w:rPr>
              <w:t>Network timeout</w:t>
            </w:r>
          </w:p>
        </w:tc>
        <w:tc>
          <w:tcPr>
            <w:tcW w:type="dxa" w:w="7351"/>
            <w:vAlign w:val="center"/>
            <w:shd w:fill="F3F5FA"/>
          </w:tcPr>
          <w:p>
            <w:pPr>
              <w:spacing w:after="36" w:before="36"/>
            </w:pPr>
            <w:r>
              <w:rPr>
                <w:b w:val="0"/>
                <w:i w:val="0"/>
                <w:sz w:val="18"/>
              </w:rPr>
              <w:t>Retain recoverable job reference when technically safe, retry retrieval without unnecessary reconversion</w:t>
            </w:r>
          </w:p>
        </w:tc>
      </w:tr>
      <w:tr>
        <w:tc>
          <w:tcPr>
            <w:tcW w:type="dxa" w:w="7351"/>
            <w:vAlign w:val="center"/>
          </w:tcPr>
          <w:p>
            <w:pPr>
              <w:spacing w:after="36" w:before="36"/>
            </w:pPr>
            <w:r>
              <w:rPr>
                <w:b w:val="0"/>
                <w:i w:val="0"/>
                <w:sz w:val="18"/>
              </w:rPr>
              <w:t>Download stale after edit</w:t>
            </w:r>
          </w:p>
        </w:tc>
        <w:tc>
          <w:tcPr>
            <w:tcW w:type="dxa" w:w="7351"/>
            <w:vAlign w:val="center"/>
          </w:tcPr>
          <w:p>
            <w:pPr>
              <w:spacing w:after="36" w:before="36"/>
            </w:pPr>
            <w:r>
              <w:rPr>
                <w:b w:val="0"/>
                <w:i w:val="0"/>
                <w:sz w:val="18"/>
              </w:rPr>
              <w:t>Export latest authoritative bytes, including empty edits</w:t>
            </w:r>
          </w:p>
        </w:tc>
      </w:tr>
      <w:tr>
        <w:tc>
          <w:tcPr>
            <w:tcW w:type="dxa" w:w="7351"/>
            <w:vAlign w:val="center"/>
            <w:shd w:fill="F3F5FA"/>
          </w:tcPr>
          <w:p>
            <w:pPr>
              <w:spacing w:after="36" w:before="36"/>
            </w:pPr>
            <w:r>
              <w:rPr>
                <w:b w:val="0"/>
                <w:i w:val="0"/>
                <w:sz w:val="18"/>
              </w:rPr>
              <w:t>Multiple files</w:t>
            </w:r>
          </w:p>
        </w:tc>
        <w:tc>
          <w:tcPr>
            <w:tcW w:type="dxa" w:w="7351"/>
            <w:vAlign w:val="center"/>
            <w:shd w:fill="F3F5FA"/>
          </w:tcPr>
          <w:p>
            <w:pPr>
              <w:spacing w:after="36" w:before="36"/>
            </w:pPr>
            <w:r>
              <w:rPr>
                <w:b w:val="0"/>
                <w:i w:val="0"/>
                <w:sz w:val="18"/>
              </w:rPr>
              <w:t>Item-wise progress, consistent ordering and correct archive entries</w:t>
            </w:r>
          </w:p>
        </w:tc>
      </w:tr>
      <w:tr>
        <w:tc>
          <w:tcPr>
            <w:tcW w:type="dxa" w:w="7351"/>
            <w:vAlign w:val="center"/>
          </w:tcPr>
          <w:p>
            <w:pPr>
              <w:spacing w:after="36" w:before="36"/>
            </w:pPr>
            <w:r>
              <w:rPr>
                <w:b w:val="0"/>
                <w:i w:val="0"/>
                <w:sz w:val="18"/>
              </w:rPr>
              <w:t>Privacy question</w:t>
            </w:r>
          </w:p>
        </w:tc>
        <w:tc>
          <w:tcPr>
            <w:tcW w:type="dxa" w:w="7351"/>
            <w:vAlign w:val="center"/>
          </w:tcPr>
          <w:p>
            <w:pPr>
              <w:spacing w:after="36" w:before="36"/>
            </w:pPr>
            <w:r>
              <w:rPr>
                <w:b w:val="0"/>
                <w:i w:val="0"/>
                <w:sz w:val="18"/>
              </w:rPr>
              <w:t>Clear processing mode and retention policy linked beside upload</w:t>
            </w:r>
          </w:p>
        </w:tc>
      </w:tr>
    </w:tbl>
    <w:p>
      <w:pPr>
        <w:spacing w:after="20"/>
      </w:pPr>
    </w:p>
    <w:p>
      <w:r>
        <w:rPr>
          <w:b w:val="0"/>
          <w:i w:val="0"/>
        </w:rPr>
        <w:t xml:space="preserve">User-provided MDify handover describes an immediate edit→export race fixed in merged PR #16; the extension and new brand should </w:t>
      </w:r>
      <w:r>
        <w:rPr>
          <w:b/>
          <w:i w:val="0"/>
        </w:rPr>
        <w:t>not reintroduce stale-copy/download behavior</w:t>
      </w:r>
      <w:r>
        <w:rPr>
          <w:b w:val="0"/>
          <w:i w:val="0"/>
        </w:rPr>
        <w:t>.</w:t>
      </w:r>
    </w:p>
    <w:p>
      <w:pPr>
        <w:pStyle w:val="Heading2"/>
      </w:pPr>
      <w:r>
        <w:rPr>
          <w:b w:val="0"/>
          <w:i w:val="0"/>
        </w:rPr>
        <w:t>Accessibility acceptance</w:t>
      </w:r>
    </w:p>
    <w:p>
      <w:pPr>
        <w:pStyle w:val="ListBullet"/>
      </w:pPr>
      <w:r>
        <w:rPr>
          <w:b w:val="0"/>
          <w:i w:val="0"/>
        </w:rPr>
        <w:t>Test full keyboard flow for browse/upload, select, convert, edit, copy, download and help links.</w:t>
      </w:r>
    </w:p>
    <w:p>
      <w:pPr>
        <w:pStyle w:val="ListBullet"/>
      </w:pPr>
      <w:r>
        <w:rPr>
          <w:b w:val="0"/>
          <w:i w:val="0"/>
        </w:rPr>
        <w:t xml:space="preserve">Programmatically label file pickers and status outputs; use </w:t>
      </w:r>
      <w:r>
        <w:rPr>
          <w:rFonts w:ascii="Consolas" w:hAnsi="Consolas"/>
          <w:color w:val="6246EA"/>
          <w:sz w:val="18"/>
        </w:rPr>
        <w:t>aria-live</w:t>
      </w:r>
      <w:r>
        <w:rPr>
          <w:b w:val="0"/>
          <w:i w:val="0"/>
        </w:rPr>
        <w:t xml:space="preserve"> politely for progress/completion messages.</w:t>
      </w:r>
    </w:p>
    <w:p>
      <w:pPr>
        <w:pStyle w:val="ListBullet"/>
      </w:pPr>
      <w:r>
        <w:rPr>
          <w:b w:val="0"/>
          <w:i w:val="0"/>
        </w:rPr>
        <w:t>Handle errors without losing focus; recovery action must be reachable by keyboard.</w:t>
      </w:r>
    </w:p>
    <w:p>
      <w:pPr>
        <w:pStyle w:val="ListBullet"/>
      </w:pPr>
      <w:r>
        <w:rPr>
          <w:b w:val="0"/>
          <w:i w:val="0"/>
        </w:rPr>
        <w:t>Verify contrast, zoom/reflow to 200–400%, reduced motion and mobile screen reader where practical.</w:t>
      </w:r>
    </w:p>
    <w:p>
      <w:pPr>
        <w:pStyle w:val="ListBullet"/>
      </w:pPr>
      <w:r>
        <w:rPr>
          <w:b w:val="0"/>
          <w:i w:val="0"/>
        </w:rPr>
        <w:t>Ensure Markdown preview code blocks support scrolling without trapping focus.</w:t>
      </w:r>
    </w:p>
    <w:p>
      <w:pPr>
        <w:pStyle w:val="Heading2"/>
      </w:pPr>
      <w:r>
        <w:rPr>
          <w:b w:val="0"/>
          <w:i w:val="0"/>
        </w:rPr>
        <w:t>CRO hypotheses (tests, not promised lifts)</w:t>
      </w:r>
    </w:p>
    <w:p>
      <w:pPr>
        <w:ind w:left="403"/>
      </w:pPr>
      <w:r>
        <w:t xml:space="preserve">1. </w:t>
      </w:r>
      <w:r>
        <w:rPr>
          <w:b w:val="0"/>
          <w:i w:val="0"/>
        </w:rPr>
        <w:t>Upload widget in first viewport vs conventional hero first; primary metric = completed exports per eligible landing visit.</w:t>
      </w:r>
    </w:p>
    <w:p>
      <w:pPr>
        <w:ind w:left="403"/>
      </w:pPr>
      <w:r>
        <w:t xml:space="preserve">2. </w:t>
      </w:r>
      <w:r>
        <w:rPr>
          <w:b w:val="0"/>
          <w:i w:val="0"/>
        </w:rPr>
        <w:t>Small “sample output” preview vs text-only promise; metric = conversion-start rate and bounce.</w:t>
      </w:r>
    </w:p>
    <w:p>
      <w:pPr>
        <w:ind w:left="403"/>
      </w:pPr>
      <w:r>
        <w:t xml:space="preserve">3. </w:t>
      </w:r>
      <w:r>
        <w:rPr>
          <w:b w:val="0"/>
          <w:i w:val="0"/>
        </w:rPr>
        <w:t>Privacy statement visible next to upload vs footer-only; metric = conversion and support queries.</w:t>
      </w:r>
    </w:p>
    <w:p>
      <w:pPr>
        <w:ind w:left="403"/>
      </w:pPr>
      <w:r>
        <w:t xml:space="preserve">4. </w:t>
      </w:r>
      <w:r>
        <w:rPr>
          <w:b w:val="0"/>
          <w:i w:val="0"/>
        </w:rPr>
        <w:t>Format-specific preselection vs generic upload widget; metric = successful completion, not just clicks.</w:t>
      </w:r>
    </w:p>
    <w:p>
      <w:pPr>
        <w:ind w:left="403"/>
      </w:pPr>
      <w:r>
        <w:t xml:space="preserve">5. </w:t>
      </w:r>
      <w:r>
        <w:rPr>
          <w:b w:val="0"/>
          <w:i w:val="0"/>
        </w:rPr>
        <w:t>Research link near token-saving claim vs claim-only; metric = evidence engagement and downstream trust.</w:t>
      </w:r>
    </w:p>
    <w:p>
      <w:r>
        <w:rPr>
          <w:b w:val="0"/>
          <w:i w:val="0"/>
        </w:rPr>
        <w:t>Before running A/B tests, establish analytics consent and event definition, avoid storing filenames/document content, randomize correctly, and require enough traffic for interpretation.</w:t>
      </w:r>
    </w:p>
    <w:p>
      <w:pPr>
        <w:pStyle w:val="Heading2"/>
      </w:pPr>
      <w:r>
        <w:rPr>
          <w:b w:val="0"/>
          <w:i w:val="0"/>
        </w:rPr>
        <w:t>Instrumentation event schema — non-sensitive</w:t>
      </w:r>
    </w:p>
    <w:p>
      <w:pPr>
        <w:pStyle w:val="CodeLLM"/>
        <w:keepLines w:val="0"/>
        <w:shd w:fill="EFF1F8"/>
      </w:pPr>
      <w:r>
        <w:t>landing_view: route_group, device_group, acquisition_group</w:t>
        <w:br/>
        <w:t>conversion_started: format_group, file_count_bucket</w:t>
        <w:br/>
        <w:t>conversion_completed: format_group, file_count_bucket, elapsed_bucket</w:t>
        <w:br/>
        <w:t>export_completed: format_group, export_type (copy/md/zip)</w:t>
        <w:br/>
        <w:t>conversion_error: stage, error_category (allowlisted)</w:t>
      </w:r>
    </w:p>
    <w:p>
      <w:r>
        <w:rPr>
          <w:b w:val="0"/>
          <w:i w:val="0"/>
        </w:rPr>
        <w:t>Do not log raw files, signed URLs, exact uploaded titles, prompt text or credentials.</w:t>
      </w:r>
    </w:p>
    <w:p>
      <w:pPr>
        <w:spacing w:before="200"/>
      </w:pPr>
      <w:r>
        <w:rPr>
          <w:color w:val="536273"/>
          <w:sz w:val="15"/>
        </w:rPr>
        <w:t>LLMiser / research pack  •  See corresponding Markdown chapter for editable source</w:t>
      </w:r>
    </w:p>
    <w:p>
      <w:pPr>
        <w:pStyle w:val="Heading1"/>
      </w:pPr>
      <w:r>
        <w:rPr>
          <w:b w:val="0"/>
          <w:i w:val="0"/>
        </w:rPr>
        <w:t>15 — Brand, product, privacy and evidence risks</w:t>
      </w:r>
    </w:p>
    <w:p>
      <w:pPr>
        <w:pStyle w:val="Heading2"/>
      </w:pPr>
      <w:r>
        <w:rPr>
          <w:b w:val="0"/>
          <w:i w:val="0"/>
        </w:rPr>
        <w:t>Risk register</w:t>
      </w:r>
    </w:p>
    <w:tbl>
      <w:tblPr>
        <w:tblStyle w:val="TableGrid"/>
        <w:tblW w:type="auto" w:w="0"/>
        <w:jc w:val="center"/>
        <w:tblLayout w:type="autofit"/>
        <w:tblLook w:firstColumn="1" w:firstRow="1" w:lastColumn="0" w:lastRow="0" w:noHBand="0" w:noVBand="1" w:val="04A0"/>
      </w:tblPr>
      <w:tblGrid>
        <w:gridCol w:w="3676"/>
        <w:gridCol w:w="3676"/>
        <w:gridCol w:w="3676"/>
        <w:gridCol w:w="3676"/>
      </w:tblGrid>
      <w:tr>
        <w:trPr>
          <w:tblHeader w:val="true"/>
        </w:trPr>
        <w:tc>
          <w:tcPr>
            <w:tcW w:type="dxa" w:w="3676"/>
            <w:vAlign w:val="center"/>
            <w:shd w:fill="322F6A"/>
          </w:tcPr>
          <w:p>
            <w:pPr>
              <w:spacing w:after="36" w:before="36"/>
            </w:pPr>
            <w:r>
              <w:rPr>
                <w:b/>
                <w:i w:val="0"/>
                <w:color w:val="FFFFFF"/>
                <w:sz w:val="16"/>
              </w:rPr>
              <w:t>Risk</w:t>
            </w:r>
          </w:p>
        </w:tc>
        <w:tc>
          <w:tcPr>
            <w:tcW w:type="dxa" w:w="3676"/>
            <w:vAlign w:val="center"/>
            <w:shd w:fill="322F6A"/>
          </w:tcPr>
          <w:p>
            <w:pPr>
              <w:spacing w:after="36" w:before="36"/>
            </w:pPr>
            <w:r>
              <w:rPr>
                <w:b/>
                <w:i w:val="0"/>
                <w:color w:val="FFFFFF"/>
                <w:sz w:val="16"/>
              </w:rPr>
              <w:t>Potential impact</w:t>
            </w:r>
          </w:p>
        </w:tc>
        <w:tc>
          <w:tcPr>
            <w:tcW w:type="dxa" w:w="3676"/>
            <w:vAlign w:val="center"/>
            <w:shd w:fill="322F6A"/>
          </w:tcPr>
          <w:p>
            <w:pPr>
              <w:spacing w:after="36" w:before="36"/>
            </w:pPr>
            <w:r>
              <w:rPr>
                <w:b/>
                <w:i w:val="0"/>
                <w:color w:val="FFFFFF"/>
                <w:sz w:val="16"/>
              </w:rPr>
              <w:t>Mitigation / release gate</w:t>
            </w:r>
          </w:p>
        </w:tc>
        <w:tc>
          <w:tcPr>
            <w:tcW w:type="dxa" w:w="3676"/>
            <w:vAlign w:val="center"/>
            <w:shd w:fill="322F6A"/>
          </w:tcPr>
          <w:p>
            <w:pPr>
              <w:spacing w:after="36" w:before="36"/>
            </w:pPr>
            <w:r>
              <w:rPr>
                <w:b/>
                <w:i w:val="0"/>
                <w:color w:val="FFFFFF"/>
                <w:sz w:val="16"/>
              </w:rPr>
              <w:t>Owner</w:t>
            </w:r>
          </w:p>
        </w:tc>
      </w:tr>
      <w:tr>
        <w:tc>
          <w:tcPr>
            <w:tcW w:type="dxa" w:w="3676"/>
            <w:vAlign w:val="center"/>
          </w:tcPr>
          <w:p>
            <w:pPr>
              <w:spacing w:after="36" w:before="36"/>
            </w:pPr>
            <w:r>
              <w:rPr>
                <w:b w:val="0"/>
                <w:i w:val="0"/>
                <w:sz w:val="16"/>
              </w:rPr>
              <w:t>“LLMiser” conflicts with existing registered mark or lookalike</w:t>
            </w:r>
          </w:p>
        </w:tc>
        <w:tc>
          <w:tcPr>
            <w:tcW w:type="dxa" w:w="3676"/>
            <w:vAlign w:val="center"/>
          </w:tcPr>
          <w:p>
            <w:pPr>
              <w:spacing w:after="36" w:before="36"/>
            </w:pPr>
            <w:r>
              <w:rPr>
                <w:b w:val="0"/>
                <w:i w:val="0"/>
                <w:sz w:val="16"/>
              </w:rPr>
              <w:t>Forced costly rename</w:t>
            </w:r>
          </w:p>
        </w:tc>
        <w:tc>
          <w:tcPr>
            <w:tcW w:type="dxa" w:w="3676"/>
            <w:vAlign w:val="center"/>
          </w:tcPr>
          <w:p>
            <w:pPr>
              <w:spacing w:after="36" w:before="36"/>
            </w:pPr>
            <w:r>
              <w:rPr>
                <w:b w:val="0"/>
                <w:i w:val="0"/>
                <w:sz w:val="16"/>
              </w:rPr>
              <w:t xml:space="preserve">Trademark counsel/registry check; own-domain and app-store name verification </w:t>
            </w:r>
            <w:r>
              <w:rPr>
                <w:b/>
                <w:i w:val="0"/>
                <w:sz w:val="16"/>
              </w:rPr>
              <w:t>before launch</w:t>
            </w:r>
          </w:p>
        </w:tc>
        <w:tc>
          <w:tcPr>
            <w:tcW w:type="dxa" w:w="3676"/>
            <w:vAlign w:val="center"/>
          </w:tcPr>
          <w:p>
            <w:pPr>
              <w:spacing w:after="36" w:before="36"/>
            </w:pPr>
            <w:r>
              <w:rPr>
                <w:b w:val="0"/>
                <w:i w:val="0"/>
                <w:sz w:val="16"/>
              </w:rPr>
              <w:t>Owner/legal</w:t>
            </w:r>
          </w:p>
        </w:tc>
      </w:tr>
      <w:tr>
        <w:tc>
          <w:tcPr>
            <w:tcW w:type="dxa" w:w="3676"/>
            <w:vAlign w:val="center"/>
            <w:shd w:fill="F3F5FA"/>
          </w:tcPr>
          <w:p>
            <w:pPr>
              <w:spacing w:after="36" w:before="36"/>
            </w:pPr>
            <w:r>
              <w:rPr>
                <w:b w:val="0"/>
                <w:i w:val="0"/>
                <w:sz w:val="16"/>
              </w:rPr>
              <w:t xml:space="preserve">No actually available </w:t>
            </w:r>
            <w:r>
              <w:rPr>
                <w:rFonts w:ascii="Consolas" w:hAnsi="Consolas"/>
                <w:color w:val="6246EA"/>
                <w:sz w:val="16"/>
              </w:rPr>
              <w:t>llmiser.com</w:t>
            </w:r>
            <w:r>
              <w:rPr>
                <w:b w:val="0"/>
                <w:i w:val="0"/>
                <w:sz w:val="16"/>
              </w:rPr>
              <w:t xml:space="preserve"> / </w:t>
            </w:r>
            <w:r>
              <w:rPr>
                <w:rFonts w:ascii="Consolas" w:hAnsi="Consolas"/>
                <w:color w:val="6246EA"/>
                <w:sz w:val="16"/>
              </w:rPr>
              <w:t>.ai</w:t>
            </w:r>
            <w:r>
              <w:rPr>
                <w:b w:val="0"/>
                <w:i w:val="0"/>
                <w:sz w:val="16"/>
              </w:rPr>
              <w:t xml:space="preserve"> domain</w:t>
            </w:r>
          </w:p>
        </w:tc>
        <w:tc>
          <w:tcPr>
            <w:tcW w:type="dxa" w:w="3676"/>
            <w:vAlign w:val="center"/>
            <w:shd w:fill="F3F5FA"/>
          </w:tcPr>
          <w:p>
            <w:pPr>
              <w:spacing w:after="36" w:before="36"/>
            </w:pPr>
            <w:r>
              <w:rPr>
                <w:b w:val="0"/>
                <w:i w:val="0"/>
                <w:sz w:val="16"/>
              </w:rPr>
              <w:t>Brand/URL plan breaks</w:t>
            </w:r>
          </w:p>
        </w:tc>
        <w:tc>
          <w:tcPr>
            <w:tcW w:type="dxa" w:w="3676"/>
            <w:vAlign w:val="center"/>
            <w:shd w:fill="F3F5FA"/>
          </w:tcPr>
          <w:p>
            <w:pPr>
              <w:spacing w:after="36" w:before="36"/>
            </w:pPr>
            <w:r>
              <w:rPr>
                <w:b w:val="0"/>
                <w:i w:val="0"/>
                <w:sz w:val="16"/>
              </w:rPr>
              <w:t>Registrar/RDAP transaction check, not just browser/Google no-results</w:t>
            </w:r>
          </w:p>
        </w:tc>
        <w:tc>
          <w:tcPr>
            <w:tcW w:type="dxa" w:w="3676"/>
            <w:vAlign w:val="center"/>
            <w:shd w:fill="F3F5FA"/>
          </w:tcPr>
          <w:p>
            <w:pPr>
              <w:spacing w:after="36" w:before="36"/>
            </w:pPr>
            <w:r>
              <w:rPr>
                <w:b w:val="0"/>
                <w:i w:val="0"/>
                <w:sz w:val="16"/>
              </w:rPr>
              <w:t>Owner</w:t>
            </w:r>
          </w:p>
        </w:tc>
      </w:tr>
      <w:tr>
        <w:tc>
          <w:tcPr>
            <w:tcW w:type="dxa" w:w="3676"/>
            <w:vAlign w:val="center"/>
          </w:tcPr>
          <w:p>
            <w:pPr>
              <w:spacing w:after="36" w:before="36"/>
            </w:pPr>
            <w:r>
              <w:rPr>
                <w:b w:val="0"/>
                <w:i w:val="0"/>
                <w:sz w:val="16"/>
              </w:rPr>
              <w:t>Generic “LLM cost optimizer” promises unsupported behavior</w:t>
            </w:r>
          </w:p>
        </w:tc>
        <w:tc>
          <w:tcPr>
            <w:tcW w:type="dxa" w:w="3676"/>
            <w:vAlign w:val="center"/>
          </w:tcPr>
          <w:p>
            <w:pPr>
              <w:spacing w:after="36" w:before="36"/>
            </w:pPr>
            <w:r>
              <w:rPr>
                <w:b w:val="0"/>
                <w:i w:val="0"/>
                <w:sz w:val="16"/>
              </w:rPr>
              <w:t>Consumer trust and compliance</w:t>
            </w:r>
          </w:p>
        </w:tc>
        <w:tc>
          <w:tcPr>
            <w:tcW w:type="dxa" w:w="3676"/>
            <w:vAlign w:val="center"/>
          </w:tcPr>
          <w:p>
            <w:pPr>
              <w:spacing w:after="36" w:before="36"/>
            </w:pPr>
            <w:r>
              <w:rPr>
                <w:b w:val="0"/>
                <w:i w:val="0"/>
                <w:sz w:val="16"/>
              </w:rPr>
              <w:t>Describe genuine conversion; cost comparisons only with methods</w:t>
            </w:r>
          </w:p>
        </w:tc>
        <w:tc>
          <w:tcPr>
            <w:tcW w:type="dxa" w:w="3676"/>
            <w:vAlign w:val="center"/>
          </w:tcPr>
          <w:p>
            <w:pPr>
              <w:spacing w:after="36" w:before="36"/>
            </w:pPr>
            <w:r>
              <w:rPr>
                <w:b w:val="0"/>
                <w:i w:val="0"/>
                <w:sz w:val="16"/>
              </w:rPr>
              <w:t>Product/marketing</w:t>
            </w:r>
          </w:p>
        </w:tc>
      </w:tr>
      <w:tr>
        <w:tc>
          <w:tcPr>
            <w:tcW w:type="dxa" w:w="3676"/>
            <w:vAlign w:val="center"/>
            <w:shd w:fill="F3F5FA"/>
          </w:tcPr>
          <w:p>
            <w:pPr>
              <w:spacing w:after="36" w:before="36"/>
            </w:pPr>
            <w:r>
              <w:rPr>
                <w:b w:val="0"/>
                <w:i w:val="0"/>
                <w:sz w:val="16"/>
              </w:rPr>
              <w:t>Percentage savings claim without reproducible baseline</w:t>
            </w:r>
          </w:p>
        </w:tc>
        <w:tc>
          <w:tcPr>
            <w:tcW w:type="dxa" w:w="3676"/>
            <w:vAlign w:val="center"/>
            <w:shd w:fill="F3F5FA"/>
          </w:tcPr>
          <w:p>
            <w:pPr>
              <w:spacing w:after="36" w:before="36"/>
            </w:pPr>
            <w:r>
              <w:rPr>
                <w:b w:val="0"/>
                <w:i w:val="0"/>
                <w:sz w:val="16"/>
              </w:rPr>
              <w:t>Misleading SERP/AI snippets</w:t>
            </w:r>
          </w:p>
        </w:tc>
        <w:tc>
          <w:tcPr>
            <w:tcW w:type="dxa" w:w="3676"/>
            <w:vAlign w:val="center"/>
            <w:shd w:fill="F3F5FA"/>
          </w:tcPr>
          <w:p>
            <w:pPr>
              <w:spacing w:after="36" w:before="36"/>
            </w:pPr>
            <w:r>
              <w:rPr>
                <w:b w:val="0"/>
                <w:i w:val="0"/>
                <w:sz w:val="16"/>
              </w:rPr>
              <w:t>State model, tokenizer, input path, sample and date; no universal percentage</w:t>
            </w:r>
          </w:p>
        </w:tc>
        <w:tc>
          <w:tcPr>
            <w:tcW w:type="dxa" w:w="3676"/>
            <w:vAlign w:val="center"/>
            <w:shd w:fill="F3F5FA"/>
          </w:tcPr>
          <w:p>
            <w:pPr>
              <w:spacing w:after="36" w:before="36"/>
            </w:pPr>
            <w:r>
              <w:rPr>
                <w:b w:val="0"/>
                <w:i w:val="0"/>
                <w:sz w:val="16"/>
              </w:rPr>
              <w:t>Content reviewer</w:t>
            </w:r>
          </w:p>
        </w:tc>
      </w:tr>
      <w:tr>
        <w:tc>
          <w:tcPr>
            <w:tcW w:type="dxa" w:w="3676"/>
            <w:vAlign w:val="center"/>
          </w:tcPr>
          <w:p>
            <w:pPr>
              <w:spacing w:after="36" w:before="36"/>
            </w:pPr>
            <w:r>
              <w:rPr>
                <w:b w:val="0"/>
                <w:i w:val="0"/>
                <w:sz w:val="16"/>
              </w:rPr>
              <w:t>Browser local mode confused with server document converter</w:t>
            </w:r>
          </w:p>
        </w:tc>
        <w:tc>
          <w:tcPr>
            <w:tcW w:type="dxa" w:w="3676"/>
            <w:vAlign w:val="center"/>
          </w:tcPr>
          <w:p>
            <w:pPr>
              <w:spacing w:after="36" w:before="36"/>
            </w:pPr>
            <w:r>
              <w:rPr>
                <w:b w:val="0"/>
                <w:i w:val="0"/>
                <w:sz w:val="16"/>
              </w:rPr>
              <w:t>False privacy claim</w:t>
            </w:r>
          </w:p>
        </w:tc>
        <w:tc>
          <w:tcPr>
            <w:tcW w:type="dxa" w:w="3676"/>
            <w:vAlign w:val="center"/>
          </w:tcPr>
          <w:p>
            <w:pPr>
              <w:spacing w:after="36" w:before="36"/>
            </w:pPr>
            <w:r>
              <w:rPr>
                <w:b w:val="0"/>
                <w:i w:val="0"/>
                <w:sz w:val="16"/>
              </w:rPr>
              <w:t>Separate Chrome webpage-local operations from web-hosted uploads</w:t>
            </w:r>
          </w:p>
        </w:tc>
        <w:tc>
          <w:tcPr>
            <w:tcW w:type="dxa" w:w="3676"/>
            <w:vAlign w:val="center"/>
          </w:tcPr>
          <w:p>
            <w:pPr>
              <w:spacing w:after="36" w:before="36"/>
            </w:pPr>
            <w:r>
              <w:rPr>
                <w:b w:val="0"/>
                <w:i w:val="0"/>
                <w:sz w:val="16"/>
              </w:rPr>
              <w:t>Security</w:t>
            </w:r>
          </w:p>
        </w:tc>
      </w:tr>
      <w:tr>
        <w:tc>
          <w:tcPr>
            <w:tcW w:type="dxa" w:w="3676"/>
            <w:vAlign w:val="center"/>
            <w:shd w:fill="F3F5FA"/>
          </w:tcPr>
          <w:p>
            <w:pPr>
              <w:spacing w:after="36" w:before="36"/>
            </w:pPr>
            <w:r>
              <w:rPr>
                <w:b w:val="0"/>
                <w:i w:val="0"/>
                <w:sz w:val="16"/>
              </w:rPr>
              <w:t>48-hour deletion not matching production exceptions</w:t>
            </w:r>
          </w:p>
        </w:tc>
        <w:tc>
          <w:tcPr>
            <w:tcW w:type="dxa" w:w="3676"/>
            <w:vAlign w:val="center"/>
            <w:shd w:fill="F3F5FA"/>
          </w:tcPr>
          <w:p>
            <w:pPr>
              <w:spacing w:after="36" w:before="36"/>
            </w:pPr>
            <w:r>
              <w:rPr>
                <w:b w:val="0"/>
                <w:i w:val="0"/>
                <w:sz w:val="16"/>
              </w:rPr>
              <w:t>Privacy/legal issue</w:t>
            </w:r>
          </w:p>
        </w:tc>
        <w:tc>
          <w:tcPr>
            <w:tcW w:type="dxa" w:w="3676"/>
            <w:vAlign w:val="center"/>
            <w:shd w:fill="F3F5FA"/>
          </w:tcPr>
          <w:p>
            <w:pPr>
              <w:spacing w:after="36" w:before="36"/>
            </w:pPr>
            <w:r>
              <w:rPr>
                <w:b w:val="0"/>
                <w:i w:val="0"/>
                <w:sz w:val="16"/>
              </w:rPr>
              <w:t>Test live cleanup and explain KEEP/EXTEND behavior in policy</w:t>
            </w:r>
          </w:p>
        </w:tc>
        <w:tc>
          <w:tcPr>
            <w:tcW w:type="dxa" w:w="3676"/>
            <w:vAlign w:val="center"/>
            <w:shd w:fill="F3F5FA"/>
          </w:tcPr>
          <w:p>
            <w:pPr>
              <w:spacing w:after="36" w:before="36"/>
            </w:pPr>
            <w:r>
              <w:rPr>
                <w:b w:val="0"/>
                <w:i w:val="0"/>
                <w:sz w:val="16"/>
              </w:rPr>
              <w:t>Engineering/legal</w:t>
            </w:r>
          </w:p>
        </w:tc>
      </w:tr>
      <w:tr>
        <w:tc>
          <w:tcPr>
            <w:tcW w:type="dxa" w:w="3676"/>
            <w:vAlign w:val="center"/>
          </w:tcPr>
          <w:p>
            <w:pPr>
              <w:spacing w:after="36" w:before="36"/>
            </w:pPr>
            <w:r>
              <w:rPr>
                <w:b w:val="0"/>
                <w:i w:val="0"/>
                <w:sz w:val="16"/>
              </w:rPr>
              <w:t>Side effects of domain changes on Supabase authorization/CORS</w:t>
            </w:r>
          </w:p>
        </w:tc>
        <w:tc>
          <w:tcPr>
            <w:tcW w:type="dxa" w:w="3676"/>
            <w:vAlign w:val="center"/>
          </w:tcPr>
          <w:p>
            <w:pPr>
              <w:spacing w:after="36" w:before="36"/>
            </w:pPr>
            <w:r>
              <w:rPr>
                <w:b w:val="0"/>
                <w:i w:val="0"/>
                <w:sz w:val="16"/>
              </w:rPr>
              <w:t>Broken conversions and access</w:t>
            </w:r>
          </w:p>
        </w:tc>
        <w:tc>
          <w:tcPr>
            <w:tcW w:type="dxa" w:w="3676"/>
            <w:vAlign w:val="center"/>
          </w:tcPr>
          <w:p>
            <w:pPr>
              <w:spacing w:after="36" w:before="36"/>
            </w:pPr>
            <w:r>
              <w:rPr>
                <w:b w:val="0"/>
                <w:i w:val="0"/>
                <w:sz w:val="16"/>
              </w:rPr>
              <w:t>Verify correct project, origins, signed storage access and test secrets</w:t>
            </w:r>
          </w:p>
        </w:tc>
        <w:tc>
          <w:tcPr>
            <w:tcW w:type="dxa" w:w="3676"/>
            <w:vAlign w:val="center"/>
          </w:tcPr>
          <w:p>
            <w:pPr>
              <w:spacing w:after="36" w:before="36"/>
            </w:pPr>
            <w:r>
              <w:rPr>
                <w:b w:val="0"/>
                <w:i w:val="0"/>
                <w:sz w:val="16"/>
              </w:rPr>
              <w:t>Engineering</w:t>
            </w:r>
          </w:p>
        </w:tc>
      </w:tr>
      <w:tr>
        <w:tc>
          <w:tcPr>
            <w:tcW w:type="dxa" w:w="3676"/>
            <w:vAlign w:val="center"/>
            <w:shd w:fill="F3F5FA"/>
          </w:tcPr>
          <w:p>
            <w:pPr>
              <w:spacing w:after="36" w:before="36"/>
            </w:pPr>
            <w:r>
              <w:rPr>
                <w:b w:val="0"/>
                <w:i w:val="0"/>
                <w:sz w:val="16"/>
              </w:rPr>
              <w:t>Bulk blog rewrite during domain move</w:t>
            </w:r>
          </w:p>
        </w:tc>
        <w:tc>
          <w:tcPr>
            <w:tcW w:type="dxa" w:w="3676"/>
            <w:vAlign w:val="center"/>
            <w:shd w:fill="F3F5FA"/>
          </w:tcPr>
          <w:p>
            <w:pPr>
              <w:spacing w:after="36" w:before="36"/>
            </w:pPr>
            <w:r>
              <w:rPr>
                <w:b w:val="0"/>
                <w:i w:val="0"/>
                <w:sz w:val="16"/>
              </w:rPr>
              <w:t>SEO volatility</w:t>
            </w:r>
          </w:p>
        </w:tc>
        <w:tc>
          <w:tcPr>
            <w:tcW w:type="dxa" w:w="3676"/>
            <w:vAlign w:val="center"/>
            <w:shd w:fill="F3F5FA"/>
          </w:tcPr>
          <w:p>
            <w:pPr>
              <w:spacing w:after="36" w:before="36"/>
            </w:pPr>
            <w:r>
              <w:rPr>
                <w:b w:val="0"/>
                <w:i w:val="0"/>
                <w:sz w:val="16"/>
              </w:rPr>
              <w:t>Stage metadata/routes first; change major content later</w:t>
            </w:r>
          </w:p>
        </w:tc>
        <w:tc>
          <w:tcPr>
            <w:tcW w:type="dxa" w:w="3676"/>
            <w:vAlign w:val="center"/>
            <w:shd w:fill="F3F5FA"/>
          </w:tcPr>
          <w:p>
            <w:pPr>
              <w:spacing w:after="36" w:before="36"/>
            </w:pPr>
            <w:r>
              <w:rPr>
                <w:b w:val="0"/>
                <w:i w:val="0"/>
                <w:sz w:val="16"/>
              </w:rPr>
              <w:t>SEO</w:t>
            </w:r>
          </w:p>
        </w:tc>
      </w:tr>
      <w:tr>
        <w:tc>
          <w:tcPr>
            <w:tcW w:type="dxa" w:w="3676"/>
            <w:vAlign w:val="center"/>
          </w:tcPr>
          <w:p>
            <w:pPr>
              <w:spacing w:after="36" w:before="36"/>
            </w:pPr>
            <w:r>
              <w:rPr>
                <w:b w:val="0"/>
                <w:i w:val="0"/>
                <w:sz w:val="16"/>
              </w:rPr>
              <w:t>Competitor trademark/logo misuse</w:t>
            </w:r>
          </w:p>
        </w:tc>
        <w:tc>
          <w:tcPr>
            <w:tcW w:type="dxa" w:w="3676"/>
            <w:vAlign w:val="center"/>
          </w:tcPr>
          <w:p>
            <w:pPr>
              <w:spacing w:after="36" w:before="36"/>
            </w:pPr>
            <w:r>
              <w:rPr>
                <w:b w:val="0"/>
                <w:i w:val="0"/>
                <w:sz w:val="16"/>
              </w:rPr>
              <w:t>Legal/commercial risk</w:t>
            </w:r>
          </w:p>
        </w:tc>
        <w:tc>
          <w:tcPr>
            <w:tcW w:type="dxa" w:w="3676"/>
            <w:vAlign w:val="center"/>
          </w:tcPr>
          <w:p>
            <w:pPr>
              <w:spacing w:after="36" w:before="36"/>
            </w:pPr>
            <w:r>
              <w:rPr>
                <w:b w:val="0"/>
                <w:i w:val="0"/>
                <w:sz w:val="16"/>
              </w:rPr>
              <w:t>Neutral use-case comparisons with factual attributions</w:t>
            </w:r>
          </w:p>
        </w:tc>
        <w:tc>
          <w:tcPr>
            <w:tcW w:type="dxa" w:w="3676"/>
            <w:vAlign w:val="center"/>
          </w:tcPr>
          <w:p>
            <w:pPr>
              <w:spacing w:after="36" w:before="36"/>
            </w:pPr>
            <w:r>
              <w:rPr>
                <w:b w:val="0"/>
                <w:i w:val="0"/>
                <w:sz w:val="16"/>
              </w:rPr>
              <w:t>Marketing</w:t>
            </w:r>
          </w:p>
        </w:tc>
      </w:tr>
      <w:tr>
        <w:tc>
          <w:tcPr>
            <w:tcW w:type="dxa" w:w="3676"/>
            <w:vAlign w:val="center"/>
            <w:shd w:fill="F3F5FA"/>
          </w:tcPr>
          <w:p>
            <w:pPr>
              <w:spacing w:after="36" w:before="36"/>
            </w:pPr>
            <w:r>
              <w:rPr>
                <w:b w:val="0"/>
                <w:i w:val="0"/>
                <w:sz w:val="16"/>
              </w:rPr>
              <w:t>Fabricated backlinks/reviews/AI responses</w:t>
            </w:r>
          </w:p>
        </w:tc>
        <w:tc>
          <w:tcPr>
            <w:tcW w:type="dxa" w:w="3676"/>
            <w:vAlign w:val="center"/>
            <w:shd w:fill="F3F5FA"/>
          </w:tcPr>
          <w:p>
            <w:pPr>
              <w:spacing w:after="36" w:before="36"/>
            </w:pPr>
            <w:r>
              <w:rPr>
                <w:b w:val="0"/>
                <w:i w:val="0"/>
                <w:sz w:val="16"/>
              </w:rPr>
              <w:t>Platform sanctions/reputational damage</w:t>
            </w:r>
          </w:p>
        </w:tc>
        <w:tc>
          <w:tcPr>
            <w:tcW w:type="dxa" w:w="3676"/>
            <w:vAlign w:val="center"/>
            <w:shd w:fill="F3F5FA"/>
          </w:tcPr>
          <w:p>
            <w:pPr>
              <w:spacing w:after="36" w:before="36"/>
            </w:pPr>
            <w:r>
              <w:rPr>
                <w:b w:val="0"/>
                <w:i w:val="0"/>
                <w:sz w:val="16"/>
              </w:rPr>
              <w:t>No fake testimonials, ratings, link schemes or community astroturfing</w:t>
            </w:r>
          </w:p>
        </w:tc>
        <w:tc>
          <w:tcPr>
            <w:tcW w:type="dxa" w:w="3676"/>
            <w:vAlign w:val="center"/>
            <w:shd w:fill="F3F5FA"/>
          </w:tcPr>
          <w:p>
            <w:pPr>
              <w:spacing w:after="36" w:before="36"/>
            </w:pPr>
            <w:r>
              <w:rPr>
                <w:b w:val="0"/>
                <w:i w:val="0"/>
                <w:sz w:val="16"/>
              </w:rPr>
              <w:t>Marketing</w:t>
            </w:r>
          </w:p>
        </w:tc>
      </w:tr>
      <w:tr>
        <w:tc>
          <w:tcPr>
            <w:tcW w:type="dxa" w:w="3676"/>
            <w:vAlign w:val="center"/>
          </w:tcPr>
          <w:p>
            <w:pPr>
              <w:spacing w:after="36" w:before="36"/>
            </w:pPr>
            <w:r>
              <w:rPr>
                <w:b w:val="0"/>
                <w:i w:val="0"/>
                <w:sz w:val="16"/>
              </w:rPr>
              <w:t>Public indexing of private conversion outputs</w:t>
            </w:r>
          </w:p>
        </w:tc>
        <w:tc>
          <w:tcPr>
            <w:tcW w:type="dxa" w:w="3676"/>
            <w:vAlign w:val="center"/>
          </w:tcPr>
          <w:p>
            <w:pPr>
              <w:spacing w:after="36" w:before="36"/>
            </w:pPr>
            <w:r>
              <w:rPr>
                <w:b w:val="0"/>
                <w:i w:val="0"/>
                <w:sz w:val="16"/>
              </w:rPr>
              <w:t>Data exposure</w:t>
            </w:r>
          </w:p>
        </w:tc>
        <w:tc>
          <w:tcPr>
            <w:tcW w:type="dxa" w:w="3676"/>
            <w:vAlign w:val="center"/>
          </w:tcPr>
          <w:p>
            <w:pPr>
              <w:spacing w:after="36" w:before="36"/>
            </w:pPr>
            <w:r>
              <w:rPr>
                <w:b w:val="0"/>
                <w:i w:val="0"/>
                <w:sz w:val="16"/>
              </w:rPr>
              <w:t>Auth enforcement, private object ownership, noindex on private pages; robots is insufficient</w:t>
            </w:r>
          </w:p>
        </w:tc>
        <w:tc>
          <w:tcPr>
            <w:tcW w:type="dxa" w:w="3676"/>
            <w:vAlign w:val="center"/>
          </w:tcPr>
          <w:p>
            <w:pPr>
              <w:spacing w:after="36" w:before="36"/>
            </w:pPr>
            <w:r>
              <w:rPr>
                <w:b w:val="0"/>
                <w:i w:val="0"/>
                <w:sz w:val="16"/>
              </w:rPr>
              <w:t>Security</w:t>
            </w:r>
          </w:p>
        </w:tc>
      </w:tr>
    </w:tbl>
    <w:p>
      <w:pPr>
        <w:spacing w:after="20"/>
      </w:pPr>
    </w:p>
    <w:p>
      <w:pPr>
        <w:pStyle w:val="Heading2"/>
      </w:pPr>
      <w:r>
        <w:rPr>
          <w:b w:val="0"/>
          <w:i w:val="0"/>
        </w:rPr>
        <w:t>Approved-claim examples</w:t>
      </w:r>
    </w:p>
    <w:p>
      <w:pPr>
        <w:pStyle w:val="ListBullet"/>
      </w:pPr>
      <w:r>
        <w:rPr>
          <w:rFonts w:ascii="Consolas" w:hAnsi="Consolas"/>
          <w:color w:val="6246EA"/>
          <w:sz w:val="18"/>
        </w:rPr>
        <w:t>Convert PDFs and Office documents into Markdown</w:t>
      </w:r>
      <w:r>
        <w:rPr>
          <w:b w:val="0"/>
          <w:i w:val="0"/>
        </w:rPr>
        <w:t xml:space="preserve"> — only if supported and functioning for stated formats.</w:t>
      </w:r>
    </w:p>
    <w:p>
      <w:pPr>
        <w:pStyle w:val="ListBullet"/>
      </w:pPr>
      <w:r>
        <w:rPr>
          <w:rFonts w:ascii="Consolas" w:hAnsi="Consolas"/>
          <w:color w:val="6246EA"/>
          <w:sz w:val="18"/>
        </w:rPr>
        <w:t>Free and no sign-up</w:t>
      </w:r>
      <w:r>
        <w:rPr>
          <w:b w:val="0"/>
          <w:i w:val="0"/>
        </w:rPr>
        <w:t xml:space="preserve"> — only while currently true for applicable functionality.</w:t>
      </w:r>
    </w:p>
    <w:p>
      <w:pPr>
        <w:pStyle w:val="ListBullet"/>
      </w:pPr>
      <w:r>
        <w:rPr>
          <w:rFonts w:ascii="Consolas" w:hAnsi="Consolas"/>
          <w:color w:val="6246EA"/>
          <w:sz w:val="18"/>
        </w:rPr>
        <w:t>Designed for AI and RAG workflows</w:t>
      </w:r>
      <w:r>
        <w:rPr>
          <w:b w:val="0"/>
          <w:i w:val="0"/>
        </w:rPr>
        <w:t xml:space="preserve"> — a design/use-case assertion, not an output-quality guarantee.</w:t>
      </w:r>
    </w:p>
    <w:p>
      <w:pPr>
        <w:pStyle w:val="ListBullet"/>
      </w:pPr>
      <w:r>
        <w:rPr>
          <w:rFonts w:ascii="Consolas" w:hAnsi="Consolas"/>
          <w:color w:val="6246EA"/>
          <w:sz w:val="18"/>
        </w:rPr>
        <w:t>You can compare token counts</w:t>
      </w:r>
      <w:r>
        <w:rPr>
          <w:b w:val="0"/>
          <w:i w:val="0"/>
        </w:rPr>
        <w:t xml:space="preserve"> — only if an actual tokenizer-specific tool is deployed.</w:t>
      </w:r>
    </w:p>
    <w:p>
      <w:pPr>
        <w:pStyle w:val="ListBullet"/>
      </w:pPr>
      <w:r>
        <w:rPr>
          <w:rFonts w:ascii="Consolas" w:hAnsi="Consolas"/>
          <w:color w:val="6246EA"/>
          <w:sz w:val="18"/>
        </w:rPr>
        <w:t>Potentially reduce redundant input</w:t>
      </w:r>
      <w:r>
        <w:rPr>
          <w:b w:val="0"/>
          <w:i w:val="0"/>
        </w:rPr>
        <w:t xml:space="preserve"> — conditional language with clear baseline.</w:t>
      </w:r>
    </w:p>
    <w:p>
      <w:pPr>
        <w:pStyle w:val="Heading2"/>
      </w:pPr>
      <w:r>
        <w:rPr>
          <w:b w:val="0"/>
          <w:i w:val="0"/>
        </w:rPr>
        <w:t>Prohibited until tested</w:t>
      </w:r>
    </w:p>
    <w:p>
      <w:pPr>
        <w:pStyle w:val="ListBullet"/>
      </w:pPr>
      <w:r>
        <w:rPr>
          <w:rFonts w:ascii="Consolas" w:hAnsi="Consolas"/>
          <w:color w:val="6246EA"/>
          <w:sz w:val="18"/>
        </w:rPr>
        <w:t>LLMiser cuts every PDF token bill by 70%</w:t>
      </w:r>
      <w:r>
        <w:rPr>
          <w:b w:val="0"/>
          <w:i w:val="0"/>
        </w:rPr>
        <w:t>.</w:t>
      </w:r>
    </w:p>
    <w:p>
      <w:pPr>
        <w:pStyle w:val="ListBullet"/>
      </w:pPr>
      <w:r>
        <w:rPr>
          <w:rFonts w:ascii="Consolas" w:hAnsi="Consolas"/>
          <w:color w:val="6246EA"/>
          <w:sz w:val="18"/>
        </w:rPr>
        <w:t>100% accurate OCR / lossless PDF conversion</w:t>
      </w:r>
      <w:r>
        <w:rPr>
          <w:b w:val="0"/>
          <w:i w:val="0"/>
        </w:rPr>
        <w:t>.</w:t>
      </w:r>
    </w:p>
    <w:p>
      <w:pPr>
        <w:pStyle w:val="ListBullet"/>
      </w:pPr>
      <w:r>
        <w:rPr>
          <w:rFonts w:ascii="Consolas" w:hAnsi="Consolas"/>
          <w:color w:val="6246EA"/>
          <w:sz w:val="18"/>
        </w:rPr>
        <w:t>All files are converted locally in your browser</w:t>
      </w:r>
      <w:r>
        <w:rPr>
          <w:b w:val="0"/>
          <w:i w:val="0"/>
        </w:rPr>
        <w:t xml:space="preserve"> if backend conversion receives documents.</w:t>
      </w:r>
    </w:p>
    <w:p>
      <w:pPr>
        <w:pStyle w:val="ListBullet"/>
      </w:pPr>
      <w:r>
        <w:rPr>
          <w:rFonts w:ascii="Consolas" w:hAnsi="Consolas"/>
          <w:color w:val="6246EA"/>
          <w:sz w:val="18"/>
        </w:rPr>
        <w:t>LLMiser always produces better RAG answers</w:t>
      </w:r>
      <w:r>
        <w:rPr>
          <w:b w:val="0"/>
          <w:i w:val="0"/>
        </w:rPr>
        <w:t>.</w:t>
      </w:r>
    </w:p>
    <w:p>
      <w:pPr>
        <w:pStyle w:val="ListBullet"/>
      </w:pPr>
      <w:r>
        <w:rPr>
          <w:rFonts w:ascii="Consolas" w:hAnsi="Consolas"/>
          <w:color w:val="6246EA"/>
          <w:sz w:val="18"/>
        </w:rPr>
        <w:t>Your files are permanently deleted instantly</w:t>
      </w:r>
      <w:r>
        <w:rPr>
          <w:b w:val="0"/>
          <w:i w:val="0"/>
        </w:rPr>
        <w:t xml:space="preserve"> if actual retention is up to 48h and exceptions apply.</w:t>
      </w:r>
    </w:p>
    <w:p>
      <w:pPr>
        <w:pStyle w:val="ListBullet"/>
      </w:pPr>
      <w:r>
        <w:rPr>
          <w:rFonts w:ascii="Consolas" w:hAnsi="Consolas"/>
          <w:color w:val="6246EA"/>
          <w:sz w:val="18"/>
        </w:rPr>
        <w:t>Lowest cost converter on the internet</w:t>
      </w:r>
      <w:r>
        <w:rPr>
          <w:b w:val="0"/>
          <w:i w:val="0"/>
        </w:rPr>
        <w:t xml:space="preserve"> without current complete competitor comparison.</w:t>
      </w:r>
    </w:p>
    <w:p>
      <w:pPr>
        <w:pStyle w:val="Heading2"/>
      </w:pPr>
      <w:r>
        <w:rPr>
          <w:b w:val="0"/>
          <w:i w:val="0"/>
        </w:rPr>
        <w:t>Token accounting transparency checklist</w:t>
      </w:r>
    </w:p>
    <w:p>
      <w:r>
        <w:rPr>
          <w:b w:val="0"/>
          <w:i w:val="0"/>
        </w:rPr>
        <w:t xml:space="preserve">Record </w:t>
      </w:r>
      <w:r>
        <w:rPr>
          <w:rFonts w:ascii="Consolas" w:hAnsi="Consolas"/>
          <w:color w:val="6246EA"/>
          <w:sz w:val="18"/>
        </w:rPr>
        <w:t>original input representation</w:t>
      </w:r>
      <w:r>
        <w:rPr>
          <w:b w:val="0"/>
          <w:i w:val="0"/>
        </w:rPr>
        <w:t xml:space="preserve">, </w:t>
      </w:r>
      <w:r>
        <w:rPr>
          <w:rFonts w:ascii="Consolas" w:hAnsi="Consolas"/>
          <w:color w:val="6246EA"/>
          <w:sz w:val="18"/>
        </w:rPr>
        <w:t>converted representation</w:t>
      </w:r>
      <w:r>
        <w:rPr>
          <w:b w:val="0"/>
          <w:i w:val="0"/>
        </w:rPr>
        <w:t xml:space="preserve">, </w:t>
      </w:r>
      <w:r>
        <w:rPr>
          <w:rFonts w:ascii="Consolas" w:hAnsi="Consolas"/>
          <w:color w:val="6246EA"/>
          <w:sz w:val="18"/>
        </w:rPr>
        <w:t>model + tokenizer</w:t>
      </w:r>
      <w:r>
        <w:rPr>
          <w:b w:val="0"/>
          <w:i w:val="0"/>
        </w:rPr>
        <w:t xml:space="preserve">, </w:t>
      </w:r>
      <w:r>
        <w:rPr>
          <w:rFonts w:ascii="Consolas" w:hAnsi="Consolas"/>
          <w:color w:val="6246EA"/>
          <w:sz w:val="18"/>
        </w:rPr>
        <w:t>date/pricing</w:t>
      </w:r>
      <w:r>
        <w:rPr>
          <w:b w:val="0"/>
          <w:i w:val="0"/>
        </w:rPr>
        <w:t xml:space="preserve">, </w:t>
      </w:r>
      <w:r>
        <w:rPr>
          <w:rFonts w:ascii="Consolas" w:hAnsi="Consolas"/>
          <w:color w:val="6246EA"/>
          <w:sz w:val="18"/>
        </w:rPr>
        <w:t>cached vs uncached</w:t>
      </w:r>
      <w:r>
        <w:rPr>
          <w:b w:val="0"/>
          <w:i w:val="0"/>
        </w:rPr>
        <w:t xml:space="preserve">, </w:t>
      </w:r>
      <w:r>
        <w:rPr>
          <w:rFonts w:ascii="Consolas" w:hAnsi="Consolas"/>
          <w:color w:val="6246EA"/>
          <w:sz w:val="18"/>
        </w:rPr>
        <w:t>input vs output</w:t>
      </w:r>
      <w:r>
        <w:rPr>
          <w:b w:val="0"/>
          <w:i w:val="0"/>
        </w:rPr>
        <w:t xml:space="preserve">, </w:t>
      </w:r>
      <w:r>
        <w:rPr>
          <w:rFonts w:ascii="Consolas" w:hAnsi="Consolas"/>
          <w:color w:val="6246EA"/>
          <w:sz w:val="18"/>
        </w:rPr>
        <w:t>image/audio billables</w:t>
      </w:r>
      <w:r>
        <w:rPr>
          <w:b w:val="0"/>
          <w:i w:val="0"/>
        </w:rPr>
        <w:t xml:space="preserve">, </w:t>
      </w:r>
      <w:r>
        <w:rPr>
          <w:rFonts w:ascii="Consolas" w:hAnsi="Consolas"/>
          <w:color w:val="6246EA"/>
          <w:sz w:val="18"/>
        </w:rPr>
        <w:t>OCR conversion cost</w:t>
      </w:r>
      <w:r>
        <w:rPr>
          <w:b w:val="0"/>
          <w:i w:val="0"/>
        </w:rPr>
        <w:t xml:space="preserve">, and </w:t>
      </w:r>
      <w:r>
        <w:rPr>
          <w:rFonts w:ascii="Consolas" w:hAnsi="Consolas"/>
          <w:color w:val="6246EA"/>
          <w:sz w:val="18"/>
        </w:rPr>
        <w:t>evaluation of information loss</w:t>
      </w:r>
      <w:r>
        <w:rPr>
          <w:b w:val="0"/>
          <w:i w:val="0"/>
        </w:rPr>
        <w:t>. If any are absent, publish the experiment as partial and avoid universal money-saving claims.</w:t>
      </w:r>
    </w:p>
    <w:p>
      <w:pPr>
        <w:pStyle w:val="Heading2"/>
      </w:pPr>
      <w:r>
        <w:rPr>
          <w:b w:val="0"/>
          <w:i w:val="0"/>
        </w:rPr>
        <w:t>Ethical community participation</w:t>
      </w:r>
    </w:p>
    <w:p>
      <w:r>
        <w:rPr>
          <w:b w:val="0"/>
          <w:i w:val="0"/>
        </w:rPr>
        <w:t>Reply to Reddit/Quora/GitHub only with relevant help and disclosure of affiliation where you work on LLMiser. Do not scrape protected content to fabricate a market survey or mass-comment promotion. Reddit threads are examples of concerns, not representative market samples. Quora primary content was not verified in this research.</w:t>
      </w:r>
    </w:p>
    <w:p>
      <w:pPr>
        <w:spacing w:before="200"/>
      </w:pPr>
      <w:r>
        <w:rPr>
          <w:color w:val="536273"/>
          <w:sz w:val="15"/>
        </w:rPr>
        <w:t>LLMiser / research pack  •  See corresponding Markdown chapter for editable source</w:t>
      </w:r>
    </w:p>
    <w:p>
      <w:pPr>
        <w:pStyle w:val="Heading1"/>
      </w:pPr>
      <w:r>
        <w:rPr>
          <w:b w:val="0"/>
          <w:i w:val="0"/>
        </w:rPr>
        <w:t>10 — Full Codex / engineering + SEO agent execution prompt</w:t>
      </w:r>
    </w:p>
    <w:p>
      <w:pPr>
        <w:ind w:left="403" w:right="360"/>
      </w:pPr>
      <w:r>
        <w:rPr>
          <w:b w:val="0"/>
          <w:i w:val="0"/>
        </w:rPr>
        <w:t xml:space="preserve">Copy everything between the next separators into your agent. Attach this dossier or give the agent the </w:t>
      </w:r>
      <w:r>
        <w:rPr>
          <w:rFonts w:ascii="Consolas" w:hAnsi="Consolas"/>
          <w:color w:val="6246EA"/>
          <w:sz w:val="18"/>
        </w:rPr>
        <w:t>docs/rebrand/</w:t>
      </w:r>
      <w:r>
        <w:rPr>
          <w:b w:val="0"/>
          <w:i w:val="0"/>
        </w:rPr>
        <w:t xml:space="preserve"> path. This is an execution brief, not a license to publish, purchase domains, change third-party accounts or merge unreviewed code.</w:t>
      </w:r>
    </w:p>
    <w:p>
      <w:r>
        <w:t>—————————————————————————</w:t>
      </w:r>
    </w:p>
    <w:p>
      <w:r>
        <w:rPr>
          <w:b w:val="0"/>
          <w:i w:val="0"/>
        </w:rPr>
        <w:t xml:space="preserve">You are the technical SEO, GEO, product, accessibility and software quality lead for </w:t>
      </w:r>
      <w:r>
        <w:rPr>
          <w:b/>
          <w:i w:val="0"/>
        </w:rPr>
        <w:t>MDify → LLMiser</w:t>
      </w:r>
      <w:r>
        <w:rPr>
          <w:b w:val="0"/>
          <w:i w:val="0"/>
        </w:rPr>
        <w:t>. Your job is to plan and implement a safe, evidence-led rebrand and organic-growth architecture in scoped, reviewable PRs.</w:t>
      </w:r>
    </w:p>
    <w:p>
      <w:pPr>
        <w:pStyle w:val="Heading2"/>
      </w:pPr>
      <w:r>
        <w:rPr>
          <w:b w:val="0"/>
          <w:i w:val="0"/>
        </w:rPr>
        <w:t>Business context</w:t>
      </w:r>
    </w:p>
    <w:p>
      <w:pPr>
        <w:pStyle w:val="ListBullet"/>
      </w:pPr>
      <w:r>
        <w:rPr>
          <w:b w:val="0"/>
          <w:i w:val="0"/>
        </w:rPr>
        <w:t xml:space="preserve">Current public app: </w:t>
      </w:r>
      <w:r>
        <w:rPr>
          <w:rFonts w:ascii="Consolas" w:hAnsi="Consolas"/>
          <w:color w:val="6246EA"/>
          <w:sz w:val="18"/>
        </w:rPr>
        <w:t>https://mdify.devbehindyou.com/</w:t>
      </w:r>
      <w:r>
        <w:rPr>
          <w:b w:val="0"/>
          <w:i w:val="0"/>
        </w:rPr>
        <w:t xml:space="preserve">, main code at </w:t>
      </w:r>
      <w:r>
        <w:rPr>
          <w:rFonts w:ascii="Consolas" w:hAnsi="Consolas"/>
          <w:color w:val="6246EA"/>
          <w:sz w:val="18"/>
        </w:rPr>
        <w:t>https://github.com/DevBehindYou/MDify</w:t>
      </w:r>
      <w:r>
        <w:rPr>
          <w:b w:val="0"/>
          <w:i w:val="0"/>
        </w:rPr>
        <w:t>.</w:t>
      </w:r>
    </w:p>
    <w:p>
      <w:pPr>
        <w:pStyle w:val="ListBullet"/>
      </w:pPr>
      <w:r>
        <w:rPr>
          <w:b w:val="0"/>
          <w:i w:val="0"/>
        </w:rPr>
        <w:t xml:space="preserve">Proposed brand: </w:t>
      </w:r>
      <w:r>
        <w:rPr>
          <w:b/>
          <w:i w:val="0"/>
        </w:rPr>
        <w:t>LLMiser</w:t>
      </w:r>
      <w:r>
        <w:rPr>
          <w:b w:val="0"/>
          <w:i w:val="0"/>
        </w:rPr>
        <w:t xml:space="preserve">, tagline </w:t>
      </w:r>
      <w:r>
        <w:rPr>
          <w:b/>
          <w:i w:val="0"/>
        </w:rPr>
        <w:t>Make Every Token Count.</w:t>
      </w:r>
      <w:r>
        <w:rPr>
          <w:b w:val="0"/>
          <w:i w:val="0"/>
        </w:rPr>
        <w:t xml:space="preserve"> Domain e.g. </w:t>
      </w:r>
      <w:r>
        <w:rPr>
          <w:rFonts w:ascii="Consolas" w:hAnsi="Consolas"/>
          <w:color w:val="6246EA"/>
          <w:sz w:val="18"/>
        </w:rPr>
        <w:t>llmiser.com</w:t>
      </w:r>
      <w:r>
        <w:rPr>
          <w:b w:val="0"/>
          <w:i w:val="0"/>
        </w:rPr>
        <w:t xml:space="preserve"> is </w:t>
      </w:r>
      <w:r>
        <w:rPr>
          <w:b/>
          <w:i w:val="0"/>
        </w:rPr>
        <w:t>hypothetical until purchased and approved</w:t>
      </w:r>
      <w:r>
        <w:rPr>
          <w:b w:val="0"/>
          <w:i w:val="0"/>
        </w:rPr>
        <w:t>.</w:t>
      </w:r>
    </w:p>
    <w:p>
      <w:pPr>
        <w:pStyle w:val="ListBullet"/>
      </w:pPr>
      <w:r>
        <w:rPr>
          <w:b w:val="0"/>
          <w:i w:val="0"/>
        </w:rPr>
        <w:t>Product: web-based multi-format documents/images/ZIP to Markdown, previews, copy/download, no sign-up and 48h retention as described publicly. Architecture in MDify AI-HANDOVER/V2 includes Next.js 14/React 18, Supabase Storage/Postgres, job queue, specialized backendN (normal/PDF), backendO (OCR images), backendZ (ZIP) and cleanup Edge Functions.</w:t>
      </w:r>
    </w:p>
    <w:p>
      <w:pPr>
        <w:pStyle w:val="ListBullet"/>
      </w:pPr>
      <w:r>
        <w:rPr>
          <w:b w:val="0"/>
          <w:i w:val="0"/>
        </w:rPr>
        <w:t xml:space="preserve">Prior code optimization PRs #14/#15/#16 have been described as merged in prior analysis; </w:t>
      </w:r>
      <w:r>
        <w:rPr>
          <w:b/>
          <w:i w:val="0"/>
        </w:rPr>
        <w:t>verify against current GitHub state and source</w:t>
      </w:r>
      <w:r>
        <w:rPr>
          <w:b w:val="0"/>
          <w:i w:val="0"/>
        </w:rPr>
        <w:t xml:space="preserve">. Private MDify-Pro and public MDify histories diverged; </w:t>
      </w:r>
      <w:r>
        <w:rPr>
          <w:b/>
          <w:i w:val="0"/>
        </w:rPr>
        <w:t>do not wholesale mirror</w:t>
      </w:r>
      <w:r>
        <w:rPr>
          <w:b w:val="0"/>
          <w:i w:val="0"/>
        </w:rPr>
        <w:t>.</w:t>
      </w:r>
    </w:p>
    <w:p>
      <w:pPr>
        <w:pStyle w:val="ListBullet"/>
      </w:pPr>
      <w:r>
        <w:rPr>
          <w:b w:val="0"/>
          <w:i w:val="0"/>
        </w:rPr>
        <w:t>Separate Chrome extension MVP spec exists; keep webpage-local clipping separate from server-side document processing.</w:t>
      </w:r>
    </w:p>
    <w:p>
      <w:pPr>
        <w:pStyle w:val="ListBullet"/>
      </w:pPr>
      <w:r>
        <w:rPr>
          <w:b w:val="0"/>
          <w:i w:val="0"/>
        </w:rPr>
        <w:t>Target keywords, H1/title maps, benchmarks and source register are in this dossier.</w:t>
      </w:r>
    </w:p>
    <w:p>
      <w:pPr>
        <w:pStyle w:val="Heading2"/>
      </w:pPr>
      <w:r>
        <w:rPr>
          <w:b w:val="0"/>
          <w:i w:val="0"/>
        </w:rPr>
        <w:t>Non-negotiable constraints</w:t>
      </w:r>
    </w:p>
    <w:p>
      <w:pPr>
        <w:ind w:left="403"/>
      </w:pPr>
      <w:r>
        <w:t xml:space="preserve">1. </w:t>
      </w:r>
      <w:r>
        <w:rPr>
          <w:b/>
          <w:i w:val="0"/>
        </w:rPr>
        <w:t>Before editing:</w:t>
      </w:r>
      <w:r>
        <w:rPr>
          <w:b w:val="0"/>
          <w:i w:val="0"/>
        </w:rPr>
        <w:t xml:space="preserve"> verify repository, </w:t>
      </w:r>
      <w:r>
        <w:rPr>
          <w:rFonts w:ascii="Consolas" w:hAnsi="Consolas"/>
          <w:color w:val="6246EA"/>
          <w:sz w:val="18"/>
        </w:rPr>
        <w:t>git status</w:t>
      </w:r>
      <w:r>
        <w:rPr>
          <w:b w:val="0"/>
          <w:i w:val="0"/>
        </w:rPr>
        <w:t>, HEAD, latest merged PRs, actual hosted domain, deployment configurations, existing route map and available tests. Never reset user work or overwrite newer source with older private state.</w:t>
      </w:r>
    </w:p>
    <w:p>
      <w:pPr>
        <w:ind w:left="403"/>
      </w:pPr>
      <w:r>
        <w:t xml:space="preserve">2. </w:t>
      </w:r>
      <w:r>
        <w:rPr>
          <w:b w:val="0"/>
          <w:i w:val="0"/>
        </w:rPr>
        <w:t>Do not claim or deploy a brand/domain switch until ownership, registration and owner approval are explicitly confirmed.</w:t>
      </w:r>
    </w:p>
    <w:p>
      <w:pPr>
        <w:ind w:left="403"/>
      </w:pPr>
      <w:r>
        <w:t xml:space="preserve">3. </w:t>
      </w:r>
      <w:r>
        <w:rPr>
          <w:b w:val="0"/>
          <w:i w:val="0"/>
        </w:rPr>
        <w:t>Do not add a public token calculator, API, local PDF OCR, code compression or deep ZIP feature solely because a proposed SEO page exists.</w:t>
      </w:r>
    </w:p>
    <w:p>
      <w:pPr>
        <w:ind w:left="403"/>
      </w:pPr>
      <w:r>
        <w:t xml:space="preserve">4. </w:t>
      </w:r>
      <w:r>
        <w:rPr>
          <w:b w:val="0"/>
          <w:i w:val="0"/>
        </w:rPr>
        <w:t>Do not change Supabase provider, privileged role boundaries, validation or 48h/KEEP/EXTEND rules. Retain the document-conversion fidelity and safe per-job ownership.</w:t>
      </w:r>
    </w:p>
    <w:p>
      <w:pPr>
        <w:ind w:left="403"/>
      </w:pPr>
      <w:r>
        <w:t xml:space="preserve">5. </w:t>
      </w:r>
      <w:r>
        <w:rPr>
          <w:b w:val="0"/>
          <w:i w:val="0"/>
        </w:rPr>
        <w:t>Never expose secrets, signed URLs, user filenames or document content in logs, analytics or SEO metadata.</w:t>
      </w:r>
    </w:p>
    <w:p>
      <w:pPr>
        <w:ind w:left="403"/>
      </w:pPr>
      <w:r>
        <w:t xml:space="preserve">6. </w:t>
      </w:r>
      <w:r>
        <w:rPr>
          <w:b w:val="0"/>
          <w:i w:val="0"/>
        </w:rPr>
        <w:t>Preserve functional converter above the fold and current accessibility/mobile UX. Meet WCAG 2.2 AA as an acceptance target.</w:t>
      </w:r>
    </w:p>
    <w:p>
      <w:pPr>
        <w:ind w:left="403"/>
      </w:pPr>
      <w:r>
        <w:t xml:space="preserve">7. </w:t>
      </w:r>
      <w:r>
        <w:rPr>
          <w:b w:val="0"/>
          <w:i w:val="0"/>
        </w:rPr>
        <w:t xml:space="preserve">All quantitative SEO metrics must have source/date/market. </w:t>
      </w:r>
      <w:r>
        <w:rPr>
          <w:b/>
          <w:i w:val="0"/>
        </w:rPr>
        <w:t>Never invent monthly searches, DR, KD, conversion lifts, competitor ranks or AI citations.</w:t>
      </w:r>
      <w:r>
        <w:rPr>
          <w:b w:val="0"/>
          <w:i w:val="0"/>
        </w:rPr>
        <w:t xml:space="preserve"> Record unknown, ask for export if necessary, but continue safe independent implementation work.</w:t>
      </w:r>
    </w:p>
    <w:p>
      <w:pPr>
        <w:ind w:left="403"/>
      </w:pPr>
      <w:r>
        <w:t xml:space="preserve">8. </w:t>
      </w:r>
      <w:r>
        <w:rPr>
          <w:b w:val="0"/>
          <w:i w:val="0"/>
        </w:rPr>
        <w:t>All token-savings claims must have a tokenizer-specific, model-path-specific measured basis; include quality preservation/failure metrics.</w:t>
      </w:r>
    </w:p>
    <w:p>
      <w:pPr>
        <w:ind w:left="403"/>
      </w:pPr>
      <w:r>
        <w:t xml:space="preserve">9. </w:t>
      </w:r>
      <w:r>
        <w:rPr>
          <w:b w:val="0"/>
          <w:i w:val="0"/>
        </w:rPr>
        <w:t>No fake ratings, thin location/keyword doorway pages, automated community promotion, or fabricated Quora/Reddit endorsements.</w:t>
      </w:r>
    </w:p>
    <w:p>
      <w:pPr>
        <w:ind w:left="403"/>
      </w:pPr>
      <w:r>
        <w:t xml:space="preserve">10. </w:t>
      </w:r>
      <w:r>
        <w:rPr>
          <w:b w:val="0"/>
          <w:i w:val="0"/>
        </w:rPr>
        <w:t xml:space="preserve">PR auto-merge only if explicitly permitted and </w:t>
      </w:r>
      <w:r>
        <w:rPr>
          <w:b/>
          <w:i w:val="0"/>
        </w:rPr>
        <w:t>independent review + relevant tests + all required CI + exact-head no-conflict checks</w:t>
      </w:r>
      <w:r>
        <w:rPr>
          <w:b w:val="0"/>
          <w:i w:val="0"/>
        </w:rPr>
        <w:t xml:space="preserve"> pass. Never bypass branch protections or release approvals.</w:t>
      </w:r>
    </w:p>
    <w:p>
      <w:pPr>
        <w:pStyle w:val="Heading2"/>
      </w:pPr>
      <w:r>
        <w:rPr>
          <w:b w:val="0"/>
          <w:i w:val="0"/>
        </w:rPr>
        <w:t>Execution milestones</w:t>
      </w:r>
    </w:p>
    <w:p>
      <w:r>
        <w:rPr>
          <w:b/>
          <w:i w:val="0"/>
        </w:rPr>
        <w:t>REBRAND-00: live baseline audit.</w:t>
      </w:r>
      <w:r>
        <w:rPr>
          <w:b w:val="0"/>
          <w:i w:val="0"/>
        </w:rPr>
        <w:t xml:space="preserve"> Produce </w:t>
      </w:r>
      <w:r>
        <w:rPr>
          <w:rFonts w:ascii="Consolas" w:hAnsi="Consolas"/>
          <w:color w:val="6246EA"/>
          <w:sz w:val="18"/>
        </w:rPr>
        <w:t>rebrand/audit.md</w:t>
      </w:r>
      <w:r>
        <w:rPr>
          <w:b w:val="0"/>
          <w:i w:val="0"/>
        </w:rPr>
        <w:t>: URL inventory, current metadata, sitemap, GSC/Bing export inventory (if authorized/connected), architecture/security invariants, pending tests, 10-keyword SERP samples, brand clearance TODO. Do not modify production.</w:t>
      </w:r>
    </w:p>
    <w:p>
      <w:r>
        <w:rPr>
          <w:b/>
          <w:i w:val="0"/>
        </w:rPr>
        <w:t>REBRAND-01: brand design system.</w:t>
      </w:r>
      <w:r>
        <w:rPr>
          <w:b w:val="0"/>
          <w:i w:val="0"/>
        </w:rPr>
        <w:t xml:space="preserve"> Centralize brand tokens, logo assets, </w:t>
      </w:r>
      <w:r>
        <w:rPr>
          <w:rFonts w:ascii="Consolas" w:hAnsi="Consolas"/>
          <w:color w:val="6246EA"/>
          <w:sz w:val="18"/>
        </w:rPr>
        <w:t>LLMiser</w:t>
      </w:r>
      <w:r>
        <w:rPr>
          <w:b w:val="0"/>
          <w:i w:val="0"/>
        </w:rPr>
        <w:t xml:space="preserve"> text and legacy transition note. Keep alt text, contrast and stable component layout. Produce preview and screenshot review.</w:t>
      </w:r>
    </w:p>
    <w:p>
      <w:r>
        <w:rPr>
          <w:b/>
          <w:i w:val="0"/>
        </w:rPr>
        <w:t>REBRAND-02: technical SEO foundation.</w:t>
      </w:r>
      <w:r>
        <w:rPr>
          <w:b w:val="0"/>
          <w:i w:val="0"/>
        </w:rPr>
        <w:t xml:space="preserve"> Add canonical metadata, </w:t>
      </w:r>
      <w:r>
        <w:rPr>
          <w:rFonts w:ascii="Consolas" w:hAnsi="Consolas"/>
          <w:color w:val="6246EA"/>
          <w:sz w:val="18"/>
        </w:rPr>
        <w:t>WebSite</w:t>
      </w:r>
      <w:r>
        <w:rPr>
          <w:b w:val="0"/>
          <w:i w:val="0"/>
        </w:rPr>
        <w:t xml:space="preserve"> structured data only with real purchased domain, per-page titles and descriptions, correct sitemap/robots, noindex of private/job routes, Open Graph. Test server-rendered useful copy, duplication and indexability.</w:t>
      </w:r>
    </w:p>
    <w:p>
      <w:r>
        <w:rPr>
          <w:b/>
          <w:i w:val="0"/>
        </w:rPr>
        <w:t>REBRAND-03: format pages.</w:t>
      </w:r>
      <w:r>
        <w:rPr>
          <w:b w:val="0"/>
          <w:i w:val="0"/>
        </w:rPr>
        <w:t xml:space="preserve"> Implement distinct </w:t>
      </w:r>
      <w:r>
        <w:rPr>
          <w:b/>
          <w:i w:val="0"/>
        </w:rPr>
        <w:t>functional</w:t>
      </w:r>
      <w:r>
        <w:rPr>
          <w:b w:val="0"/>
          <w:i w:val="0"/>
        </w:rPr>
        <w:t xml:space="preserve"> PDF, DOCX, image/scanned PDF, ZIP and later Office/HTML pages; route all to existing validated converter paths. Do not make alternate landing pages that merely change headings. Unit/E2E with real downloads and bad input tests.</w:t>
      </w:r>
    </w:p>
    <w:p>
      <w:r>
        <w:rPr>
          <w:b/>
          <w:i w:val="0"/>
        </w:rPr>
        <w:t>REBRAND-04: protect old content.</w:t>
      </w:r>
      <w:r>
        <w:rPr>
          <w:b w:val="0"/>
          <w:i w:val="0"/>
        </w:rPr>
        <w:t xml:space="preserve"> Map current MDify blog/every indexable URL to exact new equivalent, preserve 8 useful articles, avoid duplicate canonical pages, prepare 301/308 rules, redirect graph tests, GSC verification, link/integration manifest.</w:t>
      </w:r>
    </w:p>
    <w:p>
      <w:r>
        <w:rPr>
          <w:b/>
          <w:i w:val="0"/>
        </w:rPr>
        <w:t>REBRAND-05: measurement and AI search.</w:t>
      </w:r>
      <w:r>
        <w:rPr>
          <w:b w:val="0"/>
          <w:i w:val="0"/>
        </w:rPr>
        <w:t xml:space="preserve"> Implement privacy-safe events, conversion success reporting and dashboards if approved, Google/Bing property verification, audit </w:t>
      </w:r>
      <w:r>
        <w:rPr>
          <w:rFonts w:ascii="Consolas" w:hAnsi="Consolas"/>
          <w:color w:val="6246EA"/>
          <w:sz w:val="18"/>
        </w:rPr>
        <w:t>OAI-SearchBot</w:t>
      </w:r>
      <w:r>
        <w:rPr>
          <w:b w:val="0"/>
          <w:i w:val="0"/>
        </w:rPr>
        <w:t xml:space="preserve"> policy for public pages, note training crawler choice is distinct. Never mark citations verified without actual platform report.</w:t>
      </w:r>
    </w:p>
    <w:p>
      <w:r>
        <w:rPr>
          <w:b/>
          <w:i w:val="0"/>
        </w:rPr>
        <w:t>REBRAND-06: original benchmark.</w:t>
      </w:r>
      <w:r>
        <w:rPr>
          <w:b w:val="0"/>
          <w:i w:val="0"/>
        </w:rPr>
        <w:t xml:space="preserve"> Implement data corpus/versioned comparison harness: PDF input mode and Markdown, tokenizer/model/version, pricing date, table/OCR fidelity and downstream RAG answer tests. Publicly disclose limitations. Only after measurement publish data-driven research pages and token-cost assertions.</w:t>
      </w:r>
    </w:p>
    <w:p>
      <w:r>
        <w:rPr>
          <w:b/>
          <w:i w:val="0"/>
        </w:rPr>
        <w:t>REBRAND-07: extension integration.</w:t>
      </w:r>
      <w:r>
        <w:rPr>
          <w:b w:val="0"/>
          <w:i w:val="0"/>
        </w:rPr>
        <w:t xml:space="preserve"> Update brand/links of independently tested Chrome extension, preserve local-only webpage mode and website launch of PDF/OCR; publish Chrome landing page only after store listing and approved package exist.</w:t>
      </w:r>
    </w:p>
    <w:p>
      <w:r>
        <w:rPr>
          <w:b/>
          <w:i w:val="0"/>
        </w:rPr>
        <w:t>REBRAND-08: safe launch.</w:t>
      </w:r>
      <w:r>
        <w:rPr>
          <w:b w:val="0"/>
          <w:i w:val="0"/>
        </w:rPr>
        <w:t xml:space="preserve"> Run migration runbook, test old→new URL mapping, CI/browser/SEO/retention compatibility, then request owner approval for DNS/production publication. Keep old domain redirects, monitor. Do not autonomously purchase domain or submit store listing unless separately authorized.</w:t>
      </w:r>
    </w:p>
    <w:p>
      <w:r>
        <w:rPr>
          <w:b/>
          <w:i w:val="0"/>
        </w:rPr>
        <w:t>REBRAND-09: iterate based on data.</w:t>
      </w:r>
      <w:r>
        <w:rPr>
          <w:b w:val="0"/>
          <w:i w:val="0"/>
        </w:rPr>
        <w:t xml:space="preserve"> Import verified keyword metrics/DR, update opportunity scoring, report SEO/GEO monthly; no generic “100% ranked” success claims.</w:t>
      </w:r>
    </w:p>
    <w:p>
      <w:pPr>
        <w:pStyle w:val="Heading2"/>
      </w:pPr>
      <w:r>
        <w:rPr>
          <w:b w:val="0"/>
          <w:i w:val="0"/>
        </w:rPr>
        <w:t>Definition of done for every PR</w:t>
      </w:r>
    </w:p>
    <w:p>
      <w:pPr>
        <w:pStyle w:val="ListBullet"/>
      </w:pPr>
      <w:r>
        <w:rPr>
          <w:b w:val="0"/>
          <w:i w:val="0"/>
        </w:rPr>
        <w:t>Scope, owner, base SHA, risk and rollback plan written.</w:t>
      </w:r>
    </w:p>
    <w:p>
      <w:pPr>
        <w:pStyle w:val="ListBullet"/>
      </w:pPr>
      <w:r>
        <w:rPr>
          <w:b w:val="0"/>
          <w:i w:val="0"/>
        </w:rPr>
        <w:t>Unit/integration and desktop/mobile E2E tests appropriate to changed code pass, including current-bytes copy/download and ZIP entries.</w:t>
      </w:r>
    </w:p>
    <w:p>
      <w:pPr>
        <w:pStyle w:val="ListBullet"/>
      </w:pPr>
      <w:r>
        <w:rPr>
          <w:rFonts w:ascii="Consolas" w:hAnsi="Consolas"/>
          <w:color w:val="6246EA"/>
          <w:sz w:val="18"/>
        </w:rPr>
        <w:t>npm</w:t>
      </w:r>
      <w:r>
        <w:rPr>
          <w:b w:val="0"/>
          <w:i w:val="0"/>
        </w:rPr>
        <w:t xml:space="preserve"> lint/type/build and repo-specific frontend/backend/DB/edge CI gates pass where applicable.</w:t>
      </w:r>
    </w:p>
    <w:p>
      <w:pPr>
        <w:pStyle w:val="ListBullet"/>
      </w:pPr>
      <w:r>
        <w:rPr>
          <w:b w:val="0"/>
          <w:i w:val="0"/>
        </w:rPr>
        <w:t>Accessibility keyboard/screens-reader/contrast checks documented.</w:t>
      </w:r>
    </w:p>
    <w:p>
      <w:pPr>
        <w:pStyle w:val="ListBullet"/>
      </w:pPr>
      <w:r>
        <w:rPr>
          <w:b w:val="0"/>
          <w:i w:val="0"/>
        </w:rPr>
        <w:t>Security review of uploads, metadata, user content, signed links and third-party origins.</w:t>
      </w:r>
    </w:p>
    <w:p>
      <w:pPr>
        <w:pStyle w:val="ListBullet"/>
      </w:pPr>
      <w:r>
        <w:rPr>
          <w:b w:val="0"/>
          <w:i w:val="0"/>
        </w:rPr>
        <w:t xml:space="preserve">SEO: no accidental </w:t>
      </w:r>
      <w:r>
        <w:rPr>
          <w:rFonts w:ascii="Consolas" w:hAnsi="Consolas"/>
          <w:color w:val="6246EA"/>
          <w:sz w:val="18"/>
        </w:rPr>
        <w:t>noindex</w:t>
      </w:r>
      <w:r>
        <w:rPr>
          <w:b w:val="0"/>
          <w:i w:val="0"/>
        </w:rPr>
        <w:t>, canonical or sitemap regression, no duplicate pages, no fake markup.</w:t>
      </w:r>
    </w:p>
    <w:p>
      <w:pPr>
        <w:pStyle w:val="ListBullet"/>
      </w:pPr>
      <w:r>
        <w:rPr>
          <w:b w:val="0"/>
          <w:i w:val="0"/>
        </w:rPr>
        <w:t>Evidence references and fresh progress logged; percent only if denominator defined, no double counting PRs.</w:t>
      </w:r>
    </w:p>
    <w:p>
      <w:pPr>
        <w:pStyle w:val="ListBullet"/>
      </w:pPr>
      <w:r>
        <w:rPr>
          <w:b w:val="0"/>
          <w:i w:val="0"/>
        </w:rPr>
        <w:t>Independent final-head review, required checks and merge conflict status validated before merge.</w:t>
      </w:r>
    </w:p>
    <w:p>
      <w:pPr>
        <w:pStyle w:val="Heading2"/>
      </w:pPr>
      <w:r>
        <w:rPr>
          <w:b w:val="0"/>
          <w:i w:val="0"/>
        </w:rPr>
        <w:t>Reporting format</w:t>
      </w:r>
    </w:p>
    <w:p>
      <w:r>
        <w:rPr>
          <w:b w:val="0"/>
          <w:i w:val="0"/>
        </w:rPr>
        <w:t>At the end of each iteration report:</w:t>
      </w:r>
    </w:p>
    <w:p>
      <w:r>
        <w:rPr>
          <w:rFonts w:ascii="Consolas" w:hAnsi="Consolas"/>
          <w:color w:val="6246EA"/>
          <w:sz w:val="18"/>
        </w:rPr>
        <w:t>[PR / stage] | change | done (source/tests/merged/deployed separately) | evidence | current blockers | next focused steps | rollback</w:t>
      </w:r>
      <w:r>
        <w:rPr>
          <w:b w:val="0"/>
          <w:i w:val="0"/>
        </w:rPr>
        <w:t>.</w:t>
      </w:r>
    </w:p>
    <w:p>
      <w:r>
        <w:rPr>
          <w:b w:val="0"/>
          <w:i w:val="0"/>
        </w:rPr>
        <w:t>Do not equate source completion with production verification or Google rankings. Stop before any unapproved external irreversible action.</w:t>
      </w:r>
    </w:p>
    <w:p>
      <w:r>
        <w:t>—————————————————————————</w:t>
      </w:r>
    </w:p>
    <w:p>
      <w:pPr>
        <w:spacing w:before="200"/>
      </w:pPr>
      <w:r>
        <w:rPr>
          <w:color w:val="536273"/>
          <w:sz w:val="15"/>
        </w:rPr>
        <w:t>LLMiser / research pack  •  See corresponding Markdown chapter for editable source</w:t>
      </w:r>
    </w:p>
    <w:p>
      <w:pPr>
        <w:pStyle w:val="Heading1"/>
      </w:pPr>
      <w:r>
        <w:rPr>
          <w:b w:val="0"/>
          <w:i w:val="0"/>
        </w:rPr>
        <w:t>11 — Cited source register and methodology</w:t>
      </w:r>
    </w:p>
    <w:p>
      <w:r>
        <w:rPr>
          <w:b/>
          <w:i w:val="0"/>
        </w:rPr>
        <w:t>Captured:</w:t>
      </w:r>
      <w:r>
        <w:rPr>
          <w:b w:val="0"/>
          <w:i w:val="0"/>
        </w:rPr>
        <w:t xml:space="preserve"> 18 October 2026. Source URL means a page was located and used for qualitative claims, </w:t>
      </w:r>
      <w:r>
        <w:rPr>
          <w:b/>
          <w:i w:val="0"/>
        </w:rPr>
        <w:t>not that every product claim has been independently benchmarked</w:t>
      </w:r>
      <w:r>
        <w:rPr>
          <w:b w:val="0"/>
          <w:i w:val="0"/>
        </w:rPr>
        <w:t>. Vendor pages describe their own products; community reports are anecdotal. URL content can change after this capture.</w:t>
      </w:r>
    </w:p>
    <w:tbl>
      <w:tblPr>
        <w:tblStyle w:val="TableGrid"/>
        <w:tblW w:type="auto" w:w="0"/>
        <w:jc w:val="center"/>
        <w:tblLayout w:type="autofit"/>
        <w:tblLook w:firstColumn="1" w:firstRow="1" w:lastColumn="0" w:lastRow="0" w:noHBand="0" w:noVBand="1" w:val="04A0"/>
      </w:tblPr>
      <w:tblGrid>
        <w:gridCol w:w="3676"/>
        <w:gridCol w:w="3676"/>
        <w:gridCol w:w="3676"/>
        <w:gridCol w:w="3676"/>
      </w:tblGrid>
      <w:tr>
        <w:trPr>
          <w:tblHeader w:val="true"/>
        </w:trPr>
        <w:tc>
          <w:tcPr>
            <w:tcW w:type="dxa" w:w="3676"/>
            <w:vAlign w:val="center"/>
            <w:shd w:fill="322F6A"/>
          </w:tcPr>
          <w:p>
            <w:pPr>
              <w:spacing w:after="36" w:before="36"/>
            </w:pPr>
            <w:r>
              <w:rPr>
                <w:b/>
                <w:i w:val="0"/>
                <w:color w:val="FFFFFF"/>
                <w:sz w:val="16"/>
              </w:rPr>
              <w:t>Class</w:t>
            </w:r>
          </w:p>
        </w:tc>
        <w:tc>
          <w:tcPr>
            <w:tcW w:type="dxa" w:w="3676"/>
            <w:vAlign w:val="center"/>
            <w:shd w:fill="322F6A"/>
          </w:tcPr>
          <w:p>
            <w:pPr>
              <w:spacing w:after="36" w:before="36"/>
            </w:pPr>
            <w:r>
              <w:rPr>
                <w:b/>
                <w:i w:val="0"/>
                <w:color w:val="FFFFFF"/>
                <w:sz w:val="16"/>
              </w:rPr>
              <w:t>Source</w:t>
            </w:r>
          </w:p>
        </w:tc>
        <w:tc>
          <w:tcPr>
            <w:tcW w:type="dxa" w:w="3676"/>
            <w:vAlign w:val="center"/>
            <w:shd w:fill="322F6A"/>
          </w:tcPr>
          <w:p>
            <w:pPr>
              <w:spacing w:after="36" w:before="36"/>
            </w:pPr>
            <w:r>
              <w:rPr>
                <w:b/>
                <w:i w:val="0"/>
                <w:color w:val="FFFFFF"/>
                <w:sz w:val="16"/>
              </w:rPr>
              <w:t>URL</w:t>
            </w:r>
          </w:p>
        </w:tc>
        <w:tc>
          <w:tcPr>
            <w:tcW w:type="dxa" w:w="3676"/>
            <w:vAlign w:val="center"/>
            <w:shd w:fill="322F6A"/>
          </w:tcPr>
          <w:p>
            <w:pPr>
              <w:spacing w:after="36" w:before="36"/>
            </w:pPr>
            <w:r>
              <w:rPr>
                <w:b/>
                <w:i w:val="0"/>
                <w:color w:val="FFFFFF"/>
                <w:sz w:val="16"/>
              </w:rPr>
              <w:t>Used for</w:t>
            </w:r>
          </w:p>
        </w:tc>
      </w:tr>
      <w:tr>
        <w:tc>
          <w:tcPr>
            <w:tcW w:type="dxa" w:w="3676"/>
            <w:vAlign w:val="center"/>
          </w:tcPr>
          <w:p>
            <w:pPr>
              <w:spacing w:after="36" w:before="36"/>
            </w:pPr>
            <w:r>
              <w:rPr>
                <w:b w:val="0"/>
                <w:i w:val="0"/>
                <w:sz w:val="16"/>
              </w:rPr>
              <w:t>Google</w:t>
            </w:r>
          </w:p>
        </w:tc>
        <w:tc>
          <w:tcPr>
            <w:tcW w:type="dxa" w:w="3676"/>
            <w:vAlign w:val="center"/>
          </w:tcPr>
          <w:p>
            <w:pPr>
              <w:spacing w:after="36" w:before="36"/>
            </w:pPr>
            <w:r>
              <w:rPr>
                <w:b w:val="0"/>
                <w:i w:val="0"/>
                <w:sz w:val="16"/>
              </w:rPr>
              <w:t>AI optimization for generative Search</w:t>
            </w:r>
          </w:p>
        </w:tc>
        <w:tc>
          <w:tcPr>
            <w:tcW w:type="dxa" w:w="3676"/>
            <w:vAlign w:val="center"/>
          </w:tcPr>
          <w:p>
            <w:pPr>
              <w:spacing w:after="36" w:before="36"/>
            </w:pPr>
            <w:hyperlink r:id="rId34">
              <w:r>
                <w:rPr>
                  <w:color w:val="6246EA"/>
                  <w:u w:val="single"/>
                </w:rPr>
                <w:t>Open source ↗</w:t>
              </w:r>
            </w:hyperlink>
          </w:p>
        </w:tc>
        <w:tc>
          <w:tcPr>
            <w:tcW w:type="dxa" w:w="3676"/>
            <w:vAlign w:val="center"/>
          </w:tcPr>
          <w:p>
            <w:pPr>
              <w:spacing w:after="36" w:before="36"/>
            </w:pPr>
            <w:r>
              <w:rPr>
                <w:b w:val="0"/>
                <w:i w:val="0"/>
                <w:sz w:val="16"/>
              </w:rPr>
              <w:t>Official current SEO/GEO guidance</w:t>
            </w:r>
          </w:p>
        </w:tc>
      </w:tr>
      <w:tr>
        <w:tc>
          <w:tcPr>
            <w:tcW w:type="dxa" w:w="3676"/>
            <w:vAlign w:val="center"/>
            <w:shd w:fill="F3F5FA"/>
          </w:tcPr>
          <w:p>
            <w:pPr>
              <w:spacing w:after="36" w:before="36"/>
            </w:pPr>
            <w:r>
              <w:rPr>
                <w:b w:val="0"/>
                <w:i w:val="0"/>
                <w:sz w:val="16"/>
              </w:rPr>
              <w:t>Google</w:t>
            </w:r>
          </w:p>
        </w:tc>
        <w:tc>
          <w:tcPr>
            <w:tcW w:type="dxa" w:w="3676"/>
            <w:vAlign w:val="center"/>
            <w:shd w:fill="F3F5FA"/>
          </w:tcPr>
          <w:p>
            <w:pPr>
              <w:spacing w:after="36" w:before="36"/>
            </w:pPr>
            <w:r>
              <w:rPr>
                <w:b w:val="0"/>
                <w:i w:val="0"/>
                <w:sz w:val="16"/>
              </w:rPr>
              <w:t>Site moves with URL changes</w:t>
            </w:r>
          </w:p>
        </w:tc>
        <w:tc>
          <w:tcPr>
            <w:tcW w:type="dxa" w:w="3676"/>
            <w:vAlign w:val="center"/>
            <w:shd w:fill="F3F5FA"/>
          </w:tcPr>
          <w:p>
            <w:pPr>
              <w:spacing w:after="36" w:before="36"/>
            </w:pPr>
            <w:hyperlink r:id="rId42">
              <w:r>
                <w:rPr>
                  <w:color w:val="6246EA"/>
                  <w:u w:val="single"/>
                </w:rPr>
                <w:t>Open source ↗</w:t>
              </w:r>
            </w:hyperlink>
          </w:p>
        </w:tc>
        <w:tc>
          <w:tcPr>
            <w:tcW w:type="dxa" w:w="3676"/>
            <w:vAlign w:val="center"/>
            <w:shd w:fill="F3F5FA"/>
          </w:tcPr>
          <w:p>
            <w:pPr>
              <w:spacing w:after="36" w:before="36"/>
            </w:pPr>
            <w:r>
              <w:rPr>
                <w:b w:val="0"/>
                <w:i w:val="0"/>
                <w:sz w:val="16"/>
              </w:rPr>
              <w:t>Mapping, redirects and staged migration</w:t>
            </w:r>
          </w:p>
        </w:tc>
      </w:tr>
      <w:tr>
        <w:tc>
          <w:tcPr>
            <w:tcW w:type="dxa" w:w="3676"/>
            <w:vAlign w:val="center"/>
          </w:tcPr>
          <w:p>
            <w:pPr>
              <w:spacing w:after="36" w:before="36"/>
            </w:pPr>
            <w:r>
              <w:rPr>
                <w:b w:val="0"/>
                <w:i w:val="0"/>
                <w:sz w:val="16"/>
              </w:rPr>
              <w:t>Google</w:t>
            </w:r>
          </w:p>
        </w:tc>
        <w:tc>
          <w:tcPr>
            <w:tcW w:type="dxa" w:w="3676"/>
            <w:vAlign w:val="center"/>
          </w:tcPr>
          <w:p>
            <w:pPr>
              <w:spacing w:after="36" w:before="36"/>
            </w:pPr>
            <w:r>
              <w:rPr>
                <w:b w:val="0"/>
                <w:i w:val="0"/>
                <w:sz w:val="16"/>
              </w:rPr>
              <w:t>Site name structured data</w:t>
            </w:r>
          </w:p>
        </w:tc>
        <w:tc>
          <w:tcPr>
            <w:tcW w:type="dxa" w:w="3676"/>
            <w:vAlign w:val="center"/>
          </w:tcPr>
          <w:p>
            <w:pPr>
              <w:spacing w:after="36" w:before="36"/>
            </w:pPr>
            <w:hyperlink r:id="rId13">
              <w:r>
                <w:rPr>
                  <w:color w:val="6246EA"/>
                  <w:u w:val="single"/>
                </w:rPr>
                <w:t>Open source ↗</w:t>
              </w:r>
            </w:hyperlink>
          </w:p>
        </w:tc>
        <w:tc>
          <w:tcPr>
            <w:tcW w:type="dxa" w:w="3676"/>
            <w:vAlign w:val="center"/>
          </w:tcPr>
          <w:p>
            <w:pPr>
              <w:spacing w:after="36" w:before="36"/>
            </w:pPr>
            <w:r>
              <w:rPr>
                <w:b w:val="0"/>
                <w:i w:val="0"/>
                <w:sz w:val="16"/>
              </w:rPr>
              <w:t>Naming consistency</w:t>
            </w:r>
          </w:p>
        </w:tc>
      </w:tr>
      <w:tr>
        <w:tc>
          <w:tcPr>
            <w:tcW w:type="dxa" w:w="3676"/>
            <w:vAlign w:val="center"/>
            <w:shd w:fill="F3F5FA"/>
          </w:tcPr>
          <w:p>
            <w:pPr>
              <w:spacing w:after="36" w:before="36"/>
            </w:pPr>
            <w:r>
              <w:rPr>
                <w:b w:val="0"/>
                <w:i w:val="0"/>
                <w:sz w:val="16"/>
              </w:rPr>
              <w:t>Google</w:t>
            </w:r>
          </w:p>
        </w:tc>
        <w:tc>
          <w:tcPr>
            <w:tcW w:type="dxa" w:w="3676"/>
            <w:vAlign w:val="center"/>
            <w:shd w:fill="F3F5FA"/>
          </w:tcPr>
          <w:p>
            <w:pPr>
              <w:spacing w:after="36" w:before="36"/>
            </w:pPr>
            <w:r>
              <w:rPr>
                <w:b w:val="0"/>
                <w:i w:val="0"/>
                <w:sz w:val="16"/>
              </w:rPr>
              <w:t>Helpful, people-first content</w:t>
            </w:r>
          </w:p>
        </w:tc>
        <w:tc>
          <w:tcPr>
            <w:tcW w:type="dxa" w:w="3676"/>
            <w:vAlign w:val="center"/>
            <w:shd w:fill="F3F5FA"/>
          </w:tcPr>
          <w:p>
            <w:pPr>
              <w:spacing w:after="36" w:before="36"/>
            </w:pPr>
            <w:hyperlink r:id="rId43">
              <w:r>
                <w:rPr>
                  <w:color w:val="6246EA"/>
                  <w:u w:val="single"/>
                </w:rPr>
                <w:t>Open source ↗</w:t>
              </w:r>
            </w:hyperlink>
          </w:p>
        </w:tc>
        <w:tc>
          <w:tcPr>
            <w:tcW w:type="dxa" w:w="3676"/>
            <w:vAlign w:val="center"/>
            <w:shd w:fill="F3F5FA"/>
          </w:tcPr>
          <w:p>
            <w:pPr>
              <w:spacing w:after="36" w:before="36"/>
            </w:pPr>
            <w:r>
              <w:rPr>
                <w:b w:val="0"/>
                <w:i w:val="0"/>
                <w:sz w:val="16"/>
              </w:rPr>
              <w:t>Content quality principles</w:t>
            </w:r>
          </w:p>
        </w:tc>
      </w:tr>
      <w:tr>
        <w:tc>
          <w:tcPr>
            <w:tcW w:type="dxa" w:w="3676"/>
            <w:vAlign w:val="center"/>
          </w:tcPr>
          <w:p>
            <w:pPr>
              <w:spacing w:after="36" w:before="36"/>
            </w:pPr>
            <w:r>
              <w:rPr>
                <w:b w:val="0"/>
                <w:i w:val="0"/>
                <w:sz w:val="16"/>
              </w:rPr>
              <w:t>Google</w:t>
            </w:r>
          </w:p>
        </w:tc>
        <w:tc>
          <w:tcPr>
            <w:tcW w:type="dxa" w:w="3676"/>
            <w:vAlign w:val="center"/>
          </w:tcPr>
          <w:p>
            <w:pPr>
              <w:spacing w:after="36" w:before="36"/>
            </w:pPr>
            <w:r>
              <w:rPr>
                <w:b w:val="0"/>
                <w:i w:val="0"/>
                <w:sz w:val="16"/>
              </w:rPr>
              <w:t>Generative AI performance report launch</w:t>
            </w:r>
          </w:p>
        </w:tc>
        <w:tc>
          <w:tcPr>
            <w:tcW w:type="dxa" w:w="3676"/>
            <w:vAlign w:val="center"/>
          </w:tcPr>
          <w:p>
            <w:pPr>
              <w:spacing w:after="36" w:before="36"/>
            </w:pPr>
            <w:hyperlink r:id="rId35">
              <w:r>
                <w:rPr>
                  <w:color w:val="6246EA"/>
                  <w:u w:val="single"/>
                </w:rPr>
                <w:t>Open source ↗</w:t>
              </w:r>
            </w:hyperlink>
          </w:p>
        </w:tc>
        <w:tc>
          <w:tcPr>
            <w:tcW w:type="dxa" w:w="3676"/>
            <w:vAlign w:val="center"/>
          </w:tcPr>
          <w:p>
            <w:pPr>
              <w:spacing w:after="36" w:before="36"/>
            </w:pPr>
            <w:r>
              <w:rPr>
                <w:b w:val="0"/>
                <w:i w:val="0"/>
                <w:sz w:val="16"/>
              </w:rPr>
              <w:t>2026 measurement availability</w:t>
            </w:r>
          </w:p>
        </w:tc>
      </w:tr>
      <w:tr>
        <w:tc>
          <w:tcPr>
            <w:tcW w:type="dxa" w:w="3676"/>
            <w:vAlign w:val="center"/>
            <w:shd w:fill="F3F5FA"/>
          </w:tcPr>
          <w:p>
            <w:pPr>
              <w:spacing w:after="36" w:before="36"/>
            </w:pPr>
            <w:r>
              <w:rPr>
                <w:b w:val="0"/>
                <w:i w:val="0"/>
                <w:sz w:val="16"/>
              </w:rPr>
              <w:t>Google</w:t>
            </w:r>
          </w:p>
        </w:tc>
        <w:tc>
          <w:tcPr>
            <w:tcW w:type="dxa" w:w="3676"/>
            <w:vAlign w:val="center"/>
            <w:shd w:fill="F3F5FA"/>
          </w:tcPr>
          <w:p>
            <w:pPr>
              <w:spacing w:after="36" w:before="36"/>
            </w:pPr>
            <w:r>
              <w:rPr>
                <w:b w:val="0"/>
                <w:i w:val="0"/>
                <w:sz w:val="16"/>
              </w:rPr>
              <w:t>Keyword Planner volume estimates</w:t>
            </w:r>
          </w:p>
        </w:tc>
        <w:tc>
          <w:tcPr>
            <w:tcW w:type="dxa" w:w="3676"/>
            <w:vAlign w:val="center"/>
            <w:shd w:fill="F3F5FA"/>
          </w:tcPr>
          <w:p>
            <w:pPr>
              <w:spacing w:after="36" w:before="36"/>
            </w:pPr>
            <w:hyperlink r:id="rId38">
              <w:r>
                <w:rPr>
                  <w:color w:val="6246EA"/>
                  <w:u w:val="single"/>
                </w:rPr>
                <w:t>Open source ↗</w:t>
              </w:r>
            </w:hyperlink>
          </w:p>
        </w:tc>
        <w:tc>
          <w:tcPr>
            <w:tcW w:type="dxa" w:w="3676"/>
            <w:vAlign w:val="center"/>
            <w:shd w:fill="F3F5FA"/>
          </w:tcPr>
          <w:p>
            <w:pPr>
              <w:spacing w:after="36" w:before="36"/>
            </w:pPr>
            <w:r>
              <w:rPr>
                <w:b w:val="0"/>
                <w:i w:val="0"/>
                <w:sz w:val="16"/>
              </w:rPr>
              <w:t>How to acquire average monthly searches</w:t>
            </w:r>
          </w:p>
        </w:tc>
      </w:tr>
      <w:tr>
        <w:tc>
          <w:tcPr>
            <w:tcW w:type="dxa" w:w="3676"/>
            <w:vAlign w:val="center"/>
          </w:tcPr>
          <w:p>
            <w:pPr>
              <w:spacing w:after="36" w:before="36"/>
            </w:pPr>
            <w:r>
              <w:rPr>
                <w:b w:val="0"/>
                <w:i w:val="0"/>
                <w:sz w:val="16"/>
              </w:rPr>
              <w:t>Bing</w:t>
            </w:r>
          </w:p>
        </w:tc>
        <w:tc>
          <w:tcPr>
            <w:tcW w:type="dxa" w:w="3676"/>
            <w:vAlign w:val="center"/>
          </w:tcPr>
          <w:p>
            <w:pPr>
              <w:spacing w:after="36" w:before="36"/>
            </w:pPr>
            <w:r>
              <w:rPr>
                <w:b w:val="0"/>
                <w:i w:val="0"/>
                <w:sz w:val="16"/>
              </w:rPr>
              <w:t>AI Performance Webmaster help</w:t>
            </w:r>
          </w:p>
        </w:tc>
        <w:tc>
          <w:tcPr>
            <w:tcW w:type="dxa" w:w="3676"/>
            <w:vAlign w:val="center"/>
          </w:tcPr>
          <w:p>
            <w:pPr>
              <w:spacing w:after="36" w:before="36"/>
            </w:pPr>
            <w:hyperlink r:id="rId32">
              <w:r>
                <w:rPr>
                  <w:color w:val="6246EA"/>
                  <w:u w:val="single"/>
                </w:rPr>
                <w:t>Open source ↗</w:t>
              </w:r>
            </w:hyperlink>
          </w:p>
        </w:tc>
        <w:tc>
          <w:tcPr>
            <w:tcW w:type="dxa" w:w="3676"/>
            <w:vAlign w:val="center"/>
          </w:tcPr>
          <w:p>
            <w:pPr>
              <w:spacing w:after="36" w:before="36"/>
            </w:pPr>
            <w:r>
              <w:rPr>
                <w:b w:val="0"/>
                <w:i w:val="0"/>
                <w:sz w:val="16"/>
              </w:rPr>
              <w:t>Citations and grounding queries</w:t>
            </w:r>
          </w:p>
        </w:tc>
      </w:tr>
      <w:tr>
        <w:tc>
          <w:tcPr>
            <w:tcW w:type="dxa" w:w="3676"/>
            <w:vAlign w:val="center"/>
            <w:shd w:fill="F3F5FA"/>
          </w:tcPr>
          <w:p>
            <w:pPr>
              <w:spacing w:after="36" w:before="36"/>
            </w:pPr>
            <w:r>
              <w:rPr>
                <w:b w:val="0"/>
                <w:i w:val="0"/>
                <w:sz w:val="16"/>
              </w:rPr>
              <w:t>Bing</w:t>
            </w:r>
          </w:p>
        </w:tc>
        <w:tc>
          <w:tcPr>
            <w:tcW w:type="dxa" w:w="3676"/>
            <w:vAlign w:val="center"/>
            <w:shd w:fill="F3F5FA"/>
          </w:tcPr>
          <w:p>
            <w:pPr>
              <w:spacing w:after="36" w:before="36"/>
            </w:pPr>
            <w:r>
              <w:rPr>
                <w:b w:val="0"/>
                <w:i w:val="0"/>
                <w:sz w:val="16"/>
              </w:rPr>
              <w:t>Topics Portfolio Oct 13 2026</w:t>
            </w:r>
          </w:p>
        </w:tc>
        <w:tc>
          <w:tcPr>
            <w:tcW w:type="dxa" w:w="3676"/>
            <w:vAlign w:val="center"/>
            <w:shd w:fill="F3F5FA"/>
          </w:tcPr>
          <w:p>
            <w:pPr>
              <w:spacing w:after="36" w:before="36"/>
            </w:pPr>
            <w:hyperlink r:id="rId33">
              <w:r>
                <w:rPr>
                  <w:color w:val="6246EA"/>
                  <w:u w:val="single"/>
                </w:rPr>
                <w:t>Open source ↗</w:t>
              </w:r>
            </w:hyperlink>
          </w:p>
        </w:tc>
        <w:tc>
          <w:tcPr>
            <w:tcW w:type="dxa" w:w="3676"/>
            <w:vAlign w:val="center"/>
            <w:shd w:fill="F3F5FA"/>
          </w:tcPr>
          <w:p>
            <w:pPr>
              <w:spacing w:after="36" w:before="36"/>
            </w:pPr>
            <w:r>
              <w:rPr>
                <w:b w:val="0"/>
                <w:i w:val="0"/>
                <w:sz w:val="16"/>
              </w:rPr>
              <w:t>Topic visibility</w:t>
            </w:r>
          </w:p>
        </w:tc>
      </w:tr>
      <w:tr>
        <w:tc>
          <w:tcPr>
            <w:tcW w:type="dxa" w:w="3676"/>
            <w:vAlign w:val="center"/>
          </w:tcPr>
          <w:p>
            <w:pPr>
              <w:spacing w:after="36" w:before="36"/>
            </w:pPr>
            <w:r>
              <w:rPr>
                <w:b w:val="0"/>
                <w:i w:val="0"/>
                <w:sz w:val="16"/>
              </w:rPr>
              <w:t>OpenAI</w:t>
            </w:r>
          </w:p>
        </w:tc>
        <w:tc>
          <w:tcPr>
            <w:tcW w:type="dxa" w:w="3676"/>
            <w:vAlign w:val="center"/>
          </w:tcPr>
          <w:p>
            <w:pPr>
              <w:spacing w:after="36" w:before="36"/>
            </w:pPr>
            <w:r>
              <w:rPr>
                <w:b w:val="0"/>
                <w:i w:val="0"/>
                <w:sz w:val="16"/>
              </w:rPr>
              <w:t>OpenAI search crawlers</w:t>
            </w:r>
          </w:p>
        </w:tc>
        <w:tc>
          <w:tcPr>
            <w:tcW w:type="dxa" w:w="3676"/>
            <w:vAlign w:val="center"/>
          </w:tcPr>
          <w:p>
            <w:pPr>
              <w:spacing w:after="36" w:before="36"/>
            </w:pPr>
            <w:hyperlink r:id="rId36">
              <w:r>
                <w:rPr>
                  <w:color w:val="6246EA"/>
                  <w:u w:val="single"/>
                </w:rPr>
                <w:t>https://platform.openai.com/docs/bots</w:t>
              </w:r>
            </w:hyperlink>
          </w:p>
        </w:tc>
        <w:tc>
          <w:tcPr>
            <w:tcW w:type="dxa" w:w="3676"/>
            <w:vAlign w:val="center"/>
          </w:tcPr>
          <w:p>
            <w:pPr>
              <w:spacing w:after="36" w:before="36"/>
            </w:pPr>
            <w:r>
              <w:rPr>
                <w:b w:val="0"/>
                <w:i w:val="0"/>
                <w:sz w:val="16"/>
              </w:rPr>
              <w:t>OAI-SearchBot vs GPTBot</w:t>
            </w:r>
          </w:p>
        </w:tc>
      </w:tr>
      <w:tr>
        <w:tc>
          <w:tcPr>
            <w:tcW w:type="dxa" w:w="3676"/>
            <w:vAlign w:val="center"/>
            <w:shd w:fill="F3F5FA"/>
          </w:tcPr>
          <w:p>
            <w:pPr>
              <w:spacing w:after="36" w:before="36"/>
            </w:pPr>
            <w:r>
              <w:rPr>
                <w:b w:val="0"/>
                <w:i w:val="0"/>
                <w:sz w:val="16"/>
              </w:rPr>
              <w:t>Ahrefs</w:t>
            </w:r>
          </w:p>
        </w:tc>
        <w:tc>
          <w:tcPr>
            <w:tcW w:type="dxa" w:w="3676"/>
            <w:vAlign w:val="center"/>
            <w:shd w:fill="F3F5FA"/>
          </w:tcPr>
          <w:p>
            <w:pPr>
              <w:spacing w:after="36" w:before="36"/>
            </w:pPr>
            <w:r>
              <w:rPr>
                <w:b w:val="0"/>
                <w:i w:val="0"/>
                <w:sz w:val="16"/>
              </w:rPr>
              <w:t>Domain Rating definition</w:t>
            </w:r>
          </w:p>
        </w:tc>
        <w:tc>
          <w:tcPr>
            <w:tcW w:type="dxa" w:w="3676"/>
            <w:vAlign w:val="center"/>
            <w:shd w:fill="F3F5FA"/>
          </w:tcPr>
          <w:p>
            <w:pPr>
              <w:spacing w:after="36" w:before="36"/>
            </w:pPr>
            <w:hyperlink r:id="rId47">
              <w:r>
                <w:rPr>
                  <w:color w:val="6246EA"/>
                  <w:u w:val="single"/>
                </w:rPr>
                <w:t>https://ahrefs.com/blog/domain-rating/</w:t>
              </w:r>
            </w:hyperlink>
          </w:p>
        </w:tc>
        <w:tc>
          <w:tcPr>
            <w:tcW w:type="dxa" w:w="3676"/>
            <w:vAlign w:val="center"/>
            <w:shd w:fill="F3F5FA"/>
          </w:tcPr>
          <w:p>
            <w:pPr>
              <w:spacing w:after="36" w:before="36"/>
            </w:pPr>
            <w:r>
              <w:rPr>
                <w:b w:val="0"/>
                <w:i w:val="0"/>
                <w:sz w:val="16"/>
              </w:rPr>
              <w:t>DR is third-party and not ranking factor</w:t>
            </w:r>
          </w:p>
        </w:tc>
      </w:tr>
      <w:tr>
        <w:tc>
          <w:tcPr>
            <w:tcW w:type="dxa" w:w="3676"/>
            <w:vAlign w:val="center"/>
          </w:tcPr>
          <w:p>
            <w:pPr>
              <w:spacing w:after="36" w:before="36"/>
            </w:pPr>
            <w:r>
              <w:rPr>
                <w:b w:val="0"/>
                <w:i w:val="0"/>
                <w:sz w:val="16"/>
              </w:rPr>
              <w:t>MDify</w:t>
            </w:r>
          </w:p>
        </w:tc>
        <w:tc>
          <w:tcPr>
            <w:tcW w:type="dxa" w:w="3676"/>
            <w:vAlign w:val="center"/>
          </w:tcPr>
          <w:p>
            <w:pPr>
              <w:spacing w:after="36" w:before="36"/>
            </w:pPr>
            <w:r>
              <w:rPr>
                <w:b w:val="0"/>
                <w:i w:val="0"/>
                <w:sz w:val="16"/>
              </w:rPr>
              <w:t>Live homepage</w:t>
            </w:r>
          </w:p>
        </w:tc>
        <w:tc>
          <w:tcPr>
            <w:tcW w:type="dxa" w:w="3676"/>
            <w:vAlign w:val="center"/>
          </w:tcPr>
          <w:p>
            <w:pPr>
              <w:spacing w:after="36" w:before="36"/>
            </w:pPr>
            <w:hyperlink r:id="rId12">
              <w:r>
                <w:rPr>
                  <w:color w:val="6246EA"/>
                  <w:u w:val="single"/>
                </w:rPr>
                <w:t>https://mdify.devbehindyou.com/</w:t>
              </w:r>
            </w:hyperlink>
          </w:p>
        </w:tc>
        <w:tc>
          <w:tcPr>
            <w:tcW w:type="dxa" w:w="3676"/>
            <w:vAlign w:val="center"/>
          </w:tcPr>
          <w:p>
            <w:pPr>
              <w:spacing w:after="36" w:before="36"/>
            </w:pPr>
            <w:r>
              <w:rPr>
                <w:b w:val="0"/>
                <w:i w:val="0"/>
                <w:sz w:val="16"/>
              </w:rPr>
              <w:t>Supported formats and publicly displayed retention</w:t>
            </w:r>
          </w:p>
        </w:tc>
      </w:tr>
      <w:tr>
        <w:tc>
          <w:tcPr>
            <w:tcW w:type="dxa" w:w="3676"/>
            <w:vAlign w:val="center"/>
            <w:shd w:fill="F3F5FA"/>
          </w:tcPr>
          <w:p>
            <w:pPr>
              <w:spacing w:after="36" w:before="36"/>
            </w:pPr>
            <w:r>
              <w:rPr>
                <w:b w:val="0"/>
                <w:i w:val="0"/>
                <w:sz w:val="16"/>
              </w:rPr>
              <w:t>MDify</w:t>
            </w:r>
          </w:p>
        </w:tc>
        <w:tc>
          <w:tcPr>
            <w:tcW w:type="dxa" w:w="3676"/>
            <w:vAlign w:val="center"/>
            <w:shd w:fill="F3F5FA"/>
          </w:tcPr>
          <w:p>
            <w:pPr>
              <w:spacing w:after="36" w:before="36"/>
            </w:pPr>
            <w:r>
              <w:rPr>
                <w:b w:val="0"/>
                <w:i w:val="0"/>
                <w:sz w:val="16"/>
              </w:rPr>
              <w:t>Existing blog index</w:t>
            </w:r>
          </w:p>
        </w:tc>
        <w:tc>
          <w:tcPr>
            <w:tcW w:type="dxa" w:w="3676"/>
            <w:vAlign w:val="center"/>
            <w:shd w:fill="F3F5FA"/>
          </w:tcPr>
          <w:p>
            <w:pPr>
              <w:spacing w:after="36" w:before="36"/>
            </w:pPr>
            <w:hyperlink r:id="rId45">
              <w:r>
                <w:rPr>
                  <w:color w:val="6246EA"/>
                  <w:u w:val="single"/>
                </w:rPr>
                <w:t>https://mdify.devbehindyou.com/blog</w:t>
              </w:r>
            </w:hyperlink>
          </w:p>
        </w:tc>
        <w:tc>
          <w:tcPr>
            <w:tcW w:type="dxa" w:w="3676"/>
            <w:vAlign w:val="center"/>
            <w:shd w:fill="F3F5FA"/>
          </w:tcPr>
          <w:p>
            <w:pPr>
              <w:spacing w:after="36" w:before="36"/>
            </w:pPr>
            <w:r>
              <w:rPr>
                <w:b w:val="0"/>
                <w:i w:val="0"/>
                <w:sz w:val="16"/>
              </w:rPr>
              <w:t>8 legacy blog topics</w:t>
            </w:r>
          </w:p>
        </w:tc>
      </w:tr>
      <w:tr>
        <w:tc>
          <w:tcPr>
            <w:tcW w:type="dxa" w:w="3676"/>
            <w:vAlign w:val="center"/>
          </w:tcPr>
          <w:p>
            <w:pPr>
              <w:spacing w:after="36" w:before="36"/>
            </w:pPr>
            <w:r>
              <w:rPr>
                <w:b w:val="0"/>
                <w:i w:val="0"/>
                <w:sz w:val="16"/>
              </w:rPr>
              <w:t>GitHub</w:t>
            </w:r>
          </w:p>
        </w:tc>
        <w:tc>
          <w:tcPr>
            <w:tcW w:type="dxa" w:w="3676"/>
            <w:vAlign w:val="center"/>
          </w:tcPr>
          <w:p>
            <w:pPr>
              <w:spacing w:after="36" w:before="36"/>
            </w:pPr>
            <w:r>
              <w:rPr>
                <w:b w:val="0"/>
                <w:i w:val="0"/>
                <w:sz w:val="16"/>
              </w:rPr>
              <w:t>Microsoft MarkItDown</w:t>
            </w:r>
          </w:p>
        </w:tc>
        <w:tc>
          <w:tcPr>
            <w:tcW w:type="dxa" w:w="3676"/>
            <w:vAlign w:val="center"/>
          </w:tcPr>
          <w:p>
            <w:pPr>
              <w:spacing w:after="36" w:before="36"/>
            </w:pPr>
            <w:hyperlink r:id="rId26">
              <w:r>
                <w:rPr>
                  <w:color w:val="6246EA"/>
                  <w:u w:val="single"/>
                </w:rPr>
                <w:t>https://github.com/microsoft/markitdown</w:t>
              </w:r>
            </w:hyperlink>
          </w:p>
        </w:tc>
        <w:tc>
          <w:tcPr>
            <w:tcW w:type="dxa" w:w="3676"/>
            <w:vAlign w:val="center"/>
          </w:tcPr>
          <w:p>
            <w:pPr>
              <w:spacing w:after="36" w:before="36"/>
            </w:pPr>
            <w:r>
              <w:rPr>
                <w:b w:val="0"/>
                <w:i w:val="0"/>
                <w:sz w:val="16"/>
              </w:rPr>
              <w:t>Developer library competitive surface</w:t>
            </w:r>
          </w:p>
        </w:tc>
      </w:tr>
      <w:tr>
        <w:tc>
          <w:tcPr>
            <w:tcW w:type="dxa" w:w="3676"/>
            <w:vAlign w:val="center"/>
            <w:shd w:fill="F3F5FA"/>
          </w:tcPr>
          <w:p>
            <w:pPr>
              <w:spacing w:after="36" w:before="36"/>
            </w:pPr>
            <w:r>
              <w:rPr>
                <w:b w:val="0"/>
                <w:i w:val="0"/>
                <w:sz w:val="16"/>
              </w:rPr>
              <w:t>GitHub</w:t>
            </w:r>
          </w:p>
        </w:tc>
        <w:tc>
          <w:tcPr>
            <w:tcW w:type="dxa" w:w="3676"/>
            <w:vAlign w:val="center"/>
            <w:shd w:fill="F3F5FA"/>
          </w:tcPr>
          <w:p>
            <w:pPr>
              <w:spacing w:after="36" w:before="36"/>
            </w:pPr>
            <w:r>
              <w:rPr>
                <w:b w:val="0"/>
                <w:i w:val="0"/>
                <w:sz w:val="16"/>
              </w:rPr>
              <w:t>Docling</w:t>
            </w:r>
          </w:p>
        </w:tc>
        <w:tc>
          <w:tcPr>
            <w:tcW w:type="dxa" w:w="3676"/>
            <w:vAlign w:val="center"/>
            <w:shd w:fill="F3F5FA"/>
          </w:tcPr>
          <w:p>
            <w:pPr>
              <w:spacing w:after="36" w:before="36"/>
            </w:pPr>
            <w:hyperlink r:id="rId28">
              <w:r>
                <w:rPr>
                  <w:color w:val="6246EA"/>
                  <w:u w:val="single"/>
                </w:rPr>
                <w:t>Open source ↗</w:t>
              </w:r>
            </w:hyperlink>
          </w:p>
        </w:tc>
        <w:tc>
          <w:tcPr>
            <w:tcW w:type="dxa" w:w="3676"/>
            <w:vAlign w:val="center"/>
            <w:shd w:fill="F3F5FA"/>
          </w:tcPr>
          <w:p>
            <w:pPr>
              <w:spacing w:after="36" w:before="36"/>
            </w:pPr>
            <w:r>
              <w:rPr>
                <w:b w:val="0"/>
                <w:i w:val="0"/>
                <w:sz w:val="16"/>
              </w:rPr>
              <w:t>GenAI document parsing</w:t>
            </w:r>
          </w:p>
        </w:tc>
      </w:tr>
      <w:tr>
        <w:tc>
          <w:tcPr>
            <w:tcW w:type="dxa" w:w="3676"/>
            <w:vAlign w:val="center"/>
          </w:tcPr>
          <w:p>
            <w:pPr>
              <w:spacing w:after="36" w:before="36"/>
            </w:pPr>
            <w:r>
              <w:rPr>
                <w:b w:val="0"/>
                <w:i w:val="0"/>
                <w:sz w:val="16"/>
              </w:rPr>
              <w:t>GitHub</w:t>
            </w:r>
          </w:p>
        </w:tc>
        <w:tc>
          <w:tcPr>
            <w:tcW w:type="dxa" w:w="3676"/>
            <w:vAlign w:val="center"/>
          </w:tcPr>
          <w:p>
            <w:pPr>
              <w:spacing w:after="36" w:before="36"/>
            </w:pPr>
            <w:r>
              <w:rPr>
                <w:b w:val="0"/>
                <w:i w:val="0"/>
                <w:sz w:val="16"/>
              </w:rPr>
              <w:t>Jina Reader</w:t>
            </w:r>
          </w:p>
        </w:tc>
        <w:tc>
          <w:tcPr>
            <w:tcW w:type="dxa" w:w="3676"/>
            <w:vAlign w:val="center"/>
          </w:tcPr>
          <w:p>
            <w:pPr>
              <w:spacing w:after="36" w:before="36"/>
            </w:pPr>
            <w:hyperlink r:id="rId29">
              <w:r>
                <w:rPr>
                  <w:color w:val="6246EA"/>
                  <w:u w:val="single"/>
                </w:rPr>
                <w:t>https://github.com/jina-ai/reader</w:t>
              </w:r>
            </w:hyperlink>
          </w:p>
        </w:tc>
        <w:tc>
          <w:tcPr>
            <w:tcW w:type="dxa" w:w="3676"/>
            <w:vAlign w:val="center"/>
          </w:tcPr>
          <w:p>
            <w:pPr>
              <w:spacing w:after="36" w:before="36"/>
            </w:pPr>
            <w:r>
              <w:rPr>
                <w:b w:val="0"/>
                <w:i w:val="0"/>
                <w:sz w:val="16"/>
              </w:rPr>
              <w:t>LLM-friendly URL conversion</w:t>
            </w:r>
          </w:p>
        </w:tc>
      </w:tr>
      <w:tr>
        <w:tc>
          <w:tcPr>
            <w:tcW w:type="dxa" w:w="3676"/>
            <w:vAlign w:val="center"/>
            <w:shd w:fill="F3F5FA"/>
          </w:tcPr>
          <w:p>
            <w:pPr>
              <w:spacing w:after="36" w:before="36"/>
            </w:pPr>
            <w:r>
              <w:rPr>
                <w:b w:val="0"/>
                <w:i w:val="0"/>
                <w:sz w:val="16"/>
              </w:rPr>
              <w:t>GitHub</w:t>
            </w:r>
          </w:p>
        </w:tc>
        <w:tc>
          <w:tcPr>
            <w:tcW w:type="dxa" w:w="3676"/>
            <w:vAlign w:val="center"/>
            <w:shd w:fill="F3F5FA"/>
          </w:tcPr>
          <w:p>
            <w:pPr>
              <w:spacing w:after="36" w:before="36"/>
            </w:pPr>
            <w:r>
              <w:rPr>
                <w:b w:val="0"/>
                <w:i w:val="0"/>
                <w:sz w:val="16"/>
              </w:rPr>
              <w:t>MarkItDown bulk conversion discussion</w:t>
            </w:r>
          </w:p>
        </w:tc>
        <w:tc>
          <w:tcPr>
            <w:tcW w:type="dxa" w:w="3676"/>
            <w:vAlign w:val="center"/>
            <w:shd w:fill="F3F5FA"/>
          </w:tcPr>
          <w:p>
            <w:pPr>
              <w:spacing w:after="36" w:before="36"/>
            </w:pPr>
            <w:hyperlink r:id="rId27">
              <w:r>
                <w:rPr>
                  <w:color w:val="6246EA"/>
                  <w:u w:val="single"/>
                </w:rPr>
                <w:t>Open source ↗</w:t>
              </w:r>
            </w:hyperlink>
          </w:p>
        </w:tc>
        <w:tc>
          <w:tcPr>
            <w:tcW w:type="dxa" w:w="3676"/>
            <w:vAlign w:val="center"/>
            <w:shd w:fill="F3F5FA"/>
          </w:tcPr>
          <w:p>
            <w:pPr>
              <w:spacing w:after="36" w:before="36"/>
            </w:pPr>
            <w:r>
              <w:rPr>
                <w:b w:val="0"/>
                <w:i w:val="0"/>
                <w:sz w:val="16"/>
              </w:rPr>
              <w:t>Community feature request</w:t>
            </w:r>
          </w:p>
        </w:tc>
      </w:tr>
      <w:tr>
        <w:tc>
          <w:tcPr>
            <w:tcW w:type="dxa" w:w="3676"/>
            <w:vAlign w:val="center"/>
          </w:tcPr>
          <w:p>
            <w:pPr>
              <w:spacing w:after="36" w:before="36"/>
            </w:pPr>
            <w:r>
              <w:rPr>
                <w:b w:val="0"/>
                <w:i w:val="0"/>
                <w:sz w:val="16"/>
              </w:rPr>
              <w:t>Vendor</w:t>
            </w:r>
          </w:p>
        </w:tc>
        <w:tc>
          <w:tcPr>
            <w:tcW w:type="dxa" w:w="3676"/>
            <w:vAlign w:val="center"/>
          </w:tcPr>
          <w:p>
            <w:pPr>
              <w:spacing w:after="36" w:before="36"/>
            </w:pPr>
            <w:r>
              <w:rPr>
                <w:b w:val="0"/>
                <w:i w:val="0"/>
                <w:sz w:val="16"/>
              </w:rPr>
              <w:t>iLovePDF PDF to Markdown</w:t>
            </w:r>
          </w:p>
        </w:tc>
        <w:tc>
          <w:tcPr>
            <w:tcW w:type="dxa" w:w="3676"/>
            <w:vAlign w:val="center"/>
          </w:tcPr>
          <w:p>
            <w:pPr>
              <w:spacing w:after="36" w:before="36"/>
            </w:pPr>
            <w:hyperlink r:id="rId15">
              <w:r>
                <w:rPr>
                  <w:color w:val="6246EA"/>
                  <w:u w:val="single"/>
                </w:rPr>
                <w:t>https://www.ilovepdf.com/pdf-to-markdown</w:t>
              </w:r>
            </w:hyperlink>
          </w:p>
        </w:tc>
        <w:tc>
          <w:tcPr>
            <w:tcW w:type="dxa" w:w="3676"/>
            <w:vAlign w:val="center"/>
          </w:tcPr>
          <w:p>
            <w:pPr>
              <w:spacing w:after="36" w:before="36"/>
            </w:pPr>
            <w:r>
              <w:rPr>
                <w:b w:val="0"/>
                <w:i w:val="0"/>
                <w:sz w:val="16"/>
              </w:rPr>
              <w:t>Direct PDF conversion</w:t>
            </w:r>
          </w:p>
        </w:tc>
      </w:tr>
      <w:tr>
        <w:tc>
          <w:tcPr>
            <w:tcW w:type="dxa" w:w="3676"/>
            <w:vAlign w:val="center"/>
            <w:shd w:fill="F3F5FA"/>
          </w:tcPr>
          <w:p>
            <w:pPr>
              <w:spacing w:after="36" w:before="36"/>
            </w:pPr>
            <w:r>
              <w:rPr>
                <w:b w:val="0"/>
                <w:i w:val="0"/>
                <w:sz w:val="16"/>
              </w:rPr>
              <w:t>Vendor</w:t>
            </w:r>
          </w:p>
        </w:tc>
        <w:tc>
          <w:tcPr>
            <w:tcW w:type="dxa" w:w="3676"/>
            <w:vAlign w:val="center"/>
            <w:shd w:fill="F3F5FA"/>
          </w:tcPr>
          <w:p>
            <w:pPr>
              <w:spacing w:after="36" w:before="36"/>
            </w:pPr>
            <w:r>
              <w:rPr>
                <w:b w:val="0"/>
                <w:i w:val="0"/>
                <w:sz w:val="16"/>
              </w:rPr>
              <w:t>CloudConvert PDF to MD</w:t>
            </w:r>
          </w:p>
        </w:tc>
        <w:tc>
          <w:tcPr>
            <w:tcW w:type="dxa" w:w="3676"/>
            <w:vAlign w:val="center"/>
            <w:shd w:fill="F3F5FA"/>
          </w:tcPr>
          <w:p>
            <w:pPr>
              <w:spacing w:after="36" w:before="36"/>
            </w:pPr>
            <w:hyperlink r:id="rId16">
              <w:r>
                <w:rPr>
                  <w:color w:val="6246EA"/>
                  <w:u w:val="single"/>
                </w:rPr>
                <w:t>https://cloudconvert.com/pdf-to-md</w:t>
              </w:r>
            </w:hyperlink>
          </w:p>
        </w:tc>
        <w:tc>
          <w:tcPr>
            <w:tcW w:type="dxa" w:w="3676"/>
            <w:vAlign w:val="center"/>
            <w:shd w:fill="F3F5FA"/>
          </w:tcPr>
          <w:p>
            <w:pPr>
              <w:spacing w:after="36" w:before="36"/>
            </w:pPr>
            <w:r>
              <w:rPr>
                <w:b w:val="0"/>
                <w:i w:val="0"/>
                <w:sz w:val="16"/>
              </w:rPr>
              <w:t>Direct PDF conversion</w:t>
            </w:r>
          </w:p>
        </w:tc>
      </w:tr>
      <w:tr>
        <w:tc>
          <w:tcPr>
            <w:tcW w:type="dxa" w:w="3676"/>
            <w:vAlign w:val="center"/>
          </w:tcPr>
          <w:p>
            <w:pPr>
              <w:spacing w:after="36" w:before="36"/>
            </w:pPr>
            <w:r>
              <w:rPr>
                <w:b w:val="0"/>
                <w:i w:val="0"/>
                <w:sz w:val="16"/>
              </w:rPr>
              <w:t>Vendor</w:t>
            </w:r>
          </w:p>
        </w:tc>
        <w:tc>
          <w:tcPr>
            <w:tcW w:type="dxa" w:w="3676"/>
            <w:vAlign w:val="center"/>
          </w:tcPr>
          <w:p>
            <w:pPr>
              <w:spacing w:after="36" w:before="36"/>
            </w:pPr>
            <w:r>
              <w:rPr>
                <w:b w:val="0"/>
                <w:i w:val="0"/>
                <w:sz w:val="16"/>
              </w:rPr>
              <w:t>LlamaParse pricing</w:t>
            </w:r>
          </w:p>
        </w:tc>
        <w:tc>
          <w:tcPr>
            <w:tcW w:type="dxa" w:w="3676"/>
            <w:vAlign w:val="center"/>
          </w:tcPr>
          <w:p>
            <w:pPr>
              <w:spacing w:after="36" w:before="36"/>
            </w:pPr>
            <w:hyperlink r:id="rId40">
              <w:r>
                <w:rPr>
                  <w:color w:val="6246EA"/>
                  <w:u w:val="single"/>
                </w:rPr>
                <w:t>Open source ↗</w:t>
              </w:r>
            </w:hyperlink>
          </w:p>
        </w:tc>
        <w:tc>
          <w:tcPr>
            <w:tcW w:type="dxa" w:w="3676"/>
            <w:vAlign w:val="center"/>
          </w:tcPr>
          <w:p>
            <w:pPr>
              <w:spacing w:after="36" w:before="36"/>
            </w:pPr>
            <w:r>
              <w:rPr>
                <w:b w:val="0"/>
                <w:i w:val="0"/>
                <w:sz w:val="16"/>
              </w:rPr>
              <w:t>Managed parsing cost tiers</w:t>
            </w:r>
          </w:p>
        </w:tc>
      </w:tr>
      <w:tr>
        <w:tc>
          <w:tcPr>
            <w:tcW w:type="dxa" w:w="3676"/>
            <w:vAlign w:val="center"/>
            <w:shd w:fill="F3F5FA"/>
          </w:tcPr>
          <w:p>
            <w:pPr>
              <w:spacing w:after="36" w:before="36"/>
            </w:pPr>
            <w:r>
              <w:rPr>
                <w:b w:val="0"/>
                <w:i w:val="0"/>
                <w:sz w:val="16"/>
              </w:rPr>
              <w:t>Vendor</w:t>
            </w:r>
          </w:p>
        </w:tc>
        <w:tc>
          <w:tcPr>
            <w:tcW w:type="dxa" w:w="3676"/>
            <w:vAlign w:val="center"/>
            <w:shd w:fill="F3F5FA"/>
          </w:tcPr>
          <w:p>
            <w:pPr>
              <w:spacing w:after="36" w:before="36"/>
            </w:pPr>
            <w:r>
              <w:rPr>
                <w:b w:val="0"/>
                <w:i w:val="0"/>
                <w:sz w:val="16"/>
              </w:rPr>
              <w:t>Repomix guide</w:t>
            </w:r>
          </w:p>
        </w:tc>
        <w:tc>
          <w:tcPr>
            <w:tcW w:type="dxa" w:w="3676"/>
            <w:vAlign w:val="center"/>
            <w:shd w:fill="F3F5FA"/>
          </w:tcPr>
          <w:p>
            <w:pPr>
              <w:spacing w:after="36" w:before="36"/>
            </w:pPr>
            <w:hyperlink r:id="rId30">
              <w:r>
                <w:rPr>
                  <w:color w:val="6246EA"/>
                  <w:u w:val="single"/>
                </w:rPr>
                <w:t>https://repomix.com/guide/</w:t>
              </w:r>
            </w:hyperlink>
          </w:p>
        </w:tc>
        <w:tc>
          <w:tcPr>
            <w:tcW w:type="dxa" w:w="3676"/>
            <w:vAlign w:val="center"/>
            <w:shd w:fill="F3F5FA"/>
          </w:tcPr>
          <w:p>
            <w:pPr>
              <w:spacing w:after="36" w:before="36"/>
            </w:pPr>
            <w:r>
              <w:rPr>
                <w:b w:val="0"/>
                <w:i w:val="0"/>
                <w:sz w:val="16"/>
              </w:rPr>
              <w:t>Codebase context packaging</w:t>
            </w:r>
          </w:p>
        </w:tc>
      </w:tr>
      <w:tr>
        <w:tc>
          <w:tcPr>
            <w:tcW w:type="dxa" w:w="3676"/>
            <w:vAlign w:val="center"/>
          </w:tcPr>
          <w:p>
            <w:pPr>
              <w:spacing w:after="36" w:before="36"/>
            </w:pPr>
            <w:r>
              <w:rPr>
                <w:b w:val="0"/>
                <w:i w:val="0"/>
                <w:sz w:val="16"/>
              </w:rPr>
              <w:t>Vendor</w:t>
            </w:r>
          </w:p>
        </w:tc>
        <w:tc>
          <w:tcPr>
            <w:tcW w:type="dxa" w:w="3676"/>
            <w:vAlign w:val="center"/>
          </w:tcPr>
          <w:p>
            <w:pPr>
              <w:spacing w:after="36" w:before="36"/>
            </w:pPr>
            <w:r>
              <w:rPr>
                <w:b w:val="0"/>
                <w:i w:val="0"/>
                <w:sz w:val="16"/>
              </w:rPr>
              <w:t>Firecrawl advanced scraping</w:t>
            </w:r>
          </w:p>
        </w:tc>
        <w:tc>
          <w:tcPr>
            <w:tcW w:type="dxa" w:w="3676"/>
            <w:vAlign w:val="center"/>
          </w:tcPr>
          <w:p>
            <w:pPr>
              <w:spacing w:after="36" w:before="36"/>
            </w:pPr>
            <w:hyperlink r:id="rId31">
              <w:r>
                <w:rPr>
                  <w:color w:val="6246EA"/>
                  <w:u w:val="single"/>
                </w:rPr>
                <w:t>Open source ↗</w:t>
              </w:r>
            </w:hyperlink>
          </w:p>
        </w:tc>
        <w:tc>
          <w:tcPr>
            <w:tcW w:type="dxa" w:w="3676"/>
            <w:vAlign w:val="center"/>
          </w:tcPr>
          <w:p>
            <w:pPr>
              <w:spacing w:after="36" w:before="36"/>
            </w:pPr>
            <w:r>
              <w:rPr>
                <w:b w:val="0"/>
                <w:i w:val="0"/>
                <w:sz w:val="16"/>
              </w:rPr>
              <w:t>Web Markdown</w:t>
            </w:r>
          </w:p>
        </w:tc>
      </w:tr>
      <w:tr>
        <w:tc>
          <w:tcPr>
            <w:tcW w:type="dxa" w:w="3676"/>
            <w:vAlign w:val="center"/>
            <w:shd w:fill="F3F5FA"/>
          </w:tcPr>
          <w:p>
            <w:pPr>
              <w:spacing w:after="36" w:before="36"/>
            </w:pPr>
            <w:r>
              <w:rPr>
                <w:b w:val="0"/>
                <w:i w:val="0"/>
                <w:sz w:val="16"/>
              </w:rPr>
              <w:t>Reddit</w:t>
            </w:r>
          </w:p>
        </w:tc>
        <w:tc>
          <w:tcPr>
            <w:tcW w:type="dxa" w:w="3676"/>
            <w:vAlign w:val="center"/>
            <w:shd w:fill="F3F5FA"/>
          </w:tcPr>
          <w:p>
            <w:pPr>
              <w:spacing w:after="36" w:before="36"/>
            </w:pPr>
            <w:r>
              <w:rPr>
                <w:b w:val="0"/>
                <w:i w:val="0"/>
                <w:sz w:val="16"/>
              </w:rPr>
              <w:t>RAG best parser 2026</w:t>
            </w:r>
          </w:p>
        </w:tc>
        <w:tc>
          <w:tcPr>
            <w:tcW w:type="dxa" w:w="3676"/>
            <w:vAlign w:val="center"/>
            <w:shd w:fill="F3F5FA"/>
          </w:tcPr>
          <w:p>
            <w:pPr>
              <w:spacing w:after="36" w:before="36"/>
            </w:pPr>
            <w:hyperlink r:id="rId20">
              <w:r>
                <w:rPr>
                  <w:color w:val="6246EA"/>
                  <w:u w:val="single"/>
                </w:rPr>
                <w:t>Open source ↗</w:t>
              </w:r>
            </w:hyperlink>
          </w:p>
        </w:tc>
        <w:tc>
          <w:tcPr>
            <w:tcW w:type="dxa" w:w="3676"/>
            <w:vAlign w:val="center"/>
            <w:shd w:fill="F3F5FA"/>
          </w:tcPr>
          <w:p>
            <w:pPr>
              <w:spacing w:after="36" w:before="36"/>
            </w:pPr>
            <w:r>
              <w:rPr>
                <w:b w:val="0"/>
                <w:i w:val="0"/>
                <w:sz w:val="16"/>
              </w:rPr>
              <w:t>User needs and parser comparisons</w:t>
            </w:r>
          </w:p>
        </w:tc>
      </w:tr>
      <w:tr>
        <w:tc>
          <w:tcPr>
            <w:tcW w:type="dxa" w:w="3676"/>
            <w:vAlign w:val="center"/>
          </w:tcPr>
          <w:p>
            <w:pPr>
              <w:spacing w:after="36" w:before="36"/>
            </w:pPr>
            <w:r>
              <w:rPr>
                <w:b w:val="0"/>
                <w:i w:val="0"/>
                <w:sz w:val="16"/>
              </w:rPr>
              <w:t>Reddit</w:t>
            </w:r>
          </w:p>
        </w:tc>
        <w:tc>
          <w:tcPr>
            <w:tcW w:type="dxa" w:w="3676"/>
            <w:vAlign w:val="center"/>
          </w:tcPr>
          <w:p>
            <w:pPr>
              <w:spacing w:after="36" w:before="36"/>
            </w:pPr>
            <w:r>
              <w:rPr>
                <w:b w:val="0"/>
                <w:i w:val="0"/>
                <w:sz w:val="16"/>
              </w:rPr>
              <w:t>PDF table accuracy</w:t>
            </w:r>
          </w:p>
        </w:tc>
        <w:tc>
          <w:tcPr>
            <w:tcW w:type="dxa" w:w="3676"/>
            <w:vAlign w:val="center"/>
          </w:tcPr>
          <w:p>
            <w:pPr>
              <w:spacing w:after="36" w:before="36"/>
            </w:pPr>
            <w:hyperlink r:id="rId21">
              <w:r>
                <w:rPr>
                  <w:color w:val="6246EA"/>
                  <w:u w:val="single"/>
                </w:rPr>
                <w:t>Open source ↗</w:t>
              </w:r>
            </w:hyperlink>
          </w:p>
        </w:tc>
        <w:tc>
          <w:tcPr>
            <w:tcW w:type="dxa" w:w="3676"/>
            <w:vAlign w:val="center"/>
          </w:tcPr>
          <w:p>
            <w:pPr>
              <w:spacing w:after="36" w:before="36"/>
            </w:pPr>
            <w:r>
              <w:rPr>
                <w:b w:val="0"/>
                <w:i w:val="0"/>
                <w:sz w:val="16"/>
              </w:rPr>
              <w:t>Extraction quality pain</w:t>
            </w:r>
          </w:p>
        </w:tc>
      </w:tr>
      <w:tr>
        <w:tc>
          <w:tcPr>
            <w:tcW w:type="dxa" w:w="3676"/>
            <w:vAlign w:val="center"/>
            <w:shd w:fill="F3F5FA"/>
          </w:tcPr>
          <w:p>
            <w:pPr>
              <w:spacing w:after="36" w:before="36"/>
            </w:pPr>
            <w:r>
              <w:rPr>
                <w:b w:val="0"/>
                <w:i w:val="0"/>
                <w:sz w:val="16"/>
              </w:rPr>
              <w:t>Reddit</w:t>
            </w:r>
          </w:p>
        </w:tc>
        <w:tc>
          <w:tcPr>
            <w:tcW w:type="dxa" w:w="3676"/>
            <w:vAlign w:val="center"/>
            <w:shd w:fill="F3F5FA"/>
          </w:tcPr>
          <w:p>
            <w:pPr>
              <w:spacing w:after="36" w:before="36"/>
            </w:pPr>
            <w:r>
              <w:rPr>
                <w:b w:val="0"/>
                <w:i w:val="0"/>
                <w:sz w:val="16"/>
              </w:rPr>
              <w:t>Complex PDF tables</w:t>
            </w:r>
          </w:p>
        </w:tc>
        <w:tc>
          <w:tcPr>
            <w:tcW w:type="dxa" w:w="3676"/>
            <w:vAlign w:val="center"/>
            <w:shd w:fill="F3F5FA"/>
          </w:tcPr>
          <w:p>
            <w:pPr>
              <w:spacing w:after="36" w:before="36"/>
            </w:pPr>
            <w:hyperlink r:id="rId22">
              <w:r>
                <w:rPr>
                  <w:color w:val="6246EA"/>
                  <w:u w:val="single"/>
                </w:rPr>
                <w:t>Open source ↗</w:t>
              </w:r>
            </w:hyperlink>
          </w:p>
        </w:tc>
        <w:tc>
          <w:tcPr>
            <w:tcW w:type="dxa" w:w="3676"/>
            <w:vAlign w:val="center"/>
            <w:shd w:fill="F3F5FA"/>
          </w:tcPr>
          <w:p>
            <w:pPr>
              <w:spacing w:after="36" w:before="36"/>
            </w:pPr>
            <w:r>
              <w:rPr>
                <w:b w:val="0"/>
                <w:i w:val="0"/>
                <w:sz w:val="16"/>
              </w:rPr>
              <w:t>Reading order, tables, cost</w:t>
            </w:r>
          </w:p>
        </w:tc>
      </w:tr>
      <w:tr>
        <w:tc>
          <w:tcPr>
            <w:tcW w:type="dxa" w:w="3676"/>
            <w:vAlign w:val="center"/>
          </w:tcPr>
          <w:p>
            <w:pPr>
              <w:spacing w:after="36" w:before="36"/>
            </w:pPr>
            <w:r>
              <w:rPr>
                <w:b w:val="0"/>
                <w:i w:val="0"/>
                <w:sz w:val="16"/>
              </w:rPr>
              <w:t>Reddit</w:t>
            </w:r>
          </w:p>
        </w:tc>
        <w:tc>
          <w:tcPr>
            <w:tcW w:type="dxa" w:w="3676"/>
            <w:vAlign w:val="center"/>
          </w:tcPr>
          <w:p>
            <w:pPr>
              <w:spacing w:after="36" w:before="36"/>
            </w:pPr>
            <w:r>
              <w:rPr>
                <w:b w:val="0"/>
                <w:i w:val="0"/>
                <w:sz w:val="16"/>
              </w:rPr>
              <w:t>OCR image detection</w:t>
            </w:r>
          </w:p>
        </w:tc>
        <w:tc>
          <w:tcPr>
            <w:tcW w:type="dxa" w:w="3676"/>
            <w:vAlign w:val="center"/>
          </w:tcPr>
          <w:p>
            <w:pPr>
              <w:spacing w:after="36" w:before="36"/>
            </w:pPr>
            <w:hyperlink r:id="rId23">
              <w:r>
                <w:rPr>
                  <w:color w:val="6246EA"/>
                  <w:u w:val="single"/>
                </w:rPr>
                <w:t>Open source ↗</w:t>
              </w:r>
            </w:hyperlink>
          </w:p>
        </w:tc>
        <w:tc>
          <w:tcPr>
            <w:tcW w:type="dxa" w:w="3676"/>
            <w:vAlign w:val="center"/>
          </w:tcPr>
          <w:p>
            <w:pPr>
              <w:spacing w:after="36" w:before="36"/>
            </w:pPr>
            <w:r>
              <w:rPr>
                <w:b w:val="0"/>
                <w:i w:val="0"/>
                <w:sz w:val="16"/>
              </w:rPr>
              <w:t>OCR unreliability</w:t>
            </w:r>
          </w:p>
        </w:tc>
      </w:tr>
      <w:tr>
        <w:tc>
          <w:tcPr>
            <w:tcW w:type="dxa" w:w="3676"/>
            <w:vAlign w:val="center"/>
            <w:shd w:fill="F3F5FA"/>
          </w:tcPr>
          <w:p>
            <w:pPr>
              <w:spacing w:after="36" w:before="36"/>
            </w:pPr>
            <w:r>
              <w:rPr>
                <w:b w:val="0"/>
                <w:i w:val="0"/>
                <w:sz w:val="16"/>
              </w:rPr>
              <w:t>Reddit</w:t>
            </w:r>
          </w:p>
        </w:tc>
        <w:tc>
          <w:tcPr>
            <w:tcW w:type="dxa" w:w="3676"/>
            <w:vAlign w:val="center"/>
            <w:shd w:fill="F3F5FA"/>
          </w:tcPr>
          <w:p>
            <w:pPr>
              <w:spacing w:after="36" w:before="36"/>
            </w:pPr>
            <w:r>
              <w:rPr>
                <w:b w:val="0"/>
                <w:i w:val="0"/>
                <w:sz w:val="16"/>
              </w:rPr>
              <w:t>Obsidian Web Clipper</w:t>
            </w:r>
          </w:p>
        </w:tc>
        <w:tc>
          <w:tcPr>
            <w:tcW w:type="dxa" w:w="3676"/>
            <w:vAlign w:val="center"/>
            <w:shd w:fill="F3F5FA"/>
          </w:tcPr>
          <w:p>
            <w:pPr>
              <w:spacing w:after="36" w:before="36"/>
            </w:pPr>
            <w:hyperlink r:id="rId25">
              <w:r>
                <w:rPr>
                  <w:color w:val="6246EA"/>
                  <w:u w:val="single"/>
                </w:rPr>
                <w:t>Open source ↗</w:t>
              </w:r>
            </w:hyperlink>
          </w:p>
        </w:tc>
        <w:tc>
          <w:tcPr>
            <w:tcW w:type="dxa" w:w="3676"/>
            <w:vAlign w:val="center"/>
            <w:shd w:fill="F3F5FA"/>
          </w:tcPr>
          <w:p>
            <w:pPr>
              <w:spacing w:after="36" w:before="36"/>
            </w:pPr>
            <w:r>
              <w:rPr>
                <w:b w:val="0"/>
                <w:i w:val="0"/>
                <w:sz w:val="16"/>
              </w:rPr>
              <w:t>Web clipping user demand</w:t>
            </w:r>
          </w:p>
        </w:tc>
      </w:tr>
      <w:tr>
        <w:tc>
          <w:tcPr>
            <w:tcW w:type="dxa" w:w="3676"/>
            <w:vAlign w:val="center"/>
          </w:tcPr>
          <w:p>
            <w:pPr>
              <w:spacing w:after="36" w:before="36"/>
            </w:pPr>
            <w:r>
              <w:rPr>
                <w:b w:val="0"/>
                <w:i w:val="0"/>
                <w:sz w:val="16"/>
              </w:rPr>
              <w:t>Academic</w:t>
            </w:r>
          </w:p>
        </w:tc>
        <w:tc>
          <w:tcPr>
            <w:tcW w:type="dxa" w:w="3676"/>
            <w:vAlign w:val="center"/>
          </w:tcPr>
          <w:p>
            <w:pPr>
              <w:spacing w:after="36" w:before="36"/>
            </w:pPr>
            <w:r>
              <w:rPr>
                <w:b w:val="0"/>
                <w:i w:val="0"/>
                <w:sz w:val="16"/>
              </w:rPr>
              <w:t>2026 document parsing for RAG study</w:t>
            </w:r>
          </w:p>
        </w:tc>
        <w:tc>
          <w:tcPr>
            <w:tcW w:type="dxa" w:w="3676"/>
            <w:vAlign w:val="center"/>
          </w:tcPr>
          <w:p>
            <w:pPr>
              <w:spacing w:after="36" w:before="36"/>
            </w:pPr>
            <w:hyperlink r:id="rId14">
              <w:r>
                <w:rPr>
                  <w:color w:val="6246EA"/>
                  <w:u w:val="single"/>
                </w:rPr>
                <w:t>https://arxiv.org/abs/2604.04948</w:t>
              </w:r>
            </w:hyperlink>
          </w:p>
        </w:tc>
        <w:tc>
          <w:tcPr>
            <w:tcW w:type="dxa" w:w="3676"/>
            <w:vAlign w:val="center"/>
          </w:tcPr>
          <w:p>
            <w:pPr>
              <w:spacing w:after="36" w:before="36"/>
            </w:pPr>
            <w:r>
              <w:rPr>
                <w:b w:val="0"/>
                <w:i w:val="0"/>
                <w:sz w:val="16"/>
              </w:rPr>
              <w:t>Preprocessing and chunk hierarchy evidence</w:t>
            </w:r>
          </w:p>
        </w:tc>
      </w:tr>
    </w:tbl>
    <w:p>
      <w:pPr>
        <w:spacing w:after="20"/>
      </w:pPr>
    </w:p>
    <w:p>
      <w:pPr>
        <w:pStyle w:val="Heading2"/>
      </w:pPr>
      <w:r>
        <w:rPr>
          <w:b w:val="0"/>
          <w:i w:val="0"/>
        </w:rPr>
        <w:t>Inaccessible / unverified research channels</w:t>
      </w:r>
    </w:p>
    <w:p>
      <w:pPr>
        <w:pStyle w:val="ListBullet"/>
      </w:pPr>
      <w:r>
        <w:rPr>
          <w:b/>
          <w:i w:val="0"/>
        </w:rPr>
        <w:t>Quora:</w:t>
      </w:r>
      <w:r>
        <w:rPr>
          <w:b w:val="0"/>
          <w:i w:val="0"/>
        </w:rPr>
        <w:t xml:space="preserve"> search discovery was attempted, but direct source retrieval was blocked by robots restrictions. No Quora answer quotes or engagement statistics are represented as verified.</w:t>
      </w:r>
    </w:p>
    <w:p>
      <w:pPr>
        <w:pStyle w:val="ListBullet"/>
      </w:pPr>
      <w:r>
        <w:rPr>
          <w:b/>
          <w:i w:val="0"/>
        </w:rPr>
        <w:t>Exact SERP positions:</w:t>
      </w:r>
      <w:r>
        <w:rPr>
          <w:b w:val="0"/>
          <w:i w:val="0"/>
        </w:rPr>
        <w:t xml:space="preserve"> not systematically recorded by region/device; public search-result presence is not a stable ranking claim.</w:t>
      </w:r>
    </w:p>
    <w:p>
      <w:pPr>
        <w:pStyle w:val="ListBullet"/>
      </w:pPr>
      <w:r>
        <w:rPr>
          <w:b/>
          <w:i w:val="0"/>
        </w:rPr>
        <w:t>Monthly search volumes / Ahrefs DR / Semrush traffic:</w:t>
      </w:r>
      <w:r>
        <w:rPr>
          <w:b w:val="0"/>
          <w:i w:val="0"/>
        </w:rPr>
        <w:t xml:space="preserve"> proprietary account exports not available. Explicitly blank in keyword/competitor registers.</w:t>
      </w:r>
    </w:p>
    <w:p>
      <w:pPr>
        <w:pStyle w:val="ListBullet"/>
      </w:pPr>
      <w:r>
        <w:rPr>
          <w:b/>
          <w:i w:val="0"/>
        </w:rPr>
        <w:t>ChatGPT, Gemini, Claude private answer logs:</w:t>
      </w:r>
      <w:r>
        <w:rPr>
          <w:b w:val="0"/>
          <w:i w:val="0"/>
        </w:rPr>
        <w:t xml:space="preserve"> no direct authorized measurement of real user queries; GEO prompt inventory is a </w:t>
      </w:r>
      <w:r>
        <w:rPr>
          <w:b w:val="0"/>
          <w:i/>
        </w:rPr>
        <w:t>proposed manual test suite</w:t>
      </w:r>
      <w:r>
        <w:rPr>
          <w:b w:val="0"/>
          <w:i w:val="0"/>
        </w:rPr>
        <w:t>.</w:t>
      </w:r>
    </w:p>
    <w:p>
      <w:pPr>
        <w:pStyle w:val="ListBullet"/>
      </w:pPr>
      <w:r>
        <w:rPr>
          <w:b/>
          <w:i w:val="0"/>
        </w:rPr>
        <w:t>Live production database, cron and domain ownership:</w:t>
      </w:r>
      <w:r>
        <w:rPr>
          <w:b w:val="0"/>
          <w:i w:val="0"/>
        </w:rPr>
        <w:t xml:space="preserve"> not inspected in this research. Project handover's status snapshots and current public site must be revalidated.</w:t>
      </w:r>
    </w:p>
    <w:p>
      <w:pPr>
        <w:pStyle w:val="Heading2"/>
      </w:pPr>
      <w:r>
        <w:rPr>
          <w:b w:val="0"/>
          <w:i w:val="0"/>
        </w:rPr>
        <w:t>Useful follow-up verified-data requests</w:t>
      </w:r>
    </w:p>
    <w:p>
      <w:pPr>
        <w:ind w:left="403"/>
      </w:pPr>
      <w:r>
        <w:t xml:space="preserve">1. </w:t>
      </w:r>
      <w:r>
        <w:rPr>
          <w:b w:val="0"/>
          <w:i w:val="0"/>
        </w:rPr>
        <w:t>GSC read-only exports (12-month queries, pages, country, device), MDify and new LLMiser when created.</w:t>
      </w:r>
    </w:p>
    <w:p>
      <w:pPr>
        <w:ind w:left="403"/>
      </w:pPr>
      <w:r>
        <w:t xml:space="preserve">2. </w:t>
      </w:r>
      <w:r>
        <w:rPr>
          <w:b w:val="0"/>
          <w:i w:val="0"/>
        </w:rPr>
        <w:t>Bing Webmaster Tools read-only exports including AI Performance if eligible.</w:t>
      </w:r>
    </w:p>
    <w:p>
      <w:pPr>
        <w:ind w:left="403"/>
      </w:pPr>
      <w:r>
        <w:t xml:space="preserve">3. </w:t>
      </w:r>
      <w:r>
        <w:rPr>
          <w:b w:val="0"/>
          <w:i w:val="0"/>
        </w:rPr>
        <w:t>Keyword Planner CSV: 50+ target keywords for US and India, exact date.</w:t>
      </w:r>
    </w:p>
    <w:p>
      <w:pPr>
        <w:ind w:left="403"/>
      </w:pPr>
      <w:r>
        <w:t xml:space="preserve">4. </w:t>
      </w:r>
      <w:r>
        <w:rPr>
          <w:b w:val="0"/>
          <w:i w:val="0"/>
        </w:rPr>
        <w:t>Ahrefs/Semrush domain/keyword gap report, same export date.</w:t>
      </w:r>
    </w:p>
    <w:p>
      <w:pPr>
        <w:ind w:left="403"/>
      </w:pPr>
      <w:r>
        <w:t xml:space="preserve">5. </w:t>
      </w:r>
      <w:r>
        <w:rPr>
          <w:b w:val="0"/>
          <w:i w:val="0"/>
        </w:rPr>
        <w:t>Production product analytics (aggregate conversion starts/success by route and format).</w:t>
      </w:r>
    </w:p>
    <w:p>
      <w:r>
        <w:rPr>
          <w:b w:val="0"/>
          <w:i w:val="0"/>
        </w:rPr>
        <w:t>Once supplied, populate blank metrics without overwriting the research context or claiming causal traffic gains from naming alone.</w:t>
      </w:r>
    </w:p>
    <w:sectPr w:rsidR="00FC693F" w:rsidRPr="0006063C" w:rsidSect="00034616">
      <w:headerReference w:type="default" r:id="rId9"/>
      <w:footerReference w:type="default" r:id="rId10"/>
      <w:pgSz w:w="16848" w:h="11952"/>
      <w:pgMar w:top="1138" w:right="1051" w:bottom="893" w:left="1094"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273"/>
        <w:sz w:val="16"/>
      </w:rPr>
      <w:t xml:space="preserve">RESEARCH DOSSIER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36273"/>
        <w:sz w:val="16"/>
      </w:rPr>
      <w:t>LLMISER   /   REBRAND + SEARCH RESEARCH   /   18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heme="majorHAnsi" w:eastAsiaTheme="majorEastAsia" w:hAnsiTheme="majorHAnsi" w:cstheme="majorBidi" w:ascii="Aptos Display" w:hAnsi="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6246EA"/>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28B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120"/>
      <w:contextualSpacing/>
    </w:pPr>
    <w:rPr>
      <w:rFonts w:asciiTheme="majorHAnsi" w:eastAsiaTheme="majorEastAsia" w:hAnsiTheme="majorHAnsi" w:cstheme="majorBidi" w:ascii="Aptos Display" w:hAnsi="Aptos Display"/>
      <w:b/>
      <w:color w:val="6246EA"/>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pPr>
      <w:spacing w:after="140"/>
    </w:pPr>
    <w:rPr>
      <w:rFonts w:ascii="Aptos" w:hAnsi="Aptos"/>
      <w:i/>
      <w:color w:val="536273"/>
      <w:sz w:val="16"/>
    </w:rPr>
  </w:style>
  <w:style w:type="paragraph" w:customStyle="1" w:styleId="CodeLLM">
    <w:name w:val="Code LLM"/>
    <w:pPr>
      <w:spacing w:after="60"/>
      <w:ind w:left="317"/>
    </w:pPr>
    <w:rPr>
      <w:rFonts w:ascii="Consolas" w:hAnsi="Consolas"/>
      <w:color w:val="323E4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dify.devbehindyou.com/" TargetMode="External"/><Relationship Id="rId13" Type="http://schemas.openxmlformats.org/officeDocument/2006/relationships/hyperlink" Target="https://developers.google.com/search/docs/appearance/site-names" TargetMode="External"/><Relationship Id="rId14" Type="http://schemas.openxmlformats.org/officeDocument/2006/relationships/hyperlink" Target="https://arxiv.org/abs/2604.04948" TargetMode="External"/><Relationship Id="rId15" Type="http://schemas.openxmlformats.org/officeDocument/2006/relationships/hyperlink" Target="https://www.ilovepdf.com/pdf-to-markdown" TargetMode="External"/><Relationship Id="rId16" Type="http://schemas.openxmlformats.org/officeDocument/2006/relationships/hyperlink" Target="https://cloudconvert.com/pdf-to-md" TargetMode="External"/><Relationship Id="rId17" Type="http://schemas.openxmlformats.org/officeDocument/2006/relationships/hyperlink" Target="https://pdf.ai/tools/pdf-to-markdown" TargetMode="External"/><Relationship Id="rId18" Type="http://schemas.openxmlformats.org/officeDocument/2006/relationships/hyperlink" Target="https://thedrive.ai/blog/convert-pdf-to-markdown-for-llms" TargetMode="External"/><Relationship Id="rId19" Type="http://schemas.openxmlformats.org/officeDocument/2006/relationships/hyperlink" Target="https://developers.google.com/search/docs/appearance/featured-snippets" TargetMode="External"/><Relationship Id="rId20" Type="http://schemas.openxmlformats.org/officeDocument/2006/relationships/hyperlink" Target="https://www.reddit.com/r/Rag/comments/1ttbavs/whats_currently_considered_the_best_pdfdocument/" TargetMode="External"/><Relationship Id="rId21" Type="http://schemas.openxmlformats.org/officeDocument/2006/relationships/hyperlink" Target="https://www.reddit.com/r/Rag/comments/1ti6zw8/how_to_parse_tables_from_pdfs_with_100_accuracy/" TargetMode="External"/><Relationship Id="rId22" Type="http://schemas.openxmlformats.org/officeDocument/2006/relationships/hyperlink" Target="https://www.reddit.com/r/Rag/comments/1sk0reu/highprecision_table_extraction_from_complex_pdfs/" TargetMode="External"/><Relationship Id="rId23" Type="http://schemas.openxmlformats.org/officeDocument/2006/relationships/hyperlink" Target="https://www.reddit.com/r/Rag/comments/1vc1oe6/how_do_you_detect_images_in_documents_and_how_do/" TargetMode="External"/><Relationship Id="rId24" Type="http://schemas.openxmlformats.org/officeDocument/2006/relationships/hyperlink" Target="https://www.reddit.com/r/Rag/comments/1niaqzd" TargetMode="External"/><Relationship Id="rId25" Type="http://schemas.openxmlformats.org/officeDocument/2006/relationships/hyperlink" Target="https://www.reddit.com/r/ObsidianMD/comments/1gou93n/obsidian_web_clipper_is_now_available/" TargetMode="External"/><Relationship Id="rId26" Type="http://schemas.openxmlformats.org/officeDocument/2006/relationships/hyperlink" Target="https://github.com/microsoft/markitdown" TargetMode="External"/><Relationship Id="rId27" Type="http://schemas.openxmlformats.org/officeDocument/2006/relationships/hyperlink" Target="https://github.com/microsoft/markitdown/discussions/1637" TargetMode="External"/><Relationship Id="rId28" Type="http://schemas.openxmlformats.org/officeDocument/2006/relationships/hyperlink" Target="https://github.com/docling-project/docling" TargetMode="External"/><Relationship Id="rId29" Type="http://schemas.openxmlformats.org/officeDocument/2006/relationships/hyperlink" Target="https://github.com/jina-ai/reader" TargetMode="External"/><Relationship Id="rId30" Type="http://schemas.openxmlformats.org/officeDocument/2006/relationships/hyperlink" Target="https://repomix.com/guide/" TargetMode="External"/><Relationship Id="rId31" Type="http://schemas.openxmlformats.org/officeDocument/2006/relationships/hyperlink" Target="https://github.com/firecrawl/firecrawl-docs/blob/main/advanced-scraping-guide.mdx" TargetMode="External"/><Relationship Id="rId32" Type="http://schemas.openxmlformats.org/officeDocument/2006/relationships/hyperlink" Target="https://www.bing.com/webmasters/help/ai-performance-9f8e7d6c" TargetMode="External"/><Relationship Id="rId33" Type="http://schemas.openxmlformats.org/officeDocument/2006/relationships/hyperlink" Target="https://blogs.bing.com/webmaster/2026/10/introducing-topics-portfolio-beta-in-ai-performance/" TargetMode="External"/><Relationship Id="rId34" Type="http://schemas.openxmlformats.org/officeDocument/2006/relationships/hyperlink" Target="https://developers.google.com/search/docs/fundamentals/ai-optimization-guide" TargetMode="External"/><Relationship Id="rId35" Type="http://schemas.openxmlformats.org/officeDocument/2006/relationships/hyperlink" Target="https://developers.google.com/search/blog/2026/06/gen-ai-performance-reports" TargetMode="External"/><Relationship Id="rId36" Type="http://schemas.openxmlformats.org/officeDocument/2006/relationships/hyperlink" Target="https://platform.openai.com/docs/bots" TargetMode="External"/><Relationship Id="rId37" Type="http://schemas.openxmlformats.org/officeDocument/2006/relationships/image" Target="media/image2.png"/><Relationship Id="rId38" Type="http://schemas.openxmlformats.org/officeDocument/2006/relationships/hyperlink" Target="https://support.google.com/google-ads/answer/7337243?hl=en" TargetMode="External"/><Relationship Id="rId39" Type="http://schemas.openxmlformats.org/officeDocument/2006/relationships/hyperlink" Target="12_COMPETITOR_DR_REGISTER.md" TargetMode="External"/><Relationship Id="rId40" Type="http://schemas.openxmlformats.org/officeDocument/2006/relationships/hyperlink" Target="https://developers.llamaindex.ai/llamaparse/general/pricing/" TargetMode="External"/><Relationship Id="rId41" Type="http://schemas.openxmlformats.org/officeDocument/2006/relationships/image" Target="media/image3.png"/><Relationship Id="rId42" Type="http://schemas.openxmlformats.org/officeDocument/2006/relationships/hyperlink" Target="https://developers.google.com/search/docs/crawling-indexing/site-move-with-url-changes" TargetMode="External"/><Relationship Id="rId43" Type="http://schemas.openxmlformats.org/officeDocument/2006/relationships/hyperlink" Target="https://developers.google.com/search/docs/fundamentals/creating-helpful-content" TargetMode="External"/><Relationship Id="rId44" Type="http://schemas.openxmlformats.org/officeDocument/2006/relationships/image" Target="media/image4.png"/><Relationship Id="rId45" Type="http://schemas.openxmlformats.org/officeDocument/2006/relationships/hyperlink" Target="https://mdify.devbehindyou.com/blog" TargetMode="External"/><Relationship Id="rId46" Type="http://schemas.openxmlformats.org/officeDocument/2006/relationships/image" Target="media/image5.png"/><Relationship Id="rId47" Type="http://schemas.openxmlformats.org/officeDocument/2006/relationships/hyperlink" Target="https://ahrefs.com/blog/domain-r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