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EF916" w14:textId="77777777" w:rsidR="00BD6518" w:rsidRDefault="00BD6518" w:rsidP="00BD6518">
      <w:pPr>
        <w:jc w:val="left"/>
        <w:rPr>
          <w:rFonts w:ascii="Verdana" w:hAnsi="Verdana" w:cs="Verdana"/>
          <w:sz w:val="26"/>
          <w:szCs w:val="26"/>
        </w:rPr>
      </w:pPr>
      <w:r>
        <w:rPr>
          <w:rFonts w:ascii="Verdana" w:hAnsi="Verdana" w:cs="Verdana"/>
          <w:sz w:val="26"/>
          <w:szCs w:val="26"/>
        </w:rPr>
        <w:t>9/25/2018:</w:t>
      </w:r>
    </w:p>
    <w:p w14:paraId="184696DD" w14:textId="77777777" w:rsidR="00BD6518" w:rsidRDefault="00BD6518" w:rsidP="00BD6518">
      <w:pPr>
        <w:jc w:val="left"/>
        <w:rPr>
          <w:rFonts w:ascii="Verdana" w:hAnsi="Verdana" w:cs="Verdana"/>
          <w:sz w:val="26"/>
          <w:szCs w:val="26"/>
        </w:rPr>
      </w:pPr>
    </w:p>
    <w:p w14:paraId="671655E7" w14:textId="77777777" w:rsidR="00BD6518" w:rsidRDefault="00BD6518" w:rsidP="00BD6518">
      <w:pPr>
        <w:jc w:val="left"/>
        <w:rPr>
          <w:rFonts w:ascii="Verdana" w:hAnsi="Verdana" w:cs="Verdana"/>
          <w:sz w:val="26"/>
          <w:szCs w:val="26"/>
        </w:rPr>
      </w:pPr>
      <w:r>
        <w:rPr>
          <w:rFonts w:ascii="Verdana" w:hAnsi="Verdana" w:cs="Verdana"/>
          <w:sz w:val="26"/>
          <w:szCs w:val="26"/>
        </w:rPr>
        <w:t>From 9.30 to 11.20 (1h50m)</w:t>
      </w:r>
    </w:p>
    <w:p w14:paraId="5EEA72E8" w14:textId="77777777" w:rsidR="00BD6518" w:rsidRDefault="00BD6518" w:rsidP="00BD6518">
      <w:pPr>
        <w:pBdr>
          <w:bottom w:val="single" w:sz="4" w:space="0" w:color="auto"/>
        </w:pBdr>
        <w:jc w:val="left"/>
        <w:rPr>
          <w:rFonts w:ascii="Verdana" w:hAnsi="Verdana" w:cs="Verdana"/>
          <w:sz w:val="26"/>
          <w:szCs w:val="26"/>
        </w:rPr>
      </w:pPr>
    </w:p>
    <w:p w14:paraId="63470F03" w14:textId="77777777" w:rsidR="00BD6518" w:rsidRDefault="00BD6518" w:rsidP="00BD6518">
      <w:pPr>
        <w:jc w:val="left"/>
        <w:rPr>
          <w:rFonts w:ascii="Verdana" w:hAnsi="Verdana" w:cs="Verdana"/>
          <w:sz w:val="26"/>
          <w:szCs w:val="26"/>
        </w:rPr>
      </w:pPr>
    </w:p>
    <w:p w14:paraId="3817D309" w14:textId="77777777" w:rsidR="00BD6518" w:rsidRDefault="00BD6518" w:rsidP="00BD6518">
      <w:pPr>
        <w:jc w:val="left"/>
        <w:rPr>
          <w:rFonts w:ascii="Verdana" w:hAnsi="Verdana" w:cs="Verdana"/>
          <w:color w:val="FF0000"/>
          <w:sz w:val="26"/>
          <w:szCs w:val="26"/>
        </w:rPr>
      </w:pPr>
      <w:r>
        <w:rPr>
          <w:rFonts w:ascii="Verdana" w:hAnsi="Verdana" w:cs="Verdana"/>
          <w:color w:val="FF0000"/>
          <w:sz w:val="26"/>
          <w:szCs w:val="26"/>
        </w:rPr>
        <w:t xml:space="preserve">Symmetric </w:t>
      </w:r>
      <w:bookmarkStart w:id="0" w:name="_GoBack"/>
      <w:bookmarkEnd w:id="0"/>
      <w:r>
        <w:rPr>
          <w:rFonts w:ascii="Verdana" w:hAnsi="Verdana" w:cs="Verdana"/>
          <w:color w:val="FF0000"/>
          <w:sz w:val="26"/>
          <w:szCs w:val="26"/>
        </w:rPr>
        <w:t>key: known as Private key cryptography</w:t>
      </w:r>
    </w:p>
    <w:p w14:paraId="0507DE29" w14:textId="77777777" w:rsidR="00BD6518" w:rsidRDefault="00BD6518" w:rsidP="00BD6518">
      <w:pPr>
        <w:jc w:val="left"/>
        <w:rPr>
          <w:rFonts w:ascii="Verdana" w:hAnsi="Verdana" w:cs="Verdana"/>
          <w:sz w:val="26"/>
          <w:szCs w:val="26"/>
        </w:rPr>
      </w:pPr>
    </w:p>
    <w:p w14:paraId="19E26EDD" w14:textId="77777777" w:rsidR="00BD6518" w:rsidRDefault="00BD6518" w:rsidP="00BD6518">
      <w:pPr>
        <w:jc w:val="left"/>
        <w:rPr>
          <w:rFonts w:ascii="Verdana" w:hAnsi="Verdana" w:cs="Verdana"/>
          <w:sz w:val="26"/>
          <w:szCs w:val="26"/>
        </w:rPr>
      </w:pPr>
      <w:r>
        <w:rPr>
          <w:rFonts w:ascii="Verdana" w:hAnsi="Verdana" w:cs="Verdana"/>
          <w:sz w:val="26"/>
          <w:szCs w:val="26"/>
        </w:rPr>
        <w:t>- We use the same key to encrypt and decrypt the data.</w:t>
      </w:r>
    </w:p>
    <w:p w14:paraId="1EC3CEF5" w14:textId="77777777" w:rsidR="00BD6518" w:rsidRDefault="00BD6518" w:rsidP="00BD6518">
      <w:pPr>
        <w:jc w:val="left"/>
        <w:rPr>
          <w:rFonts w:ascii="Verdana" w:hAnsi="Verdana" w:cs="Verdana"/>
          <w:sz w:val="26"/>
          <w:szCs w:val="26"/>
        </w:rPr>
      </w:pPr>
    </w:p>
    <w:p w14:paraId="58E74918" w14:textId="772FB315" w:rsidR="00BD6518" w:rsidRDefault="00BD6518" w:rsidP="00BD6518">
      <w:pPr>
        <w:jc w:val="left"/>
        <w:rPr>
          <w:rFonts w:ascii="Verdana" w:hAnsi="Verdana" w:cs="Verdana"/>
          <w:sz w:val="26"/>
          <w:szCs w:val="26"/>
        </w:rPr>
      </w:pPr>
      <w:r>
        <w:rPr>
          <w:rFonts w:ascii="Verdana" w:hAnsi="Verdana"/>
          <w:noProof/>
          <w:sz w:val="26"/>
          <w:szCs w:val="26"/>
        </w:rPr>
        <w:drawing>
          <wp:inline distT="0" distB="0" distL="0" distR="0" wp14:anchorId="3BD3DC4B" wp14:editId="0BE1F990">
            <wp:extent cx="5456555" cy="2980690"/>
            <wp:effectExtent l="0" t="0" r="0" b="0"/>
            <wp:docPr id="4" name="Hình ảnh 4" descr="Symmetric-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Encryp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6555" cy="2980690"/>
                    </a:xfrm>
                    <a:prstGeom prst="rect">
                      <a:avLst/>
                    </a:prstGeom>
                    <a:noFill/>
                    <a:ln>
                      <a:noFill/>
                    </a:ln>
                  </pic:spPr>
                </pic:pic>
              </a:graphicData>
            </a:graphic>
          </wp:inline>
        </w:drawing>
      </w:r>
    </w:p>
    <w:p w14:paraId="3BEC117C" w14:textId="77777777" w:rsidR="00BD6518" w:rsidRDefault="00BD6518" w:rsidP="00BD6518">
      <w:pPr>
        <w:jc w:val="left"/>
        <w:rPr>
          <w:rFonts w:ascii="Verdana" w:hAnsi="Verdana" w:cs="Verdana"/>
          <w:sz w:val="26"/>
          <w:szCs w:val="26"/>
        </w:rPr>
      </w:pPr>
    </w:p>
    <w:p w14:paraId="6A678DDF" w14:textId="77777777" w:rsidR="00BD6518" w:rsidRDefault="00BD6518" w:rsidP="00BD6518">
      <w:pPr>
        <w:jc w:val="left"/>
        <w:rPr>
          <w:rFonts w:ascii="Verdana" w:hAnsi="Verdana" w:cs="Verdana"/>
          <w:sz w:val="26"/>
          <w:szCs w:val="26"/>
        </w:rPr>
      </w:pPr>
      <w:r>
        <w:rPr>
          <w:rFonts w:ascii="Verdana" w:hAnsi="Verdana" w:cs="Verdana"/>
          <w:sz w:val="26"/>
          <w:szCs w:val="26"/>
        </w:rPr>
        <w:t>- The advantage of using symmetric key is that it is fast because we only need to know the key using for encryption and decryption.</w:t>
      </w:r>
    </w:p>
    <w:p w14:paraId="21BA9D53" w14:textId="77777777" w:rsidR="00BD6518" w:rsidRDefault="00BD6518" w:rsidP="00BD6518">
      <w:pPr>
        <w:jc w:val="left"/>
        <w:rPr>
          <w:rFonts w:ascii="Verdana" w:hAnsi="Verdana" w:cs="Verdana"/>
          <w:sz w:val="26"/>
          <w:szCs w:val="26"/>
        </w:rPr>
      </w:pPr>
    </w:p>
    <w:p w14:paraId="0F322F8E" w14:textId="77777777" w:rsidR="00BD6518" w:rsidRDefault="00BD6518" w:rsidP="00BD6518">
      <w:pPr>
        <w:jc w:val="left"/>
        <w:rPr>
          <w:rFonts w:ascii="Verdana" w:hAnsi="Verdana" w:cs="Verdana"/>
          <w:sz w:val="26"/>
          <w:szCs w:val="26"/>
        </w:rPr>
      </w:pPr>
      <w:r>
        <w:rPr>
          <w:rFonts w:ascii="Verdana" w:hAnsi="Verdana" w:cs="Verdana"/>
          <w:sz w:val="26"/>
          <w:szCs w:val="26"/>
        </w:rPr>
        <w:t xml:space="preserve">- The disadvantage of using symmetric key is that the data is not so secured once the attacker gets the key. </w:t>
      </w:r>
    </w:p>
    <w:p w14:paraId="1357091F" w14:textId="77777777" w:rsidR="00BD6518" w:rsidRDefault="00BD6518" w:rsidP="00BD6518">
      <w:pPr>
        <w:jc w:val="left"/>
        <w:rPr>
          <w:rFonts w:ascii="Verdana" w:hAnsi="Verdana" w:cs="Verdana"/>
          <w:color w:val="FF0000"/>
          <w:sz w:val="26"/>
          <w:szCs w:val="26"/>
        </w:rPr>
      </w:pPr>
      <w:r>
        <w:rPr>
          <w:rFonts w:ascii="Verdana" w:hAnsi="Verdana" w:cs="Verdana"/>
          <w:color w:val="FF0000"/>
          <w:sz w:val="26"/>
          <w:szCs w:val="26"/>
        </w:rPr>
        <w:br w:type="page"/>
      </w:r>
      <w:r>
        <w:rPr>
          <w:rFonts w:ascii="Verdana" w:hAnsi="Verdana" w:cs="Verdana"/>
          <w:color w:val="FF0000"/>
          <w:sz w:val="26"/>
          <w:szCs w:val="26"/>
        </w:rPr>
        <w:lastRenderedPageBreak/>
        <w:t>Asymmetric key: Known as Public key cryptography</w:t>
      </w:r>
    </w:p>
    <w:p w14:paraId="0D059606" w14:textId="77777777" w:rsidR="00BD6518" w:rsidRDefault="00BD6518" w:rsidP="00BD6518">
      <w:pPr>
        <w:jc w:val="left"/>
        <w:rPr>
          <w:rFonts w:ascii="Verdana" w:hAnsi="Verdana" w:cs="Verdana"/>
          <w:sz w:val="26"/>
          <w:szCs w:val="26"/>
        </w:rPr>
      </w:pPr>
    </w:p>
    <w:p w14:paraId="2A591AA7" w14:textId="77777777" w:rsidR="00BD6518" w:rsidRDefault="00BD6518" w:rsidP="00BD6518">
      <w:pPr>
        <w:jc w:val="left"/>
        <w:rPr>
          <w:rFonts w:ascii="Verdana" w:hAnsi="Verdana" w:cs="Verdana"/>
          <w:sz w:val="26"/>
          <w:szCs w:val="26"/>
        </w:rPr>
      </w:pPr>
      <w:r>
        <w:rPr>
          <w:rFonts w:ascii="Verdana" w:hAnsi="Verdana" w:cs="Verdana"/>
          <w:sz w:val="26"/>
          <w:szCs w:val="26"/>
        </w:rPr>
        <w:t>- Instead of using one single key to encrypt and decrypt as symmetric key, we use a key pair including Private key and Public key.</w:t>
      </w:r>
    </w:p>
    <w:p w14:paraId="37605488" w14:textId="77777777" w:rsidR="00BD6518" w:rsidRDefault="00BD6518" w:rsidP="00BD6518">
      <w:pPr>
        <w:jc w:val="left"/>
        <w:rPr>
          <w:rFonts w:ascii="Verdana" w:hAnsi="Verdana" w:cs="Verdana"/>
          <w:sz w:val="26"/>
          <w:szCs w:val="26"/>
        </w:rPr>
      </w:pPr>
    </w:p>
    <w:p w14:paraId="0597B369" w14:textId="0B9D6C2A" w:rsidR="00BD6518" w:rsidRDefault="00BD6518" w:rsidP="00BD6518">
      <w:pPr>
        <w:jc w:val="left"/>
        <w:rPr>
          <w:rFonts w:ascii="Verdana" w:hAnsi="Verdana" w:cs="Verdana"/>
          <w:sz w:val="26"/>
          <w:szCs w:val="26"/>
        </w:rPr>
      </w:pPr>
      <w:r>
        <w:rPr>
          <w:rFonts w:ascii="Verdana" w:hAnsi="Verdana"/>
          <w:noProof/>
          <w:sz w:val="26"/>
          <w:szCs w:val="26"/>
        </w:rPr>
        <w:drawing>
          <wp:inline distT="0" distB="0" distL="0" distR="0" wp14:anchorId="49B703B0" wp14:editId="0C67F7E3">
            <wp:extent cx="5486400" cy="2416810"/>
            <wp:effectExtent l="0" t="0" r="0" b="2540"/>
            <wp:docPr id="3" name="Hình ảnh 3" descr="public-key-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blic-key-encry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416810"/>
                    </a:xfrm>
                    <a:prstGeom prst="rect">
                      <a:avLst/>
                    </a:prstGeom>
                    <a:noFill/>
                    <a:ln>
                      <a:noFill/>
                    </a:ln>
                  </pic:spPr>
                </pic:pic>
              </a:graphicData>
            </a:graphic>
          </wp:inline>
        </w:drawing>
      </w:r>
    </w:p>
    <w:p w14:paraId="27CA79FE" w14:textId="77777777" w:rsidR="00BD6518" w:rsidRDefault="00BD6518" w:rsidP="00BD6518">
      <w:pPr>
        <w:jc w:val="left"/>
        <w:rPr>
          <w:rFonts w:ascii="Verdana" w:hAnsi="Verdana" w:cs="Verdana"/>
          <w:sz w:val="26"/>
          <w:szCs w:val="26"/>
        </w:rPr>
      </w:pPr>
    </w:p>
    <w:p w14:paraId="1DB6DD9E" w14:textId="77777777" w:rsidR="00BD6518" w:rsidRDefault="00BD6518" w:rsidP="00BD6518">
      <w:pPr>
        <w:jc w:val="left"/>
        <w:rPr>
          <w:rFonts w:ascii="Verdana" w:hAnsi="Verdana" w:cs="Verdana"/>
          <w:sz w:val="26"/>
          <w:szCs w:val="26"/>
        </w:rPr>
      </w:pPr>
      <w:r>
        <w:rPr>
          <w:rFonts w:ascii="Verdana" w:hAnsi="Verdana" w:cs="Verdana"/>
          <w:sz w:val="26"/>
          <w:szCs w:val="26"/>
        </w:rPr>
        <w:t>- We use public key to encrypt the data and we use the private key to decrypt the data.</w:t>
      </w:r>
    </w:p>
    <w:p w14:paraId="0B60AFCC" w14:textId="77777777" w:rsidR="00BD6518" w:rsidRDefault="00BD6518" w:rsidP="00BD6518">
      <w:pPr>
        <w:jc w:val="left"/>
        <w:rPr>
          <w:rFonts w:ascii="Verdana" w:hAnsi="Verdana" w:cs="Verdana"/>
          <w:sz w:val="26"/>
          <w:szCs w:val="26"/>
        </w:rPr>
      </w:pPr>
    </w:p>
    <w:p w14:paraId="1744DDD5" w14:textId="77777777" w:rsidR="00BD6518" w:rsidRDefault="00BD6518" w:rsidP="00BD6518">
      <w:pPr>
        <w:jc w:val="left"/>
        <w:rPr>
          <w:rFonts w:ascii="Verdana" w:hAnsi="Verdana" w:cs="Verdana"/>
          <w:sz w:val="26"/>
          <w:szCs w:val="26"/>
        </w:rPr>
      </w:pPr>
      <w:r>
        <w:rPr>
          <w:rFonts w:ascii="Verdana" w:hAnsi="Verdana" w:cs="Verdana"/>
          <w:sz w:val="26"/>
          <w:szCs w:val="26"/>
        </w:rPr>
        <w:t>- The public key will be broadcast to the network and everyone in the network will know it.</w:t>
      </w:r>
    </w:p>
    <w:p w14:paraId="47FEFB1C" w14:textId="77777777" w:rsidR="00BD6518" w:rsidRDefault="00BD6518" w:rsidP="00BD6518">
      <w:pPr>
        <w:jc w:val="left"/>
        <w:rPr>
          <w:rFonts w:ascii="Verdana" w:hAnsi="Verdana" w:cs="Verdana"/>
          <w:sz w:val="26"/>
          <w:szCs w:val="26"/>
        </w:rPr>
      </w:pPr>
    </w:p>
    <w:p w14:paraId="1BF44CFF" w14:textId="77777777" w:rsidR="00BD6518" w:rsidRDefault="00BD6518" w:rsidP="00BD6518">
      <w:pPr>
        <w:jc w:val="left"/>
        <w:rPr>
          <w:rFonts w:ascii="Verdana" w:hAnsi="Verdana" w:cs="Verdana"/>
          <w:sz w:val="26"/>
          <w:szCs w:val="26"/>
        </w:rPr>
      </w:pPr>
      <w:r>
        <w:rPr>
          <w:rFonts w:ascii="Verdana" w:hAnsi="Verdana" w:cs="Verdana"/>
          <w:sz w:val="26"/>
          <w:szCs w:val="26"/>
        </w:rPr>
        <w:t xml:space="preserve">- However, the private key will be securely kept to make sure nobody knows about it. </w:t>
      </w:r>
    </w:p>
    <w:p w14:paraId="063A94BA" w14:textId="77777777" w:rsidR="00BD6518" w:rsidRDefault="00BD6518" w:rsidP="00BD6518">
      <w:pPr>
        <w:jc w:val="left"/>
        <w:rPr>
          <w:rFonts w:ascii="Verdana" w:hAnsi="Verdana" w:cs="Verdana"/>
          <w:sz w:val="26"/>
          <w:szCs w:val="26"/>
        </w:rPr>
      </w:pPr>
    </w:p>
    <w:p w14:paraId="10685EFE" w14:textId="77777777" w:rsidR="00BD6518" w:rsidRDefault="00BD6518" w:rsidP="00BD6518">
      <w:pPr>
        <w:jc w:val="left"/>
        <w:rPr>
          <w:rFonts w:ascii="Verdana" w:hAnsi="Verdana" w:cs="Verdana"/>
          <w:sz w:val="26"/>
          <w:szCs w:val="26"/>
        </w:rPr>
      </w:pPr>
      <w:r>
        <w:rPr>
          <w:rFonts w:ascii="Verdana" w:hAnsi="Verdana" w:cs="Verdana"/>
          <w:sz w:val="26"/>
          <w:szCs w:val="26"/>
        </w:rPr>
        <w:t>- Pros: it is much more secure than symmetric key because once the attacker got the public, he still can’t decrypt the data, unless he has the private key.</w:t>
      </w:r>
    </w:p>
    <w:p w14:paraId="0F10EB53" w14:textId="77777777" w:rsidR="00BD6518" w:rsidRDefault="00BD6518" w:rsidP="00BD6518">
      <w:pPr>
        <w:jc w:val="left"/>
        <w:rPr>
          <w:rFonts w:ascii="Verdana" w:hAnsi="Verdana" w:cs="Verdana"/>
          <w:sz w:val="26"/>
          <w:szCs w:val="26"/>
        </w:rPr>
      </w:pPr>
    </w:p>
    <w:p w14:paraId="172099B5" w14:textId="77777777" w:rsidR="00BD6518" w:rsidRDefault="00BD6518" w:rsidP="00BD6518">
      <w:pPr>
        <w:jc w:val="left"/>
        <w:rPr>
          <w:rFonts w:ascii="Verdana" w:hAnsi="Verdana" w:cs="Verdana"/>
          <w:sz w:val="26"/>
          <w:szCs w:val="26"/>
        </w:rPr>
      </w:pPr>
      <w:r>
        <w:rPr>
          <w:rFonts w:ascii="Verdana" w:hAnsi="Verdana" w:cs="Verdana"/>
          <w:sz w:val="26"/>
          <w:szCs w:val="26"/>
        </w:rPr>
        <w:t>- Cons: it consumes time for working due to the complicated underlying mathematical system in order to secure the data.</w:t>
      </w:r>
    </w:p>
    <w:p w14:paraId="58B58454" w14:textId="77777777" w:rsidR="00BD6518" w:rsidRDefault="00BD6518" w:rsidP="00BD6518">
      <w:pPr>
        <w:jc w:val="left"/>
        <w:rPr>
          <w:rFonts w:ascii="Verdana" w:hAnsi="Verdana" w:cs="Verdana"/>
          <w:color w:val="FF0000"/>
          <w:sz w:val="26"/>
          <w:szCs w:val="26"/>
        </w:rPr>
      </w:pPr>
      <w:r>
        <w:rPr>
          <w:rFonts w:ascii="Verdana" w:hAnsi="Verdana" w:cs="Verdana"/>
          <w:color w:val="FF0000"/>
          <w:sz w:val="26"/>
          <w:szCs w:val="26"/>
        </w:rPr>
        <w:br w:type="page"/>
      </w:r>
      <w:r>
        <w:rPr>
          <w:rFonts w:ascii="Verdana" w:hAnsi="Verdana" w:cs="Verdana"/>
          <w:color w:val="FF0000"/>
          <w:sz w:val="26"/>
          <w:szCs w:val="26"/>
        </w:rPr>
        <w:lastRenderedPageBreak/>
        <w:t>Digital Signature: Known as Signing Certificate</w:t>
      </w:r>
    </w:p>
    <w:p w14:paraId="46A2609C" w14:textId="77777777" w:rsidR="00BD6518" w:rsidRDefault="00BD6518" w:rsidP="00BD6518">
      <w:pPr>
        <w:jc w:val="left"/>
        <w:rPr>
          <w:rFonts w:ascii="Verdana" w:hAnsi="Verdana" w:cs="Verdana"/>
          <w:sz w:val="26"/>
          <w:szCs w:val="26"/>
        </w:rPr>
      </w:pPr>
    </w:p>
    <w:p w14:paraId="5E610F32" w14:textId="77777777" w:rsidR="00BD6518" w:rsidRDefault="00BD6518" w:rsidP="00BD6518">
      <w:pPr>
        <w:jc w:val="left"/>
        <w:rPr>
          <w:rFonts w:ascii="Verdana" w:hAnsi="Verdana" w:cs="Verdana"/>
          <w:sz w:val="26"/>
          <w:szCs w:val="26"/>
        </w:rPr>
      </w:pPr>
      <w:r>
        <w:rPr>
          <w:rFonts w:ascii="Verdana" w:hAnsi="Verdana" w:cs="Verdana"/>
          <w:sz w:val="26"/>
          <w:szCs w:val="26"/>
        </w:rPr>
        <w:t>- It is an electronic, encrypted, stamp of authentication on digital information such as email, files, documents.</w:t>
      </w:r>
    </w:p>
    <w:p w14:paraId="4C90D8CA" w14:textId="77777777" w:rsidR="00BD6518" w:rsidRDefault="00BD6518" w:rsidP="00BD6518">
      <w:pPr>
        <w:jc w:val="left"/>
        <w:rPr>
          <w:rFonts w:ascii="Verdana" w:hAnsi="Verdana" w:cs="Verdana"/>
          <w:sz w:val="26"/>
          <w:szCs w:val="26"/>
        </w:rPr>
      </w:pPr>
    </w:p>
    <w:p w14:paraId="6BD99F3D" w14:textId="77777777" w:rsidR="00BD6518" w:rsidRDefault="00BD6518" w:rsidP="00BD6518">
      <w:pPr>
        <w:jc w:val="left"/>
        <w:rPr>
          <w:rFonts w:ascii="Verdana" w:hAnsi="Verdana" w:cs="Verdana"/>
          <w:sz w:val="26"/>
          <w:szCs w:val="26"/>
        </w:rPr>
      </w:pPr>
      <w:r>
        <w:rPr>
          <w:rFonts w:ascii="Verdana" w:hAnsi="Verdana" w:cs="Verdana"/>
          <w:sz w:val="26"/>
          <w:szCs w:val="26"/>
        </w:rPr>
        <w:t xml:space="preserve">- We use digital signature to make sure the data is integrity and non-repudiation. </w:t>
      </w:r>
    </w:p>
    <w:p w14:paraId="16BEC98B" w14:textId="77777777" w:rsidR="00BD6518" w:rsidRDefault="00BD6518" w:rsidP="00BD6518">
      <w:pPr>
        <w:jc w:val="left"/>
        <w:rPr>
          <w:rFonts w:ascii="Verdana" w:hAnsi="Verdana" w:cs="Verdana"/>
          <w:sz w:val="26"/>
          <w:szCs w:val="26"/>
        </w:rPr>
      </w:pPr>
    </w:p>
    <w:p w14:paraId="3046A001" w14:textId="0096CB57" w:rsidR="00BD6518" w:rsidRDefault="00BD6518" w:rsidP="00BD6518">
      <w:pPr>
        <w:jc w:val="left"/>
        <w:rPr>
          <w:rFonts w:ascii="Verdana" w:hAnsi="Verdana" w:cs="Verdana"/>
          <w:sz w:val="26"/>
          <w:szCs w:val="26"/>
        </w:rPr>
      </w:pPr>
      <w:r>
        <w:rPr>
          <w:rFonts w:ascii="Verdana" w:hAnsi="Verdana"/>
          <w:noProof/>
          <w:sz w:val="26"/>
          <w:szCs w:val="26"/>
        </w:rPr>
        <w:drawing>
          <wp:inline distT="0" distB="0" distL="0" distR="0" wp14:anchorId="0D154AA3" wp14:editId="6C9739F1">
            <wp:extent cx="5486400" cy="2505710"/>
            <wp:effectExtent l="0" t="0" r="0" b="8890"/>
            <wp:docPr id="2" name="Hình ảnh 2" descr="digital-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505710"/>
                    </a:xfrm>
                    <a:prstGeom prst="rect">
                      <a:avLst/>
                    </a:prstGeom>
                    <a:noFill/>
                    <a:ln>
                      <a:noFill/>
                    </a:ln>
                  </pic:spPr>
                </pic:pic>
              </a:graphicData>
            </a:graphic>
          </wp:inline>
        </w:drawing>
      </w:r>
    </w:p>
    <w:p w14:paraId="20751D48" w14:textId="77777777" w:rsidR="00BD6518" w:rsidRDefault="00BD6518" w:rsidP="00BD6518">
      <w:pPr>
        <w:jc w:val="left"/>
        <w:rPr>
          <w:rFonts w:ascii="Verdana" w:hAnsi="Verdana" w:cs="Verdana"/>
          <w:sz w:val="26"/>
          <w:szCs w:val="26"/>
        </w:rPr>
      </w:pPr>
    </w:p>
    <w:p w14:paraId="47F1219B" w14:textId="77777777" w:rsidR="00BD6518" w:rsidRDefault="00BD6518" w:rsidP="00BD6518">
      <w:pPr>
        <w:jc w:val="left"/>
        <w:rPr>
          <w:rFonts w:ascii="Verdana" w:hAnsi="Verdana" w:cs="Verdana"/>
          <w:sz w:val="26"/>
          <w:szCs w:val="26"/>
        </w:rPr>
      </w:pPr>
      <w:r>
        <w:rPr>
          <w:rFonts w:ascii="Verdana" w:hAnsi="Verdana" w:cs="Verdana"/>
          <w:sz w:val="26"/>
          <w:szCs w:val="26"/>
        </w:rPr>
        <w:t>- We use a key pair just like Asymmetric key. However, instead of keeping private key for your own, now you will use the private key to sign the data. And then signed document is sent to the receivers, they will use your public key to open the signed document.</w:t>
      </w:r>
    </w:p>
    <w:p w14:paraId="08A317F8" w14:textId="77777777" w:rsidR="00BD6518" w:rsidRDefault="00BD6518" w:rsidP="00BD6518">
      <w:pPr>
        <w:jc w:val="left"/>
        <w:rPr>
          <w:rFonts w:ascii="Verdana" w:hAnsi="Verdana" w:cs="Verdana"/>
          <w:sz w:val="26"/>
          <w:szCs w:val="26"/>
        </w:rPr>
      </w:pPr>
    </w:p>
    <w:p w14:paraId="73DB44B4" w14:textId="72D2A2D3" w:rsidR="00BD6518" w:rsidRDefault="00BD6518" w:rsidP="00BD6518">
      <w:pPr>
        <w:jc w:val="left"/>
        <w:rPr>
          <w:rFonts w:ascii="Verdana" w:hAnsi="Verdana" w:cs="Verdana"/>
          <w:sz w:val="26"/>
          <w:szCs w:val="26"/>
        </w:rPr>
      </w:pPr>
      <w:r>
        <w:rPr>
          <w:rFonts w:ascii="Verdana" w:hAnsi="Verdana"/>
          <w:noProof/>
          <w:sz w:val="26"/>
          <w:szCs w:val="26"/>
        </w:rPr>
        <w:drawing>
          <wp:inline distT="0" distB="0" distL="0" distR="0" wp14:anchorId="04DCFE93" wp14:editId="271885D2">
            <wp:extent cx="5486400" cy="2867660"/>
            <wp:effectExtent l="0" t="0" r="0" b="8890"/>
            <wp:docPr id="1" name="Hình ảnh 1" descr="Digital-Signature-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Signature-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67660"/>
                    </a:xfrm>
                    <a:prstGeom prst="rect">
                      <a:avLst/>
                    </a:prstGeom>
                    <a:noFill/>
                    <a:ln>
                      <a:noFill/>
                    </a:ln>
                  </pic:spPr>
                </pic:pic>
              </a:graphicData>
            </a:graphic>
          </wp:inline>
        </w:drawing>
      </w:r>
    </w:p>
    <w:p w14:paraId="2B051D37" w14:textId="77777777" w:rsidR="00237D5C" w:rsidRDefault="00237D5C"/>
    <w:sectPr w:rsidR="00237D5C" w:rsidSect="00AC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1C"/>
    <w:rsid w:val="00237D5C"/>
    <w:rsid w:val="003D3F1C"/>
    <w:rsid w:val="005E2CAA"/>
    <w:rsid w:val="00AC1196"/>
    <w:rsid w:val="00BD651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53DB5-63B3-4CB4-A471-E65EA8EA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BD6518"/>
    <w:pPr>
      <w:spacing w:after="0" w:line="240" w:lineRule="auto"/>
      <w:jc w:val="both"/>
    </w:pPr>
    <w:rPr>
      <w:rFonts w:ascii="Times New Roman" w:eastAsia="SimSun" w:hAnsi="Times New Roman" w:cs="Times New Roman"/>
      <w:kern w:val="2"/>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77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Tan Duy Nguyen</dc:creator>
  <cp:keywords/>
  <dc:description/>
  <cp:lastModifiedBy>Phan Tan Duy Nguyen</cp:lastModifiedBy>
  <cp:revision>3</cp:revision>
  <dcterms:created xsi:type="dcterms:W3CDTF">2018-12-28T08:28:00Z</dcterms:created>
  <dcterms:modified xsi:type="dcterms:W3CDTF">2018-12-28T08:29:00Z</dcterms:modified>
</cp:coreProperties>
</file>