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06A3" w14:textId="77777777" w:rsidR="002C4CA1" w:rsidRDefault="002C4CA1" w:rsidP="002C4C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should be focused when designing an application:</w:t>
      </w:r>
    </w:p>
    <w:p w14:paraId="077E4BC6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outcome of the system</w:t>
      </w:r>
    </w:p>
    <w:p w14:paraId="132D9305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the system has to do in order to have a desirable outcome</w:t>
      </w:r>
    </w:p>
    <w:p w14:paraId="566DE11C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resources required for the system</w:t>
      </w:r>
    </w:p>
    <w:p w14:paraId="5061D526" w14:textId="77777777" w:rsidR="002C4CA1" w:rsidRDefault="002C4CA1" w:rsidP="002C4C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Should apply ORKs to ensure the workflow and the quality of the outcome</w:t>
      </w:r>
    </w:p>
    <w:p w14:paraId="543AF4CF" w14:textId="77777777" w:rsidR="002C4CA1" w:rsidRDefault="002C4CA1" w:rsidP="002C4CA1">
      <w:pPr>
        <w:rPr>
          <w:sz w:val="28"/>
          <w:szCs w:val="28"/>
        </w:rPr>
      </w:pPr>
    </w:p>
    <w:p w14:paraId="74CE9984" w14:textId="77777777" w:rsidR="002C4CA1" w:rsidRDefault="002C4CA1" w:rsidP="002C4CA1">
      <w:pPr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Non-formal specification:</w:t>
      </w:r>
    </w:p>
    <w:p w14:paraId="34E44182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natural language in order to clarify ambiguous points</w:t>
      </w:r>
    </w:p>
    <w:p w14:paraId="33B1E913" w14:textId="77777777" w:rsidR="002C4CA1" w:rsidRDefault="002C4CA1" w:rsidP="002C4CA1">
      <w:pPr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Formal specification:</w:t>
      </w:r>
    </w:p>
    <w:p w14:paraId="4B47575E" w14:textId="77777777" w:rsidR="002C4CA1" w:rsidRDefault="002C4CA1" w:rsidP="002C4CA1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Using words, syntax, semantics defined based on math</w:t>
      </w:r>
    </w:p>
    <w:p w14:paraId="0AEF8658" w14:textId="77777777" w:rsidR="002C4CA1" w:rsidRDefault="002C4CA1" w:rsidP="002C4CA1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There are two ways to approach this:</w:t>
      </w:r>
    </w:p>
    <w:p w14:paraId="2201A59A" w14:textId="77777777" w:rsidR="002C4CA1" w:rsidRDefault="002C4CA1" w:rsidP="002C4CA1">
      <w:pPr>
        <w:pStyle w:val="HTMLinhdangtrc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ab/>
        <w:t xml:space="preserve">+ </w:t>
      </w:r>
      <w:r>
        <w:rPr>
          <w:rFonts w:ascii="inherit" w:hAnsi="inherit"/>
          <w:color w:val="212121"/>
          <w:sz w:val="28"/>
          <w:szCs w:val="28"/>
          <w:lang w:val="en"/>
        </w:rPr>
        <w:t>Algebraic approach : use operators and relations</w:t>
      </w:r>
    </w:p>
    <w:p w14:paraId="343AD14C" w14:textId="77777777" w:rsidR="002C4CA1" w:rsidRDefault="002C4CA1" w:rsidP="002C4CA1">
      <w:pPr>
        <w:pStyle w:val="HTMLinhdangtrc"/>
        <w:shd w:val="clear" w:color="auto" w:fill="FFFFFF"/>
        <w:rPr>
          <w:rFonts w:ascii="inherit" w:hAnsi="inherit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28"/>
          <w:szCs w:val="28"/>
        </w:rPr>
        <w:tab/>
        <w:t xml:space="preserve">+ Model Approach : </w:t>
      </w:r>
      <w:r>
        <w:rPr>
          <w:rFonts w:ascii="inherit" w:hAnsi="inherit"/>
          <w:color w:val="212121"/>
          <w:sz w:val="28"/>
          <w:szCs w:val="28"/>
          <w:lang w:val="en"/>
        </w:rPr>
        <w:t>Use sets and models</w:t>
      </w:r>
    </w:p>
    <w:p w14:paraId="4F7C2DF8" w14:textId="590A1E7E" w:rsidR="002C4CA1" w:rsidRDefault="002C4CA1" w:rsidP="002C4CA1">
      <w:pPr>
        <w:pStyle w:val="HTMLinhdangtrc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  <w:lang w:val="en"/>
        </w:rPr>
        <w:br w:type="page"/>
      </w:r>
      <w:r>
        <w:rPr>
          <w:rFonts w:ascii="inherit" w:hAnsi="inherit"/>
          <w:noProof/>
          <w:color w:val="212121"/>
          <w:sz w:val="28"/>
          <w:szCs w:val="28"/>
          <w:lang w:val="en"/>
        </w:rPr>
        <w:lastRenderedPageBreak/>
        <w:drawing>
          <wp:inline distT="0" distB="0" distL="0" distR="0" wp14:anchorId="0DE2D92E" wp14:editId="2E2EEB6A">
            <wp:extent cx="1573530" cy="188849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695E" w14:textId="77777777" w:rsidR="002C4CA1" w:rsidRDefault="002C4CA1" w:rsidP="002C4CA1">
      <w:pPr>
        <w:pStyle w:val="HTMLinhdangtrc"/>
        <w:shd w:val="clear" w:color="auto" w:fill="FFFFFF"/>
        <w:rPr>
          <w:rFonts w:ascii="inherit" w:hAnsi="inherit"/>
          <w:color w:val="212121"/>
        </w:rPr>
      </w:pPr>
    </w:p>
    <w:p w14:paraId="13633908" w14:textId="77777777" w:rsidR="002C4CA1" w:rsidRDefault="002C4CA1" w:rsidP="002C4CA1">
      <w:pPr>
        <w:ind w:left="720"/>
      </w:pPr>
      <w:r>
        <w:t>This is OSI model using to design and establish the network</w:t>
      </w:r>
    </w:p>
    <w:p w14:paraId="608FA160" w14:textId="77777777" w:rsidR="002C4CA1" w:rsidRDefault="002C4CA1" w:rsidP="002C4CA1">
      <w:pPr>
        <w:ind w:left="720"/>
      </w:pPr>
    </w:p>
    <w:p w14:paraId="012EC5EE" w14:textId="77777777" w:rsidR="002C4CA1" w:rsidRDefault="002C4CA1" w:rsidP="002C4CA1">
      <w:pPr>
        <w:ind w:left="720"/>
      </w:pPr>
      <w:r>
        <w:t>This model includes &amp; layers:</w:t>
      </w:r>
    </w:p>
    <w:p w14:paraId="7A6BFE12" w14:textId="77777777" w:rsidR="002C4CA1" w:rsidRDefault="002C4CA1" w:rsidP="002C4CA1">
      <w:pPr>
        <w:numPr>
          <w:ilvl w:val="0"/>
          <w:numId w:val="4"/>
        </w:numPr>
      </w:pPr>
      <w:r>
        <w:t xml:space="preserve">Physical : </w:t>
      </w:r>
    </w:p>
    <w:p w14:paraId="1BFEE4BD" w14:textId="77777777" w:rsidR="002C4CA1" w:rsidRDefault="002C4CA1" w:rsidP="002C4CA1">
      <w:pPr>
        <w:numPr>
          <w:ilvl w:val="1"/>
          <w:numId w:val="1"/>
        </w:numPr>
      </w:pPr>
      <w:r>
        <w:t>Unstructured bit transmission throughout mechanic, electric, method, procedure</w:t>
      </w:r>
    </w:p>
    <w:p w14:paraId="1C99F0C4" w14:textId="77777777" w:rsidR="002C4CA1" w:rsidRDefault="002C4CA1" w:rsidP="002C4CA1">
      <w:pPr>
        <w:numPr>
          <w:ilvl w:val="0"/>
          <w:numId w:val="4"/>
        </w:numPr>
      </w:pPr>
      <w:r>
        <w:t>Data link :</w:t>
      </w:r>
    </w:p>
    <w:p w14:paraId="58B65B54" w14:textId="77777777" w:rsidR="002C4CA1" w:rsidRDefault="002C4CA1" w:rsidP="002C4CA1">
      <w:pPr>
        <w:numPr>
          <w:ilvl w:val="1"/>
          <w:numId w:val="1"/>
        </w:numPr>
      </w:pPr>
      <w:r>
        <w:t> </w:t>
      </w:r>
      <w:hyperlink r:id="rId6" w:tooltip="Node-to-node data transfer" w:history="1">
        <w:r>
          <w:rPr>
            <w:rStyle w:val="Siuktni"/>
            <w:color w:val="000000"/>
            <w14:textFill>
              <w14:solidFill>
                <w14:srgbClr w14:val="000000"/>
              </w14:solidFill>
            </w14:textFill>
          </w:rPr>
          <w:t>node-to-node data transfer</w:t>
        </w:r>
      </w:hyperlink>
      <w:r>
        <w:t>—a link between two directly connected nodes. It detects and possibly corrects errors that may occur in the physical layer. It defines the protocol to establish and terminate a connection between two physically connected devices. It also defines the protocol for </w:t>
      </w:r>
      <w:hyperlink r:id="rId7" w:tooltip="Flow control (data)" w:history="1">
        <w:r>
          <w:rPr>
            <w:rStyle w:val="Siuktni"/>
            <w:color w:val="000000"/>
            <w14:textFill>
              <w14:solidFill>
                <w14:srgbClr w14:val="000000"/>
              </w14:solidFill>
            </w14:textFill>
          </w:rPr>
          <w:t>flow control</w:t>
        </w:r>
      </w:hyperlink>
      <w:r>
        <w:t xml:space="preserve"> between them.</w:t>
      </w:r>
    </w:p>
    <w:p w14:paraId="66DA9455" w14:textId="77777777" w:rsidR="002C4CA1" w:rsidRDefault="002C4CA1" w:rsidP="002C4CA1">
      <w:pPr>
        <w:numPr>
          <w:ilvl w:val="0"/>
          <w:numId w:val="4"/>
        </w:numPr>
      </w:pPr>
      <w:r>
        <w:t>Network :</w:t>
      </w:r>
    </w:p>
    <w:p w14:paraId="6A797384" w14:textId="77777777" w:rsidR="002C4CA1" w:rsidRDefault="002C4CA1" w:rsidP="002C4CA1">
      <w:pPr>
        <w:numPr>
          <w:ilvl w:val="1"/>
          <w:numId w:val="1"/>
        </w:numPr>
      </w:pPr>
      <w:r>
        <w:t>Choose the shortest way to transfer data</w:t>
      </w:r>
    </w:p>
    <w:p w14:paraId="50518BB5" w14:textId="77777777" w:rsidR="002C4CA1" w:rsidRDefault="002C4CA1" w:rsidP="002C4CA1">
      <w:pPr>
        <w:numPr>
          <w:ilvl w:val="0"/>
          <w:numId w:val="4"/>
        </w:numPr>
      </w:pPr>
      <w:r>
        <w:t>Transport:</w:t>
      </w:r>
    </w:p>
    <w:p w14:paraId="63698926" w14:textId="77777777" w:rsidR="002C4CA1" w:rsidRDefault="002C4CA1" w:rsidP="002C4CA1">
      <w:pPr>
        <w:numPr>
          <w:ilvl w:val="1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Provides the functional and procedural means of transferring variable-length data sequences from a source to a destination host, while maintaining the quality of service functions.</w:t>
      </w:r>
    </w:p>
    <w:p w14:paraId="62BF744F" w14:textId="77777777" w:rsidR="002C4CA1" w:rsidRDefault="002C4CA1" w:rsidP="002C4CA1">
      <w:pPr>
        <w:numPr>
          <w:ilvl w:val="0"/>
          <w:numId w:val="4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Session:</w:t>
      </w:r>
    </w:p>
    <w:p w14:paraId="65DDDE0D" w14:textId="77777777" w:rsidR="002C4CA1" w:rsidRDefault="002C4CA1" w:rsidP="002C4CA1">
      <w:pPr>
        <w:numPr>
          <w:ilvl w:val="1"/>
          <w:numId w:val="1"/>
        </w:numPr>
      </w:pPr>
      <w:r>
        <w:t>Provide connection between computers. It establishes, manages and terminates the connections between the local and remote application.</w:t>
      </w:r>
    </w:p>
    <w:p w14:paraId="0B9C9362" w14:textId="77777777" w:rsidR="002C4CA1" w:rsidRDefault="002C4CA1" w:rsidP="002C4CA1">
      <w:pPr>
        <w:numPr>
          <w:ilvl w:val="0"/>
          <w:numId w:val="4"/>
        </w:numPr>
      </w:pPr>
      <w:r>
        <w:t>Presentation :</w:t>
      </w:r>
    </w:p>
    <w:p w14:paraId="10CED758" w14:textId="77777777" w:rsidR="002C4CA1" w:rsidRDefault="002C4CA1" w:rsidP="002C4CA1">
      <w:pPr>
        <w:numPr>
          <w:ilvl w:val="1"/>
          <w:numId w:val="1"/>
        </w:numPr>
      </w:pPr>
      <w:r>
        <w:t>establishes context between application-layer entities, in which the application-layer entities may use different syntax and semantics if the presentation service provides a mapping between them</w:t>
      </w:r>
    </w:p>
    <w:p w14:paraId="6A27FC0B" w14:textId="77777777" w:rsidR="002C4CA1" w:rsidRDefault="002C4CA1" w:rsidP="002C4CA1">
      <w:pPr>
        <w:numPr>
          <w:ilvl w:val="0"/>
          <w:numId w:val="4"/>
        </w:numPr>
      </w:pPr>
      <w:r>
        <w:t xml:space="preserve">Application : </w:t>
      </w:r>
    </w:p>
    <w:p w14:paraId="1AFD313A" w14:textId="77777777" w:rsidR="002C4CA1" w:rsidRDefault="002C4CA1" w:rsidP="002C4CA1">
      <w:pPr>
        <w:numPr>
          <w:ilvl w:val="1"/>
          <w:numId w:val="1"/>
        </w:numPr>
      </w:pPr>
      <w:r>
        <w:t>Provide interaction between end user and software application directly.</w:t>
      </w:r>
    </w:p>
    <w:p w14:paraId="7E5641E0" w14:textId="77777777" w:rsidR="002C4CA1" w:rsidRDefault="002C4CA1" w:rsidP="002C4C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Methods that are used for transferring data:</w:t>
      </w:r>
    </w:p>
    <w:p w14:paraId="4E2A3D56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Request : User uses to call a function </w:t>
      </w:r>
    </w:p>
    <w:p w14:paraId="457FFBF6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Indicator : Service provider uses to call a function and report functions have been called</w:t>
      </w:r>
    </w:p>
    <w:p w14:paraId="59F1DF89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: Used for returning a result by a called function earlier by Indicator</w:t>
      </w:r>
    </w:p>
    <w:p w14:paraId="2F197C70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 : Service Provider uses for completing a function called by a user’s Request</w:t>
      </w:r>
    </w:p>
    <w:p w14:paraId="7FC79D37" w14:textId="77777777" w:rsidR="002C4CA1" w:rsidRDefault="002C4CA1" w:rsidP="002C4CA1">
      <w:pPr>
        <w:rPr>
          <w:color w:val="FF0000"/>
          <w:sz w:val="28"/>
          <w:szCs w:val="28"/>
        </w:rPr>
      </w:pPr>
    </w:p>
    <w:p w14:paraId="27E74097" w14:textId="77777777" w:rsidR="002C4CA1" w:rsidRDefault="002C4CA1" w:rsidP="002C4C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OSI Model – How it works : </w:t>
      </w:r>
    </w:p>
    <w:p w14:paraId="6DA5B333" w14:textId="77777777" w:rsidR="002C4CA1" w:rsidRDefault="002C4CA1" w:rsidP="002C4CA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Operating mode with links:</w:t>
      </w:r>
    </w:p>
    <w:p w14:paraId="08D89D46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links : level based on the negotiation of the system</w:t>
      </w:r>
    </w:p>
    <w:p w14:paraId="79162FB6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Transferring data : Data transmission with control and management mechanisms attached to enhance the reliability and efficiency of transmission</w:t>
      </w:r>
    </w:p>
    <w:p w14:paraId="63315C8A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Abort link: release the link to use for another link</w:t>
      </w:r>
    </w:p>
    <w:p w14:paraId="77B80B0C" w14:textId="77777777" w:rsidR="002C4CA1" w:rsidRDefault="002C4CA1" w:rsidP="002C4CA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Dynamic mode without links:</w:t>
      </w:r>
    </w:p>
    <w:p w14:paraId="6A8CC14B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only one stage of transferring data</w:t>
      </w:r>
    </w:p>
    <w:p w14:paraId="34E056DA" w14:textId="77777777" w:rsidR="002C4CA1" w:rsidRDefault="002C4CA1" w:rsidP="002C4CA1">
      <w:pPr>
        <w:ind w:left="720"/>
        <w:rPr>
          <w:sz w:val="28"/>
          <w:szCs w:val="28"/>
        </w:rPr>
      </w:pPr>
    </w:p>
    <w:p w14:paraId="1D70C5A9" w14:textId="77777777" w:rsidR="002C4CA1" w:rsidRDefault="002C4CA1" w:rsidP="002C4C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Comparing these two:</w:t>
      </w:r>
    </w:p>
    <w:p w14:paraId="0A5B9D6B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links : allow to transfer reliable data. However, it’s complicated when setting up</w:t>
      </w:r>
    </w:p>
    <w:p w14:paraId="77B2CE1C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Without links : allow to transfer a variety of data. However, gathering PDU to transfer to users</w:t>
      </w:r>
    </w:p>
    <w:p w14:paraId="219A09E0" w14:textId="1585DE87" w:rsidR="002C4CA1" w:rsidRDefault="002C4CA1" w:rsidP="002C4CA1">
      <w:pPr>
        <w:ind w:left="36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52B27E45" wp14:editId="5582C9D5">
            <wp:extent cx="5011420" cy="40849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9A09" w14:textId="77777777" w:rsidR="002C4CA1" w:rsidRDefault="002C4CA1" w:rsidP="002C4CA1">
      <w:pPr>
        <w:ind w:left="720"/>
        <w:rPr>
          <w:sz w:val="28"/>
          <w:szCs w:val="28"/>
        </w:rPr>
      </w:pPr>
    </w:p>
    <w:p w14:paraId="2D1725EF" w14:textId="78F8242E" w:rsidR="002C4CA1" w:rsidRDefault="002C4CA1" w:rsidP="002C4CA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A2FEA0" wp14:editId="22DFA636">
            <wp:extent cx="4037330" cy="2950845"/>
            <wp:effectExtent l="0" t="0" r="127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136B" w14:textId="77777777" w:rsidR="002C4CA1" w:rsidRDefault="002C4CA1" w:rsidP="002C4CA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color w:val="FF0000"/>
          <w:sz w:val="28"/>
          <w:szCs w:val="28"/>
        </w:rPr>
        <w:lastRenderedPageBreak/>
        <w:t xml:space="preserve">TCP/IP model : </w:t>
      </w:r>
    </w:p>
    <w:p w14:paraId="4C50E8A8" w14:textId="77777777" w:rsidR="002C4CA1" w:rsidRDefault="002C4CA1" w:rsidP="002C4C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1/ Network Access : </w:t>
      </w:r>
    </w:p>
    <w:p w14:paraId="56FA4760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Receive IP diagram and transfer them in a specific network route</w:t>
      </w:r>
    </w:p>
    <w:p w14:paraId="5A911F9D" w14:textId="77777777" w:rsidR="002C4CA1" w:rsidRDefault="002C4CA1" w:rsidP="002C4C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divided into two layers :</w:t>
      </w:r>
    </w:p>
    <w:p w14:paraId="0C76BFE7" w14:textId="77777777" w:rsidR="002C4CA1" w:rsidRDefault="002C4CA1" w:rsidP="002C4C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  <w:t>Physical layer : interact with physical devices and transfer 0-1 bit</w:t>
      </w:r>
    </w:p>
    <w:p w14:paraId="42ACA9AE" w14:textId="77777777" w:rsidR="002C4CA1" w:rsidRDefault="002C4CA1" w:rsidP="002C4CA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ab/>
        <w:t>Data link layer : data is organized into frame, the begin of the frame contains address and control information. The end of the frame is used for detecting errors.</w:t>
      </w:r>
    </w:p>
    <w:p w14:paraId="74F64ADB" w14:textId="77777777" w:rsidR="002C4CA1" w:rsidRDefault="002C4CA1" w:rsidP="002C4CA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2/ Internet : </w:t>
      </w:r>
    </w:p>
    <w:p w14:paraId="27A29AD0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for routing the shortest and best way to transfer data.</w:t>
      </w:r>
    </w:p>
    <w:p w14:paraId="2419DCBB" w14:textId="77777777" w:rsidR="002C4CA1" w:rsidRDefault="002C4CA1" w:rsidP="002C4CA1">
      <w:pPr>
        <w:ind w:left="720"/>
        <w:rPr>
          <w:sz w:val="28"/>
          <w:szCs w:val="28"/>
        </w:rPr>
      </w:pPr>
      <w:r>
        <w:rPr>
          <w:sz w:val="28"/>
          <w:szCs w:val="28"/>
        </w:rPr>
        <w:t>3/ Transport :</w:t>
      </w:r>
    </w:p>
    <w:p w14:paraId="0F35AA22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Directly transfer data (end-to-end) combined with error control, fragmentation and flow control. </w:t>
      </w:r>
    </w:p>
    <w:p w14:paraId="18CC96AC" w14:textId="77777777" w:rsidR="002C4CA1" w:rsidRDefault="002C4CA1" w:rsidP="002C4CA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 định hướng kết nối (connection-oriented) for example: TCP</w:t>
      </w:r>
    </w:p>
    <w:p w14:paraId="7BBD006C" w14:textId="77777777" w:rsidR="002C4CA1" w:rsidRDefault="002C4CA1" w:rsidP="002C4CA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 phi kết nối (connectionless) for example: UDP</w:t>
      </w:r>
    </w:p>
    <w:p w14:paraId="1CC63B6D" w14:textId="77777777" w:rsidR="002C4CA1" w:rsidRDefault="002C4CA1" w:rsidP="002C4CA1">
      <w:pPr>
        <w:ind w:left="720"/>
        <w:rPr>
          <w:sz w:val="28"/>
          <w:szCs w:val="28"/>
        </w:rPr>
      </w:pPr>
      <w:r>
        <w:rPr>
          <w:sz w:val="28"/>
          <w:szCs w:val="28"/>
        </w:rPr>
        <w:t>4/ Application:</w:t>
      </w:r>
    </w:p>
    <w:p w14:paraId="7BE298BD" w14:textId="77777777" w:rsidR="002C4CA1" w:rsidRDefault="002C4CA1" w:rsidP="002C4CA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for interaction between networks</w:t>
      </w:r>
    </w:p>
    <w:p w14:paraId="3F0A8A30" w14:textId="77777777" w:rsidR="002C4CA1" w:rsidRDefault="002C4CA1" w:rsidP="002C4CA1">
      <w:pPr>
        <w:ind w:left="1440"/>
        <w:rPr>
          <w:sz w:val="28"/>
          <w:szCs w:val="28"/>
        </w:rPr>
      </w:pPr>
    </w:p>
    <w:p w14:paraId="7D666D37" w14:textId="77777777" w:rsidR="00E05417" w:rsidRDefault="00E05417">
      <w:bookmarkStart w:id="0" w:name="_GoBack"/>
      <w:bookmarkEnd w:id="0"/>
    </w:p>
    <w:sectPr w:rsidR="00E05417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009"/>
    <w:multiLevelType w:val="hybridMultilevel"/>
    <w:tmpl w:val="950C9772"/>
    <w:lvl w:ilvl="0" w:tplc="E7FEAA9C">
      <w:numFmt w:val="bullet"/>
      <w:lvlText w:val="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A4F91"/>
    <w:multiLevelType w:val="hybridMultilevel"/>
    <w:tmpl w:val="4352038A"/>
    <w:lvl w:ilvl="0" w:tplc="731C5E1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516C4"/>
    <w:multiLevelType w:val="hybridMultilevel"/>
    <w:tmpl w:val="41F846DA"/>
    <w:lvl w:ilvl="0" w:tplc="5470A87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F3BCF"/>
    <w:multiLevelType w:val="hybridMultilevel"/>
    <w:tmpl w:val="A0BA7680"/>
    <w:lvl w:ilvl="0" w:tplc="3620F04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9260788"/>
    <w:multiLevelType w:val="hybridMultilevel"/>
    <w:tmpl w:val="EBFA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8A"/>
    <w:rsid w:val="002C4CA1"/>
    <w:rsid w:val="005E2CAA"/>
    <w:rsid w:val="00787D8A"/>
    <w:rsid w:val="00AC1196"/>
    <w:rsid w:val="00E0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08B56-0C00-445C-B84D-A32EC0F4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4CA1"/>
    <w:pPr>
      <w:spacing w:line="256" w:lineRule="auto"/>
    </w:pPr>
    <w:rPr>
      <w:rFonts w:eastAsiaTheme="minorEastAsia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2C4CA1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C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C4CA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low_control_(dat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de-to-node_data_transf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2018-12-28T08:30:00Z</dcterms:created>
  <dcterms:modified xsi:type="dcterms:W3CDTF">2018-12-28T08:30:00Z</dcterms:modified>
</cp:coreProperties>
</file>