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76" w:type="dxa"/>
        <w:tblInd w:w="-180" w:type="dxa"/>
        <w:tblLayout w:type="fixed"/>
        <w:tblLook w:val="04A0" w:firstRow="1" w:lastRow="0" w:firstColumn="1" w:lastColumn="0" w:noHBand="0" w:noVBand="1"/>
      </w:tblPr>
      <w:tblGrid>
        <w:gridCol w:w="637"/>
        <w:gridCol w:w="3210"/>
        <w:gridCol w:w="1835"/>
        <w:gridCol w:w="1812"/>
        <w:gridCol w:w="2586"/>
        <w:gridCol w:w="540"/>
        <w:gridCol w:w="56"/>
      </w:tblGrid>
      <w:tr w:rsidR="002821EE" w:rsidRPr="003672B6" w14:paraId="2BB8AF80" w14:textId="77777777" w:rsidTr="003672B6">
        <w:trPr>
          <w:gridAfter w:val="1"/>
          <w:wAfter w:w="56" w:type="dxa"/>
          <w:trHeight w:val="1431"/>
        </w:trPr>
        <w:tc>
          <w:tcPr>
            <w:tcW w:w="10620" w:type="dxa"/>
            <w:gridSpan w:val="6"/>
            <w:hideMark/>
          </w:tcPr>
          <w:p w14:paraId="7C74E66C" w14:textId="14E88341" w:rsidR="002821EE" w:rsidRPr="003672B6" w:rsidRDefault="002821EE" w:rsidP="002821EE">
            <w:pPr>
              <w:rPr>
                <w:rFonts w:ascii="Times New Roman" w:hAnsi="Times New Roman" w:cs="Times New Roman"/>
                <w:bCs/>
              </w:rPr>
            </w:pPr>
            <w:r w:rsidRPr="003672B6">
              <w:rPr>
                <w:rFonts w:ascii="Times New Roman" w:hAnsi="Times New Roman" w:cs="Times New Roman"/>
                <w:bCs/>
                <w:noProof/>
              </w:rPr>
              <w:drawing>
                <wp:inline distT="0" distB="0" distL="0" distR="0" wp14:anchorId="29AA11AD" wp14:editId="48631F8D">
                  <wp:extent cx="6696075" cy="8763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6075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21EE" w:rsidRPr="003672B6" w14:paraId="7526EA04" w14:textId="77777777" w:rsidTr="003672B6">
        <w:trPr>
          <w:gridAfter w:val="1"/>
          <w:wAfter w:w="56" w:type="dxa"/>
          <w:trHeight w:val="405"/>
        </w:trPr>
        <w:tc>
          <w:tcPr>
            <w:tcW w:w="10620" w:type="dxa"/>
            <w:gridSpan w:val="6"/>
          </w:tcPr>
          <w:p w14:paraId="67319B7D" w14:textId="20AE6081" w:rsidR="002821EE" w:rsidRPr="003672B6" w:rsidRDefault="003672B6" w:rsidP="002821E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PT3/ACQP/1221/A                                                                                                   </w:t>
            </w:r>
            <w:r w:rsidR="00F53AB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31-JAN-2022</w:t>
            </w:r>
          </w:p>
        </w:tc>
      </w:tr>
      <w:tr w:rsidR="002821EE" w:rsidRPr="003672B6" w14:paraId="3ECEDCC8" w14:textId="77777777" w:rsidTr="003672B6">
        <w:trPr>
          <w:gridAfter w:val="1"/>
          <w:wAfter w:w="56" w:type="dxa"/>
          <w:trHeight w:val="405"/>
        </w:trPr>
        <w:tc>
          <w:tcPr>
            <w:tcW w:w="10620" w:type="dxa"/>
            <w:gridSpan w:val="6"/>
            <w:hideMark/>
          </w:tcPr>
          <w:p w14:paraId="70EC92F6" w14:textId="2A15B057" w:rsidR="002821EE" w:rsidRPr="003672B6" w:rsidRDefault="003672B6" w:rsidP="00C148B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72B6">
              <w:rPr>
                <w:rFonts w:ascii="Times New Roman" w:hAnsi="Times New Roman" w:cs="Times New Roman"/>
                <w:b/>
                <w:sz w:val="28"/>
                <w:szCs w:val="28"/>
              </w:rPr>
              <w:t>PERIODIC TEST - III (2021-2022)</w:t>
            </w:r>
          </w:p>
        </w:tc>
      </w:tr>
      <w:tr w:rsidR="002821EE" w:rsidRPr="003672B6" w14:paraId="3951A3F5" w14:textId="77777777" w:rsidTr="003672B6">
        <w:trPr>
          <w:gridAfter w:val="1"/>
          <w:wAfter w:w="56" w:type="dxa"/>
          <w:trHeight w:val="863"/>
        </w:trPr>
        <w:tc>
          <w:tcPr>
            <w:tcW w:w="3847" w:type="dxa"/>
            <w:gridSpan w:val="2"/>
            <w:hideMark/>
          </w:tcPr>
          <w:p w14:paraId="20F8B069" w14:textId="670F305C" w:rsidR="002821EE" w:rsidRPr="003672B6" w:rsidRDefault="002821EE" w:rsidP="003672B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72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Subject:   </w:t>
            </w:r>
            <w:r w:rsidR="003672B6" w:rsidRPr="003672B6">
              <w:rPr>
                <w:rFonts w:ascii="Times New Roman" w:hAnsi="Times New Roman" w:cs="Times New Roman"/>
                <w:b/>
                <w:sz w:val="24"/>
                <w:szCs w:val="24"/>
              </w:rPr>
              <w:t>ACCOUNTANCY</w:t>
            </w:r>
          </w:p>
          <w:p w14:paraId="7F94781E" w14:textId="360EF9C2" w:rsidR="002821EE" w:rsidRPr="003672B6" w:rsidRDefault="002821EE" w:rsidP="003672B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72B6">
              <w:rPr>
                <w:rFonts w:ascii="Times New Roman" w:hAnsi="Times New Roman" w:cs="Times New Roman"/>
                <w:b/>
                <w:sz w:val="24"/>
                <w:szCs w:val="24"/>
              </w:rPr>
              <w:t>Grade: XI</w:t>
            </w:r>
            <w:r w:rsidR="00DB2714" w:rsidRPr="003672B6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="002A1265" w:rsidRPr="003672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</w:t>
            </w:r>
          </w:p>
        </w:tc>
        <w:tc>
          <w:tcPr>
            <w:tcW w:w="6773" w:type="dxa"/>
            <w:gridSpan w:val="4"/>
          </w:tcPr>
          <w:p w14:paraId="77150790" w14:textId="1B1026FA" w:rsidR="00C148B4" w:rsidRPr="003672B6" w:rsidRDefault="002821EE" w:rsidP="003672B6">
            <w:pPr>
              <w:spacing w:after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72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</w:t>
            </w:r>
            <w:r w:rsidR="001F792A" w:rsidRPr="003672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3672B6">
              <w:rPr>
                <w:rFonts w:ascii="Times New Roman" w:hAnsi="Times New Roman" w:cs="Times New Roman"/>
                <w:b/>
                <w:sz w:val="24"/>
                <w:szCs w:val="24"/>
              </w:rPr>
              <w:t>Max Marks:</w:t>
            </w:r>
            <w:r w:rsidR="00DB2714" w:rsidRPr="003672B6">
              <w:rPr>
                <w:rFonts w:ascii="Times New Roman" w:hAnsi="Times New Roman" w:cs="Times New Roman"/>
                <w:b/>
                <w:sz w:val="24"/>
                <w:szCs w:val="24"/>
              </w:rPr>
              <w:t>35</w:t>
            </w:r>
          </w:p>
          <w:p w14:paraId="5A7E4609" w14:textId="53C2E74B" w:rsidR="002821EE" w:rsidRPr="003672B6" w:rsidRDefault="002821EE" w:rsidP="003672B6">
            <w:pPr>
              <w:spacing w:after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72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</w:t>
            </w:r>
            <w:r w:rsidR="00C148B4" w:rsidRPr="003672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allotted: </w:t>
            </w:r>
            <w:r w:rsidR="003672B6" w:rsidRPr="003672B6">
              <w:rPr>
                <w:rFonts w:ascii="Times New Roman" w:hAnsi="Times New Roman" w:cs="Times New Roman"/>
                <w:b/>
                <w:sz w:val="24"/>
                <w:szCs w:val="24"/>
              </w:rPr>
              <w:t>80</w:t>
            </w:r>
            <w:r w:rsidR="00C148B4" w:rsidRPr="003672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</w:t>
            </w:r>
            <w:r w:rsidR="003672B6" w:rsidRPr="003672B6">
              <w:rPr>
                <w:rFonts w:ascii="Times New Roman" w:hAnsi="Times New Roman" w:cs="Times New Roman"/>
                <w:b/>
                <w:sz w:val="24"/>
                <w:szCs w:val="24"/>
              </w:rPr>
              <w:t>in</w:t>
            </w:r>
            <w:r w:rsidR="00C148B4" w:rsidRPr="003672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                                                                               </w:t>
            </w:r>
            <w:r w:rsidRPr="003672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</w:t>
            </w:r>
          </w:p>
        </w:tc>
      </w:tr>
      <w:tr w:rsidR="002821EE" w:rsidRPr="003672B6" w14:paraId="112B1295" w14:textId="77777777" w:rsidTr="003672B6">
        <w:trPr>
          <w:gridAfter w:val="1"/>
          <w:wAfter w:w="56" w:type="dxa"/>
          <w:trHeight w:val="402"/>
        </w:trPr>
        <w:tc>
          <w:tcPr>
            <w:tcW w:w="5682" w:type="dxa"/>
            <w:gridSpan w:val="3"/>
            <w:tcBorders>
              <w:bottom w:val="single" w:sz="4" w:space="0" w:color="auto"/>
            </w:tcBorders>
            <w:hideMark/>
          </w:tcPr>
          <w:p w14:paraId="0C0BBBEF" w14:textId="41AEDC20" w:rsidR="002821EE" w:rsidRPr="003672B6" w:rsidRDefault="002821EE" w:rsidP="002821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72B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  <w:r w:rsidR="00343255" w:rsidRPr="003672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hideMark/>
          </w:tcPr>
          <w:p w14:paraId="39356FB4" w14:textId="77777777" w:rsidR="002821EE" w:rsidRPr="003672B6" w:rsidRDefault="002821EE" w:rsidP="002821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72B6">
              <w:rPr>
                <w:rFonts w:ascii="Times New Roman" w:hAnsi="Times New Roman" w:cs="Times New Roman"/>
                <w:b/>
                <w:sz w:val="24"/>
                <w:szCs w:val="24"/>
              </w:rPr>
              <w:t>Section:</w:t>
            </w:r>
          </w:p>
        </w:tc>
        <w:tc>
          <w:tcPr>
            <w:tcW w:w="3126" w:type="dxa"/>
            <w:gridSpan w:val="2"/>
            <w:tcBorders>
              <w:bottom w:val="single" w:sz="4" w:space="0" w:color="auto"/>
            </w:tcBorders>
            <w:hideMark/>
          </w:tcPr>
          <w:p w14:paraId="520B28DA" w14:textId="77777777" w:rsidR="002821EE" w:rsidRPr="003672B6" w:rsidRDefault="002821EE" w:rsidP="002821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72B6">
              <w:rPr>
                <w:rFonts w:ascii="Times New Roman" w:hAnsi="Times New Roman" w:cs="Times New Roman"/>
                <w:b/>
                <w:sz w:val="24"/>
                <w:szCs w:val="24"/>
              </w:rPr>
              <w:t>Roll No:</w:t>
            </w:r>
          </w:p>
        </w:tc>
      </w:tr>
      <w:tr w:rsidR="002821EE" w:rsidRPr="003672B6" w14:paraId="594E096C" w14:textId="77777777" w:rsidTr="003672B6">
        <w:trPr>
          <w:gridAfter w:val="1"/>
          <w:wAfter w:w="56" w:type="dxa"/>
          <w:trHeight w:val="957"/>
        </w:trPr>
        <w:tc>
          <w:tcPr>
            <w:tcW w:w="1062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3C749A5F" w14:textId="77777777" w:rsidR="002821EE" w:rsidRPr="003672B6" w:rsidRDefault="002821EE" w:rsidP="003672B6">
            <w:pPr>
              <w:spacing w:after="0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3672B6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General Instructions: </w:t>
            </w:r>
          </w:p>
          <w:p w14:paraId="605309D9" w14:textId="77777777" w:rsidR="002821EE" w:rsidRPr="003672B6" w:rsidRDefault="002821EE" w:rsidP="003672B6">
            <w:pPr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672B6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Attempt all parts of a question together.</w:t>
            </w:r>
          </w:p>
          <w:p w14:paraId="6CADB3C7" w14:textId="6CE4063C" w:rsidR="002821EE" w:rsidRPr="003672B6" w:rsidRDefault="002821EE" w:rsidP="003672B6">
            <w:pPr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672B6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Working notes should accompany solutions.</w:t>
            </w:r>
          </w:p>
          <w:p w14:paraId="02D01A79" w14:textId="6A2D1513" w:rsidR="00EA006C" w:rsidRPr="003672B6" w:rsidRDefault="00EA006C" w:rsidP="003672B6">
            <w:pPr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672B6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Prepare the journal and necessary ledger accounts in proper format</w:t>
            </w:r>
          </w:p>
          <w:p w14:paraId="7276F97C" w14:textId="6911FD28" w:rsidR="002821EE" w:rsidRPr="003672B6" w:rsidRDefault="00EA006C" w:rsidP="003672B6">
            <w:pPr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672B6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Journal entries must accompany narrations</w:t>
            </w:r>
          </w:p>
        </w:tc>
      </w:tr>
      <w:tr w:rsidR="002821EE" w:rsidRPr="003672B6" w14:paraId="29A09EAA" w14:textId="77777777" w:rsidTr="003672B6">
        <w:trPr>
          <w:trHeight w:val="403"/>
        </w:trPr>
        <w:tc>
          <w:tcPr>
            <w:tcW w:w="637" w:type="dxa"/>
            <w:hideMark/>
          </w:tcPr>
          <w:p w14:paraId="6933329D" w14:textId="5433395F" w:rsidR="002821EE" w:rsidRPr="003672B6" w:rsidRDefault="002821EE" w:rsidP="002821E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9443" w:type="dxa"/>
            <w:gridSpan w:val="4"/>
          </w:tcPr>
          <w:p w14:paraId="1617A7C5" w14:textId="5E0133A7" w:rsidR="001B6093" w:rsidRPr="003672B6" w:rsidRDefault="003B52A9" w:rsidP="005739C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>Explain the types of debentures from registration point of view.</w:t>
            </w:r>
          </w:p>
        </w:tc>
        <w:tc>
          <w:tcPr>
            <w:tcW w:w="596" w:type="dxa"/>
            <w:gridSpan w:val="2"/>
            <w:hideMark/>
          </w:tcPr>
          <w:p w14:paraId="248BFE1F" w14:textId="790C519B" w:rsidR="002821EE" w:rsidRPr="003672B6" w:rsidRDefault="005E70C3" w:rsidP="002821E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2821EE" w:rsidRPr="003672B6" w14:paraId="36F3FC7B" w14:textId="77777777" w:rsidTr="003672B6">
        <w:trPr>
          <w:trHeight w:val="403"/>
        </w:trPr>
        <w:tc>
          <w:tcPr>
            <w:tcW w:w="637" w:type="dxa"/>
            <w:hideMark/>
          </w:tcPr>
          <w:p w14:paraId="74B17311" w14:textId="4C2CD0E5" w:rsidR="002821EE" w:rsidRPr="003672B6" w:rsidRDefault="002821EE" w:rsidP="002821E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9443" w:type="dxa"/>
            <w:gridSpan w:val="4"/>
          </w:tcPr>
          <w:p w14:paraId="2E6EC761" w14:textId="55CED6FE" w:rsidR="001C13F9" w:rsidRPr="003672B6" w:rsidRDefault="001B6093" w:rsidP="005739C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Anuj, Reena and Abhay are partners in a firm sharing profits in the ratio of ½, 1/6, 1/9. Reena retires from the firm and his share is taken by Anuj and Abhay in 3:2 ratio. </w:t>
            </w:r>
            <w:r w:rsidR="001C13F9"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>Calculate the new profit-sharing ratio.</w:t>
            </w:r>
          </w:p>
        </w:tc>
        <w:tc>
          <w:tcPr>
            <w:tcW w:w="596" w:type="dxa"/>
            <w:gridSpan w:val="2"/>
            <w:hideMark/>
          </w:tcPr>
          <w:p w14:paraId="6AE38F0E" w14:textId="65A6A911" w:rsidR="002821EE" w:rsidRPr="003672B6" w:rsidRDefault="005E70C3" w:rsidP="002821E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2821EE" w:rsidRPr="003672B6" w14:paraId="58A74E72" w14:textId="77777777" w:rsidTr="003672B6">
        <w:trPr>
          <w:trHeight w:val="403"/>
        </w:trPr>
        <w:tc>
          <w:tcPr>
            <w:tcW w:w="637" w:type="dxa"/>
            <w:hideMark/>
          </w:tcPr>
          <w:p w14:paraId="6E548840" w14:textId="6E56C3CB" w:rsidR="002821EE" w:rsidRPr="003672B6" w:rsidRDefault="002821EE" w:rsidP="002821E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443" w:type="dxa"/>
            <w:gridSpan w:val="4"/>
          </w:tcPr>
          <w:p w14:paraId="2B1BF70B" w14:textId="38116B4E" w:rsidR="00676656" w:rsidRPr="003672B6" w:rsidRDefault="00F92A01" w:rsidP="005739C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>Give the journal entry to distribute workmen compensation reserve of 75,000 at the time retirement of Sanjay, when there is a claim of 18,000. There are three partners in the firm, Ruby, Sanjay and Sudha.</w:t>
            </w:r>
            <w:r w:rsidR="00460ECD"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Sanjay retires from the firm.</w:t>
            </w:r>
          </w:p>
        </w:tc>
        <w:tc>
          <w:tcPr>
            <w:tcW w:w="596" w:type="dxa"/>
            <w:gridSpan w:val="2"/>
            <w:hideMark/>
          </w:tcPr>
          <w:p w14:paraId="6AE119CA" w14:textId="2D8B260B" w:rsidR="002821EE" w:rsidRPr="003672B6" w:rsidRDefault="005E70C3" w:rsidP="002821E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2821EE" w:rsidRPr="003672B6" w14:paraId="55ABA395" w14:textId="77777777" w:rsidTr="003672B6">
        <w:trPr>
          <w:trHeight w:val="403"/>
        </w:trPr>
        <w:tc>
          <w:tcPr>
            <w:tcW w:w="637" w:type="dxa"/>
          </w:tcPr>
          <w:p w14:paraId="25795331" w14:textId="1130CCC3" w:rsidR="002821EE" w:rsidRPr="003672B6" w:rsidRDefault="002A1265" w:rsidP="002821E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443" w:type="dxa"/>
            <w:gridSpan w:val="4"/>
          </w:tcPr>
          <w:p w14:paraId="3A79483B" w14:textId="428A04C5" w:rsidR="00C148B4" w:rsidRPr="003672B6" w:rsidRDefault="00676656" w:rsidP="005739C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P, Q and R are partners in a firm sharing profits in the ratio of 3: 2: 1. Q </w:t>
            </w:r>
            <w:r w:rsidR="00E1544C"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>dies on 1</w:t>
            </w:r>
            <w:r w:rsidR="00E1544C" w:rsidRPr="003672B6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st</w:t>
            </w:r>
            <w:r w:rsidR="00E1544C"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May 2021</w:t>
            </w:r>
            <w:r w:rsidR="00343255"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E1544C"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R, son of Q, is of the opinion that he is rightful owner of his father’s </w:t>
            </w:r>
            <w:r w:rsidR="00343255"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share in the </w:t>
            </w:r>
            <w:r w:rsidR="00253069"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>business,</w:t>
            </w:r>
            <w:r w:rsidR="00E1544C"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 </w:t>
            </w:r>
            <w:r w:rsidR="00343255"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he wants that the </w:t>
            </w:r>
            <w:r w:rsidR="00E1544C"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>profits of the firm should be now shared by P and R equally. P however does not agree to this. Settle the dispute between them.</w:t>
            </w:r>
          </w:p>
        </w:tc>
        <w:tc>
          <w:tcPr>
            <w:tcW w:w="596" w:type="dxa"/>
            <w:gridSpan w:val="2"/>
          </w:tcPr>
          <w:p w14:paraId="59D4D992" w14:textId="6DB3BB3F" w:rsidR="002821EE" w:rsidRPr="003672B6" w:rsidRDefault="005E70C3" w:rsidP="002821E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2821EE" w:rsidRPr="003672B6" w14:paraId="4A487798" w14:textId="77777777" w:rsidTr="003672B6">
        <w:trPr>
          <w:trHeight w:val="403"/>
        </w:trPr>
        <w:tc>
          <w:tcPr>
            <w:tcW w:w="637" w:type="dxa"/>
            <w:hideMark/>
          </w:tcPr>
          <w:p w14:paraId="34AF7A66" w14:textId="6B8A25A1" w:rsidR="002821EE" w:rsidRPr="003672B6" w:rsidRDefault="002A1265" w:rsidP="002821E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443" w:type="dxa"/>
            <w:gridSpan w:val="4"/>
          </w:tcPr>
          <w:p w14:paraId="6CB14DEA" w14:textId="09F0C671" w:rsidR="00AB588F" w:rsidRPr="003672B6" w:rsidRDefault="000700D4" w:rsidP="005739C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R, S &amp; T are partners in a firm sharing profit &amp; loss in the ratio of </w:t>
            </w:r>
            <w:r w:rsidR="00F40E5F"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>3:2:1</w:t>
            </w:r>
            <w:r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>. T Retires and his balance in capital a/c after adjustment for reserve &amp; revaluation of assets &amp; liabilities comes out to be Rs.50000. R &amp; S agree to pay him Rs.60000. Give journal entry for the adjustment of goodwill</w:t>
            </w:r>
            <w:r w:rsidR="00AB588F"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if R and S share the future profits in the ratio of </w:t>
            </w:r>
            <w:r w:rsidR="00F40E5F"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>2:1</w:t>
            </w:r>
            <w:r w:rsidR="00AB588F"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596" w:type="dxa"/>
            <w:gridSpan w:val="2"/>
            <w:hideMark/>
          </w:tcPr>
          <w:p w14:paraId="6906F095" w14:textId="1F49C2C2" w:rsidR="002821EE" w:rsidRPr="003672B6" w:rsidRDefault="005E70C3" w:rsidP="002821E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2A1265" w:rsidRPr="003672B6" w14:paraId="200E1C6C" w14:textId="77777777" w:rsidTr="003672B6">
        <w:trPr>
          <w:trHeight w:val="403"/>
        </w:trPr>
        <w:tc>
          <w:tcPr>
            <w:tcW w:w="637" w:type="dxa"/>
          </w:tcPr>
          <w:p w14:paraId="10B80F0C" w14:textId="2DD294B0" w:rsidR="002A1265" w:rsidRPr="003672B6" w:rsidRDefault="002A1265" w:rsidP="002821E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9443" w:type="dxa"/>
            <w:gridSpan w:val="4"/>
          </w:tcPr>
          <w:p w14:paraId="000DE4C6" w14:textId="0E9F5578" w:rsidR="00427E6F" w:rsidRPr="003672B6" w:rsidRDefault="00427E6F" w:rsidP="00427E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72B6">
              <w:rPr>
                <w:rFonts w:ascii="Times New Roman" w:hAnsi="Times New Roman" w:cs="Times New Roman"/>
                <w:sz w:val="24"/>
                <w:szCs w:val="24"/>
              </w:rPr>
              <w:t>A,</w:t>
            </w:r>
            <w:r w:rsidR="00145AAC" w:rsidRPr="003672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72B6">
              <w:rPr>
                <w:rFonts w:ascii="Times New Roman" w:hAnsi="Times New Roman" w:cs="Times New Roman"/>
                <w:sz w:val="24"/>
                <w:szCs w:val="24"/>
              </w:rPr>
              <w:t>B and C carried on a business partnership, sharing profits in the ratio 3: 2: 1 The balance sheet on 31</w:t>
            </w:r>
            <w:r w:rsidRPr="003672B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3672B6">
              <w:rPr>
                <w:rFonts w:ascii="Times New Roman" w:hAnsi="Times New Roman" w:cs="Times New Roman"/>
                <w:sz w:val="24"/>
                <w:szCs w:val="24"/>
              </w:rPr>
              <w:t xml:space="preserve"> December 2019 showed their capital to be Rs. 8400, Rs. 6,800 and Rs. 7,400.  On 31</w:t>
            </w:r>
            <w:r w:rsidRPr="003672B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3672B6">
              <w:rPr>
                <w:rFonts w:ascii="Times New Roman" w:hAnsi="Times New Roman" w:cs="Times New Roman"/>
                <w:sz w:val="24"/>
                <w:szCs w:val="24"/>
              </w:rPr>
              <w:t xml:space="preserve"> March 2020 A died. </w:t>
            </w:r>
          </w:p>
          <w:p w14:paraId="300E2612" w14:textId="77777777" w:rsidR="00427E6F" w:rsidRPr="003672B6" w:rsidRDefault="00427E6F" w:rsidP="00427E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72B6">
              <w:rPr>
                <w:rFonts w:ascii="Times New Roman" w:hAnsi="Times New Roman" w:cs="Times New Roman"/>
                <w:sz w:val="24"/>
                <w:szCs w:val="24"/>
              </w:rPr>
              <w:t>A’s share of profit for the portion of current financial year for which he lived was to be taken a sum calculated in the last three completed years.</w:t>
            </w:r>
          </w:p>
          <w:p w14:paraId="543433BC" w14:textId="77777777" w:rsidR="002A1265" w:rsidRPr="003672B6" w:rsidRDefault="00427E6F" w:rsidP="002821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2B6">
              <w:rPr>
                <w:rFonts w:ascii="Times New Roman" w:hAnsi="Times New Roman" w:cs="Times New Roman"/>
                <w:sz w:val="24"/>
                <w:szCs w:val="24"/>
              </w:rPr>
              <w:t>The annual profit for the three years were Rs. 4,800, Rs. 3,500 and 4,300 respectively.</w:t>
            </w:r>
          </w:p>
          <w:p w14:paraId="0025FF81" w14:textId="62C88AAD" w:rsidR="00C148B4" w:rsidRPr="003672B6" w:rsidRDefault="00427E6F" w:rsidP="00573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2B6">
              <w:rPr>
                <w:rFonts w:ascii="Times New Roman" w:hAnsi="Times New Roman" w:cs="Times New Roman"/>
                <w:sz w:val="24"/>
                <w:szCs w:val="24"/>
              </w:rPr>
              <w:t>Calculate A’s share of profit and pass the journal entry.</w:t>
            </w:r>
            <w:r w:rsidR="00AB588F" w:rsidRPr="003672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96" w:type="dxa"/>
            <w:gridSpan w:val="2"/>
          </w:tcPr>
          <w:p w14:paraId="4CC7978F" w14:textId="70B95A0F" w:rsidR="002A1265" w:rsidRPr="003672B6" w:rsidRDefault="005E70C3" w:rsidP="002821E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2A1265" w:rsidRPr="003672B6" w14:paraId="7A33F109" w14:textId="77777777" w:rsidTr="003672B6">
        <w:trPr>
          <w:trHeight w:val="403"/>
        </w:trPr>
        <w:tc>
          <w:tcPr>
            <w:tcW w:w="637" w:type="dxa"/>
          </w:tcPr>
          <w:p w14:paraId="6FF2A02D" w14:textId="029EFFE1" w:rsidR="002A1265" w:rsidRPr="003672B6" w:rsidRDefault="002A1265" w:rsidP="002821E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9443" w:type="dxa"/>
            <w:gridSpan w:val="4"/>
          </w:tcPr>
          <w:p w14:paraId="49F7D1D0" w14:textId="427CEB3C" w:rsidR="00C148B4" w:rsidRPr="003672B6" w:rsidRDefault="00A70D0A" w:rsidP="00573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2B6">
              <w:rPr>
                <w:rFonts w:ascii="Times New Roman" w:hAnsi="Times New Roman" w:cs="Times New Roman"/>
                <w:sz w:val="24"/>
                <w:szCs w:val="24"/>
              </w:rPr>
              <w:t xml:space="preserve">Mohit Ltd. purchased the business of Suresh Ltd. and took over the assets of ` 15,00,000 and liabilities of ` 5,00,000 for a purchase consideration of ` 8,00,000. Out of which ` 1,70,000 was paid in cash and for balance 10% Debentures of ` 100 each </w:t>
            </w:r>
            <w:r w:rsidR="00432DC9" w:rsidRPr="003672B6">
              <w:rPr>
                <w:rFonts w:ascii="Times New Roman" w:hAnsi="Times New Roman" w:cs="Times New Roman"/>
                <w:sz w:val="24"/>
                <w:szCs w:val="24"/>
              </w:rPr>
              <w:t>at par</w:t>
            </w:r>
            <w:r w:rsidRPr="003672B6">
              <w:rPr>
                <w:rFonts w:ascii="Times New Roman" w:hAnsi="Times New Roman" w:cs="Times New Roman"/>
                <w:sz w:val="24"/>
                <w:szCs w:val="24"/>
              </w:rPr>
              <w:t xml:space="preserve">. Give Journal entries in the books of Mohit Ltd. </w:t>
            </w:r>
          </w:p>
        </w:tc>
        <w:tc>
          <w:tcPr>
            <w:tcW w:w="596" w:type="dxa"/>
            <w:gridSpan w:val="2"/>
          </w:tcPr>
          <w:p w14:paraId="4338EEF4" w14:textId="2FF83CF4" w:rsidR="002A1265" w:rsidRPr="003672B6" w:rsidRDefault="005E70C3" w:rsidP="002821E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2A1265" w:rsidRPr="003672B6" w14:paraId="4B142AB9" w14:textId="77777777" w:rsidTr="003672B6">
        <w:trPr>
          <w:trHeight w:val="403"/>
        </w:trPr>
        <w:tc>
          <w:tcPr>
            <w:tcW w:w="637" w:type="dxa"/>
          </w:tcPr>
          <w:p w14:paraId="2CB99DC3" w14:textId="28CB0958" w:rsidR="002A1265" w:rsidRPr="003672B6" w:rsidRDefault="002A1265" w:rsidP="002821E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8</w:t>
            </w:r>
          </w:p>
        </w:tc>
        <w:tc>
          <w:tcPr>
            <w:tcW w:w="9443" w:type="dxa"/>
            <w:gridSpan w:val="4"/>
          </w:tcPr>
          <w:p w14:paraId="67E61768" w14:textId="4D593536" w:rsidR="00C148B4" w:rsidRPr="003672B6" w:rsidRDefault="00591D90" w:rsidP="005739C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>Write any three differences between sacrificing and gaining ratio.</w:t>
            </w:r>
          </w:p>
        </w:tc>
        <w:tc>
          <w:tcPr>
            <w:tcW w:w="596" w:type="dxa"/>
            <w:gridSpan w:val="2"/>
          </w:tcPr>
          <w:p w14:paraId="011CDB42" w14:textId="0266D0DA" w:rsidR="002A1265" w:rsidRPr="003672B6" w:rsidRDefault="005E70C3" w:rsidP="002821E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2A1265" w:rsidRPr="003672B6" w14:paraId="0FDF25B1" w14:textId="77777777" w:rsidTr="003672B6">
        <w:trPr>
          <w:trHeight w:val="403"/>
        </w:trPr>
        <w:tc>
          <w:tcPr>
            <w:tcW w:w="637" w:type="dxa"/>
          </w:tcPr>
          <w:p w14:paraId="59799329" w14:textId="10324E10" w:rsidR="002A1265" w:rsidRPr="003672B6" w:rsidRDefault="002A1265" w:rsidP="002821E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9443" w:type="dxa"/>
            <w:gridSpan w:val="4"/>
          </w:tcPr>
          <w:p w14:paraId="29E6C06E" w14:textId="1E2FDD79" w:rsidR="00162FA2" w:rsidRPr="003672B6" w:rsidRDefault="00162FA2" w:rsidP="00162F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2B6">
              <w:rPr>
                <w:rFonts w:ascii="Times New Roman" w:hAnsi="Times New Roman" w:cs="Times New Roman"/>
                <w:sz w:val="24"/>
                <w:szCs w:val="24"/>
              </w:rPr>
              <w:t xml:space="preserve">X Ltd. issued 5,000, 10% debentures of Rs 100 each at a discount of 8% on </w:t>
            </w:r>
            <w:r w:rsidR="00F83429" w:rsidRPr="003672B6">
              <w:rPr>
                <w:rFonts w:ascii="Times New Roman" w:hAnsi="Times New Roman" w:cs="Times New Roman"/>
                <w:sz w:val="24"/>
                <w:szCs w:val="24"/>
              </w:rPr>
              <w:t>July 1</w:t>
            </w:r>
            <w:r w:rsidRPr="003672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3672B6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  <w:proofErr w:type="gramEnd"/>
            <w:r w:rsidRPr="003672B6">
              <w:rPr>
                <w:rFonts w:ascii="Times New Roman" w:hAnsi="Times New Roman" w:cs="Times New Roman"/>
                <w:sz w:val="24"/>
                <w:szCs w:val="24"/>
              </w:rPr>
              <w:t xml:space="preserve"> which are redeemable at premium of 10%. The company has balance of ₹ 40,000 in Securities Premium Reserve a/c and ₹ 90,000 in Capital Reserve a/c.</w:t>
            </w:r>
          </w:p>
          <w:p w14:paraId="280F69B5" w14:textId="725B3F57" w:rsidR="00B34D5D" w:rsidRPr="003672B6" w:rsidRDefault="00162FA2" w:rsidP="002821E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672B6">
              <w:rPr>
                <w:rFonts w:ascii="Times New Roman" w:hAnsi="Times New Roman" w:cs="Times New Roman"/>
                <w:sz w:val="24"/>
                <w:szCs w:val="24"/>
              </w:rPr>
              <w:t>Pass the journal entries for issue of debentures and write off the discount and loss. Prepare Loss on issue of debenture account</w:t>
            </w:r>
            <w:r w:rsidR="005739C0" w:rsidRPr="003672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34D5D"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</w:t>
            </w:r>
          </w:p>
        </w:tc>
        <w:tc>
          <w:tcPr>
            <w:tcW w:w="596" w:type="dxa"/>
            <w:gridSpan w:val="2"/>
          </w:tcPr>
          <w:p w14:paraId="7257081D" w14:textId="32E19703" w:rsidR="002A1265" w:rsidRPr="003672B6" w:rsidRDefault="005E70C3" w:rsidP="002821E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2A1265" w:rsidRPr="003672B6" w14:paraId="7F4B6655" w14:textId="77777777" w:rsidTr="003672B6">
        <w:trPr>
          <w:trHeight w:val="403"/>
        </w:trPr>
        <w:tc>
          <w:tcPr>
            <w:tcW w:w="637" w:type="dxa"/>
          </w:tcPr>
          <w:p w14:paraId="51A5D96C" w14:textId="3DA695CB" w:rsidR="002A1265" w:rsidRPr="003672B6" w:rsidRDefault="002A1265" w:rsidP="002821E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9443" w:type="dxa"/>
            <w:gridSpan w:val="4"/>
          </w:tcPr>
          <w:p w14:paraId="669164F4" w14:textId="22A77821" w:rsidR="001B7990" w:rsidRPr="003672B6" w:rsidRDefault="001B7990" w:rsidP="001B79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72B6">
              <w:rPr>
                <w:rFonts w:ascii="Times New Roman" w:hAnsi="Times New Roman" w:cs="Times New Roman"/>
                <w:sz w:val="24"/>
                <w:szCs w:val="24"/>
              </w:rPr>
              <w:t xml:space="preserve">Tisha Ltd., issued 50,000, 12% debentures of Rs 500 each at a discount of 5% </w:t>
            </w:r>
            <w:r w:rsidR="00A70D0A" w:rsidRPr="003672B6">
              <w:rPr>
                <w:rFonts w:ascii="Times New Roman" w:hAnsi="Times New Roman" w:cs="Times New Roman"/>
                <w:sz w:val="24"/>
                <w:szCs w:val="24"/>
              </w:rPr>
              <w:t>on 1</w:t>
            </w:r>
            <w:r w:rsidR="00A70D0A" w:rsidRPr="003672B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="00A70D0A" w:rsidRPr="003672B6">
              <w:rPr>
                <w:rFonts w:ascii="Times New Roman" w:hAnsi="Times New Roman" w:cs="Times New Roman"/>
                <w:sz w:val="24"/>
                <w:szCs w:val="24"/>
              </w:rPr>
              <w:t xml:space="preserve"> April 2020, </w:t>
            </w:r>
            <w:r w:rsidRPr="003672B6">
              <w:rPr>
                <w:rFonts w:ascii="Times New Roman" w:hAnsi="Times New Roman" w:cs="Times New Roman"/>
                <w:sz w:val="24"/>
                <w:szCs w:val="24"/>
              </w:rPr>
              <w:t>payable as follows:</w:t>
            </w:r>
          </w:p>
          <w:p w14:paraId="72DAC838" w14:textId="77777777" w:rsidR="001B7990" w:rsidRPr="003672B6" w:rsidRDefault="001B7990" w:rsidP="001B799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72B6">
              <w:rPr>
                <w:rFonts w:ascii="Times New Roman" w:hAnsi="Times New Roman" w:cs="Times New Roman"/>
                <w:sz w:val="24"/>
                <w:szCs w:val="24"/>
              </w:rPr>
              <w:t>On application Rs 200</w:t>
            </w:r>
          </w:p>
          <w:p w14:paraId="4E3FF58B" w14:textId="77777777" w:rsidR="001B7990" w:rsidRPr="003672B6" w:rsidRDefault="001B7990" w:rsidP="001B799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72B6">
              <w:rPr>
                <w:rFonts w:ascii="Times New Roman" w:hAnsi="Times New Roman" w:cs="Times New Roman"/>
                <w:sz w:val="24"/>
                <w:szCs w:val="24"/>
              </w:rPr>
              <w:t>On allotment Rs 275</w:t>
            </w:r>
          </w:p>
          <w:p w14:paraId="1350A97F" w14:textId="77777777" w:rsidR="00AF5946" w:rsidRPr="003672B6" w:rsidRDefault="001B7990" w:rsidP="00A70D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72B6">
              <w:rPr>
                <w:rFonts w:ascii="Times New Roman" w:hAnsi="Times New Roman" w:cs="Times New Roman"/>
                <w:sz w:val="24"/>
                <w:szCs w:val="24"/>
              </w:rPr>
              <w:t xml:space="preserve">Applications received for 60,000 debentures. Company rejected the excess application. </w:t>
            </w:r>
            <w:r w:rsidR="00AF5946" w:rsidRPr="003672B6">
              <w:rPr>
                <w:rFonts w:ascii="Times New Roman" w:hAnsi="Times New Roman" w:cs="Times New Roman"/>
                <w:sz w:val="24"/>
                <w:szCs w:val="24"/>
              </w:rPr>
              <w:t>Interest is payable on half yearly basis on 30</w:t>
            </w:r>
            <w:r w:rsidR="00AF5946" w:rsidRPr="003672B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AF5946" w:rsidRPr="003672B6">
              <w:rPr>
                <w:rFonts w:ascii="Times New Roman" w:hAnsi="Times New Roman" w:cs="Times New Roman"/>
                <w:sz w:val="24"/>
                <w:szCs w:val="24"/>
              </w:rPr>
              <w:t xml:space="preserve"> September and 31</w:t>
            </w:r>
            <w:r w:rsidR="00AF5946" w:rsidRPr="003672B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="00AF5946" w:rsidRPr="003672B6">
              <w:rPr>
                <w:rFonts w:ascii="Times New Roman" w:hAnsi="Times New Roman" w:cs="Times New Roman"/>
                <w:sz w:val="24"/>
                <w:szCs w:val="24"/>
              </w:rPr>
              <w:t xml:space="preserve"> March every year.</w:t>
            </w:r>
          </w:p>
          <w:p w14:paraId="6292D8E7" w14:textId="3199EDEF" w:rsidR="006E561C" w:rsidRPr="003672B6" w:rsidRDefault="00A70D0A" w:rsidP="00A70D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72B6">
              <w:rPr>
                <w:rFonts w:ascii="Times New Roman" w:hAnsi="Times New Roman" w:cs="Times New Roman"/>
                <w:sz w:val="24"/>
                <w:szCs w:val="24"/>
              </w:rPr>
              <w:t xml:space="preserve">Pass the journal entries for issue of debentures and interest on debentures </w:t>
            </w:r>
            <w:r w:rsidR="00AF5946" w:rsidRPr="003672B6">
              <w:rPr>
                <w:rFonts w:ascii="Times New Roman" w:hAnsi="Times New Roman" w:cs="Times New Roman"/>
                <w:sz w:val="24"/>
                <w:szCs w:val="24"/>
              </w:rPr>
              <w:t>as on</w:t>
            </w:r>
            <w:r w:rsidRPr="003672B6">
              <w:rPr>
                <w:rFonts w:ascii="Times New Roman" w:hAnsi="Times New Roman" w:cs="Times New Roman"/>
                <w:sz w:val="24"/>
                <w:szCs w:val="24"/>
              </w:rPr>
              <w:t xml:space="preserve"> ended 31</w:t>
            </w:r>
            <w:r w:rsidRPr="003672B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3672B6">
              <w:rPr>
                <w:rFonts w:ascii="Times New Roman" w:hAnsi="Times New Roman" w:cs="Times New Roman"/>
                <w:sz w:val="24"/>
                <w:szCs w:val="24"/>
              </w:rPr>
              <w:t xml:space="preserve"> March 2021.</w:t>
            </w:r>
          </w:p>
        </w:tc>
        <w:tc>
          <w:tcPr>
            <w:tcW w:w="596" w:type="dxa"/>
            <w:gridSpan w:val="2"/>
          </w:tcPr>
          <w:p w14:paraId="3697F980" w14:textId="0D38D18E" w:rsidR="002A1265" w:rsidRPr="003672B6" w:rsidRDefault="005E70C3" w:rsidP="002821E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2A1265" w:rsidRPr="003672B6" w14:paraId="01E6B8CD" w14:textId="77777777" w:rsidTr="003672B6">
        <w:trPr>
          <w:trHeight w:val="403"/>
        </w:trPr>
        <w:tc>
          <w:tcPr>
            <w:tcW w:w="637" w:type="dxa"/>
          </w:tcPr>
          <w:p w14:paraId="3674B100" w14:textId="33254978" w:rsidR="002A1265" w:rsidRPr="003672B6" w:rsidRDefault="002A1265" w:rsidP="002821E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DB2714"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9443" w:type="dxa"/>
            <w:gridSpan w:val="4"/>
          </w:tcPr>
          <w:p w14:paraId="7AB9796E" w14:textId="783DB689" w:rsidR="00427E6F" w:rsidRPr="003672B6" w:rsidRDefault="00427E6F" w:rsidP="00427E6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  <w:r w:rsidR="00591D90"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>ohan</w:t>
            </w:r>
            <w:r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  <w:r w:rsidR="00591D90"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>amit</w:t>
            </w:r>
            <w:proofErr w:type="spellEnd"/>
            <w:r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 C</w:t>
            </w:r>
            <w:r w:rsidR="00591D90"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>hetan</w:t>
            </w:r>
            <w:r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are partners sharing profit or loss in the ratio of 5:3:2. Their Balance Sheet as on 31</w:t>
            </w:r>
            <w:r w:rsidRPr="003672B6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st</w:t>
            </w:r>
            <w:r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gramStart"/>
            <w:r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>March,</w:t>
            </w:r>
            <w:proofErr w:type="gramEnd"/>
            <w:r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2021 as follows:</w:t>
            </w:r>
          </w:p>
          <w:tbl>
            <w:tblPr>
              <w:tblW w:w="0" w:type="auto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2944"/>
              <w:gridCol w:w="1068"/>
              <w:gridCol w:w="2813"/>
              <w:gridCol w:w="1061"/>
            </w:tblGrid>
            <w:tr w:rsidR="00427E6F" w:rsidRPr="003672B6" w14:paraId="76D42A4E" w14:textId="77777777" w:rsidTr="00427E6F">
              <w:trPr>
                <w:trHeight w:val="453"/>
                <w:jc w:val="center"/>
              </w:trPr>
              <w:tc>
                <w:tcPr>
                  <w:tcW w:w="29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7471D7" w14:textId="77777777" w:rsidR="00427E6F" w:rsidRPr="003672B6" w:rsidRDefault="00427E6F" w:rsidP="00427E6F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bookmarkStart w:id="0" w:name="_Hlk93605557"/>
                  <w:r w:rsidRPr="003672B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Liabilities</w:t>
                  </w:r>
                </w:p>
              </w:tc>
              <w:tc>
                <w:tcPr>
                  <w:tcW w:w="10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4008C4" w14:textId="77777777" w:rsidR="00427E6F" w:rsidRPr="003672B6" w:rsidRDefault="00427E6F" w:rsidP="00427E6F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672B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Rs.</w:t>
                  </w:r>
                </w:p>
              </w:tc>
              <w:tc>
                <w:tcPr>
                  <w:tcW w:w="28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9D21DE" w14:textId="77777777" w:rsidR="00427E6F" w:rsidRPr="003672B6" w:rsidRDefault="00427E6F" w:rsidP="00427E6F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672B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Assets</w:t>
                  </w:r>
                </w:p>
              </w:tc>
              <w:tc>
                <w:tcPr>
                  <w:tcW w:w="10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29133F" w14:textId="77777777" w:rsidR="00427E6F" w:rsidRPr="003672B6" w:rsidRDefault="00427E6F" w:rsidP="00427E6F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672B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Rs.</w:t>
                  </w:r>
                </w:p>
              </w:tc>
            </w:tr>
            <w:tr w:rsidR="00427E6F" w:rsidRPr="003672B6" w14:paraId="3E7F06AA" w14:textId="77777777" w:rsidTr="00427E6F">
              <w:trPr>
                <w:trHeight w:val="453"/>
                <w:jc w:val="center"/>
              </w:trPr>
              <w:tc>
                <w:tcPr>
                  <w:tcW w:w="2944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4467EB0C" w14:textId="77777777" w:rsidR="00427E6F" w:rsidRPr="003672B6" w:rsidRDefault="00427E6F" w:rsidP="00427E6F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3672B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Bills Payable</w:t>
                  </w:r>
                </w:p>
              </w:tc>
              <w:tc>
                <w:tcPr>
                  <w:tcW w:w="106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61B0F6CF" w14:textId="77777777" w:rsidR="00427E6F" w:rsidRPr="003672B6" w:rsidRDefault="00427E6F" w:rsidP="00427E6F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3672B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20,000</w:t>
                  </w:r>
                </w:p>
              </w:tc>
              <w:tc>
                <w:tcPr>
                  <w:tcW w:w="2813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5CF96007" w14:textId="77777777" w:rsidR="00427E6F" w:rsidRPr="003672B6" w:rsidRDefault="00427E6F" w:rsidP="00427E6F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3672B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Cash at Bank </w:t>
                  </w:r>
                </w:p>
              </w:tc>
              <w:tc>
                <w:tcPr>
                  <w:tcW w:w="1061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65E5DDE8" w14:textId="77777777" w:rsidR="00427E6F" w:rsidRPr="003672B6" w:rsidRDefault="00427E6F" w:rsidP="00427E6F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3672B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10,000</w:t>
                  </w:r>
                </w:p>
              </w:tc>
            </w:tr>
            <w:tr w:rsidR="00427E6F" w:rsidRPr="003672B6" w14:paraId="70D3982F" w14:textId="77777777" w:rsidTr="00427E6F">
              <w:trPr>
                <w:trHeight w:val="453"/>
                <w:jc w:val="center"/>
              </w:trPr>
              <w:tc>
                <w:tcPr>
                  <w:tcW w:w="294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A2F8B7D" w14:textId="77777777" w:rsidR="00427E6F" w:rsidRPr="003672B6" w:rsidRDefault="00427E6F" w:rsidP="00427E6F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3672B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Sundry Creditors</w:t>
                  </w:r>
                </w:p>
              </w:tc>
              <w:tc>
                <w:tcPr>
                  <w:tcW w:w="106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D070B2E" w14:textId="31069402" w:rsidR="00427E6F" w:rsidRPr="003672B6" w:rsidRDefault="00427E6F" w:rsidP="00427E6F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3672B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3</w:t>
                  </w:r>
                  <w:r w:rsidR="000B41C9" w:rsidRPr="003672B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5</w:t>
                  </w:r>
                  <w:r w:rsidRPr="003672B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,000</w:t>
                  </w:r>
                </w:p>
              </w:tc>
              <w:tc>
                <w:tcPr>
                  <w:tcW w:w="2813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244DC93" w14:textId="6EC22933" w:rsidR="00427E6F" w:rsidRPr="003672B6" w:rsidRDefault="00427E6F" w:rsidP="00427E6F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3672B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Debtors          4</w:t>
                  </w:r>
                  <w:r w:rsidR="00415C56" w:rsidRPr="003672B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5</w:t>
                  </w:r>
                  <w:r w:rsidRPr="003672B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,000</w:t>
                  </w:r>
                </w:p>
              </w:tc>
              <w:tc>
                <w:tcPr>
                  <w:tcW w:w="1061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6CEA66D" w14:textId="77777777" w:rsidR="00427E6F" w:rsidRPr="003672B6" w:rsidRDefault="00427E6F" w:rsidP="00427E6F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3672B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27E6F" w:rsidRPr="003672B6" w14:paraId="4F062FA5" w14:textId="77777777" w:rsidTr="00427E6F">
              <w:trPr>
                <w:trHeight w:val="453"/>
                <w:jc w:val="center"/>
              </w:trPr>
              <w:tc>
                <w:tcPr>
                  <w:tcW w:w="294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0823532" w14:textId="77777777" w:rsidR="00427E6F" w:rsidRPr="003672B6" w:rsidRDefault="00427E6F" w:rsidP="00427E6F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3672B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General Reserve</w:t>
                  </w:r>
                </w:p>
              </w:tc>
              <w:tc>
                <w:tcPr>
                  <w:tcW w:w="106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E3F64DB" w14:textId="77777777" w:rsidR="00427E6F" w:rsidRPr="003672B6" w:rsidRDefault="00427E6F" w:rsidP="00427E6F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3672B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20,000</w:t>
                  </w:r>
                </w:p>
              </w:tc>
              <w:tc>
                <w:tcPr>
                  <w:tcW w:w="2813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10CE70D" w14:textId="66FE350F" w:rsidR="00427E6F" w:rsidRPr="003672B6" w:rsidRDefault="00427E6F" w:rsidP="00427E6F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3672B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Less: Provision</w:t>
                  </w:r>
                  <w:r w:rsidRPr="003672B6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u w:val="single"/>
                    </w:rPr>
                    <w:t xml:space="preserve">            </w:t>
                  </w:r>
                  <w:r w:rsidR="00415C56" w:rsidRPr="003672B6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u w:val="single"/>
                    </w:rPr>
                    <w:t>5</w:t>
                  </w:r>
                  <w:r w:rsidRPr="003672B6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u w:val="single"/>
                    </w:rPr>
                    <w:t>,000</w:t>
                  </w:r>
                </w:p>
              </w:tc>
              <w:tc>
                <w:tcPr>
                  <w:tcW w:w="1061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7089342" w14:textId="77777777" w:rsidR="00427E6F" w:rsidRPr="003672B6" w:rsidRDefault="00427E6F" w:rsidP="00427E6F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3672B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   40,000                   </w:t>
                  </w:r>
                </w:p>
              </w:tc>
            </w:tr>
            <w:tr w:rsidR="00427E6F" w:rsidRPr="003672B6" w14:paraId="774D6D9D" w14:textId="77777777" w:rsidTr="00427E6F">
              <w:trPr>
                <w:trHeight w:val="453"/>
                <w:jc w:val="center"/>
              </w:trPr>
              <w:tc>
                <w:tcPr>
                  <w:tcW w:w="294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3B5EA06A" w14:textId="77777777" w:rsidR="00427E6F" w:rsidRPr="003672B6" w:rsidRDefault="00427E6F" w:rsidP="00427E6F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3672B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Investment Fluctuation Fund</w:t>
                  </w:r>
                </w:p>
              </w:tc>
              <w:tc>
                <w:tcPr>
                  <w:tcW w:w="106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383CC352" w14:textId="77777777" w:rsidR="00427E6F" w:rsidRPr="003672B6" w:rsidRDefault="00427E6F" w:rsidP="00427E6F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3672B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10,000</w:t>
                  </w:r>
                </w:p>
              </w:tc>
              <w:tc>
                <w:tcPr>
                  <w:tcW w:w="2813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E1DFF34" w14:textId="77777777" w:rsidR="00427E6F" w:rsidRPr="003672B6" w:rsidRDefault="00427E6F" w:rsidP="00427E6F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3672B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Stock </w:t>
                  </w:r>
                </w:p>
              </w:tc>
              <w:tc>
                <w:tcPr>
                  <w:tcW w:w="1061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FD41C46" w14:textId="77777777" w:rsidR="00427E6F" w:rsidRPr="003672B6" w:rsidRDefault="00427E6F" w:rsidP="00427E6F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3672B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25,000</w:t>
                  </w:r>
                </w:p>
              </w:tc>
            </w:tr>
            <w:tr w:rsidR="00427E6F" w:rsidRPr="003672B6" w14:paraId="308C5A04" w14:textId="77777777" w:rsidTr="00427E6F">
              <w:trPr>
                <w:trHeight w:val="453"/>
                <w:jc w:val="center"/>
              </w:trPr>
              <w:tc>
                <w:tcPr>
                  <w:tcW w:w="294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073051C" w14:textId="77777777" w:rsidR="00427E6F" w:rsidRPr="003672B6" w:rsidRDefault="00427E6F" w:rsidP="00427E6F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3672B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Capital</w:t>
                  </w:r>
                </w:p>
              </w:tc>
              <w:tc>
                <w:tcPr>
                  <w:tcW w:w="106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79804BA" w14:textId="77777777" w:rsidR="00427E6F" w:rsidRPr="003672B6" w:rsidRDefault="00427E6F" w:rsidP="00427E6F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2813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DFA094B" w14:textId="77777777" w:rsidR="00427E6F" w:rsidRPr="003672B6" w:rsidRDefault="00427E6F" w:rsidP="00427E6F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3672B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Investments</w:t>
                  </w:r>
                </w:p>
              </w:tc>
              <w:tc>
                <w:tcPr>
                  <w:tcW w:w="1061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C436527" w14:textId="77777777" w:rsidR="00427E6F" w:rsidRPr="003672B6" w:rsidRDefault="00427E6F" w:rsidP="00427E6F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3672B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35,000</w:t>
                  </w:r>
                </w:p>
              </w:tc>
            </w:tr>
            <w:tr w:rsidR="00427E6F" w:rsidRPr="003672B6" w14:paraId="4575B915" w14:textId="77777777" w:rsidTr="00427E6F">
              <w:trPr>
                <w:trHeight w:val="453"/>
                <w:jc w:val="center"/>
              </w:trPr>
              <w:tc>
                <w:tcPr>
                  <w:tcW w:w="294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36624EC" w14:textId="0CA760EB" w:rsidR="00427E6F" w:rsidRPr="003672B6" w:rsidRDefault="00427E6F" w:rsidP="00427E6F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3672B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M</w:t>
                  </w:r>
                  <w:r w:rsidR="00591D90" w:rsidRPr="003672B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ohan</w:t>
                  </w:r>
                  <w:r w:rsidRPr="003672B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        </w:t>
                  </w:r>
                  <w:r w:rsidR="00591D90" w:rsidRPr="003672B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  </w:t>
                  </w:r>
                  <w:r w:rsidRPr="003672B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60,000</w:t>
                  </w:r>
                </w:p>
              </w:tc>
              <w:tc>
                <w:tcPr>
                  <w:tcW w:w="106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50A32090" w14:textId="77777777" w:rsidR="00427E6F" w:rsidRPr="003672B6" w:rsidRDefault="00427E6F" w:rsidP="00427E6F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2813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D25224F" w14:textId="77777777" w:rsidR="00427E6F" w:rsidRPr="003672B6" w:rsidRDefault="00427E6F" w:rsidP="00427E6F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3672B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Plant &amp; Machinery</w:t>
                  </w:r>
                </w:p>
              </w:tc>
              <w:tc>
                <w:tcPr>
                  <w:tcW w:w="1061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34A1FD0D" w14:textId="77777777" w:rsidR="00427E6F" w:rsidRPr="003672B6" w:rsidRDefault="00427E6F" w:rsidP="00427E6F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3672B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60,000</w:t>
                  </w:r>
                </w:p>
              </w:tc>
            </w:tr>
            <w:tr w:rsidR="00427E6F" w:rsidRPr="003672B6" w14:paraId="5F5113EB" w14:textId="77777777" w:rsidTr="00427E6F">
              <w:trPr>
                <w:trHeight w:val="453"/>
                <w:jc w:val="center"/>
              </w:trPr>
              <w:tc>
                <w:tcPr>
                  <w:tcW w:w="294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504A40E8" w14:textId="732B72B0" w:rsidR="00427E6F" w:rsidRPr="003672B6" w:rsidRDefault="00427E6F" w:rsidP="00427E6F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proofErr w:type="spellStart"/>
                  <w:r w:rsidRPr="003672B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N</w:t>
                  </w:r>
                  <w:r w:rsidR="00591D90" w:rsidRPr="003672B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amit</w:t>
                  </w:r>
                  <w:proofErr w:type="spellEnd"/>
                  <w:r w:rsidR="00591D90" w:rsidRPr="003672B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  </w:t>
                  </w:r>
                  <w:r w:rsidRPr="003672B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ab/>
                    <w:t>40,000</w:t>
                  </w:r>
                </w:p>
              </w:tc>
              <w:tc>
                <w:tcPr>
                  <w:tcW w:w="106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BA8DBCC" w14:textId="77777777" w:rsidR="00427E6F" w:rsidRPr="003672B6" w:rsidRDefault="00427E6F" w:rsidP="00427E6F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2813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80500F2" w14:textId="77777777" w:rsidR="00427E6F" w:rsidRPr="003672B6" w:rsidRDefault="00427E6F" w:rsidP="00427E6F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3672B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Building</w:t>
                  </w:r>
                </w:p>
              </w:tc>
              <w:tc>
                <w:tcPr>
                  <w:tcW w:w="1061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302039A" w14:textId="36F37908" w:rsidR="00427E6F" w:rsidRPr="003672B6" w:rsidRDefault="00427E6F" w:rsidP="00427E6F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3672B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5</w:t>
                  </w:r>
                  <w:r w:rsidR="000B41C9" w:rsidRPr="003672B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5</w:t>
                  </w:r>
                  <w:r w:rsidRPr="003672B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,000</w:t>
                  </w:r>
                </w:p>
              </w:tc>
            </w:tr>
            <w:tr w:rsidR="00427E6F" w:rsidRPr="003672B6" w14:paraId="05358A02" w14:textId="77777777" w:rsidTr="00427E6F">
              <w:trPr>
                <w:trHeight w:val="453"/>
                <w:jc w:val="center"/>
              </w:trPr>
              <w:tc>
                <w:tcPr>
                  <w:tcW w:w="294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4760A91" w14:textId="18CE78E8" w:rsidR="00427E6F" w:rsidRPr="003672B6" w:rsidRDefault="00427E6F" w:rsidP="00427E6F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u w:val="single"/>
                    </w:rPr>
                  </w:pPr>
                  <w:r w:rsidRPr="003672B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C</w:t>
                  </w:r>
                  <w:r w:rsidR="00591D90" w:rsidRPr="003672B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hetan</w:t>
                  </w:r>
                  <w:r w:rsidRPr="003672B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r w:rsidRPr="003672B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ab/>
                  </w:r>
                  <w:r w:rsidRPr="003672B6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u w:val="single"/>
                    </w:rPr>
                    <w:t>50,000</w:t>
                  </w:r>
                </w:p>
              </w:tc>
              <w:tc>
                <w:tcPr>
                  <w:tcW w:w="106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F80419A" w14:textId="77777777" w:rsidR="00427E6F" w:rsidRPr="003672B6" w:rsidRDefault="00427E6F" w:rsidP="00427E6F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3672B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1,50,000</w:t>
                  </w:r>
                </w:p>
              </w:tc>
              <w:tc>
                <w:tcPr>
                  <w:tcW w:w="2813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661A47B" w14:textId="77777777" w:rsidR="00427E6F" w:rsidRPr="003672B6" w:rsidRDefault="00427E6F" w:rsidP="003672B6">
                  <w:pPr>
                    <w:spacing w:after="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3672B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Advertisement Suspense A/c</w:t>
                  </w:r>
                </w:p>
              </w:tc>
              <w:tc>
                <w:tcPr>
                  <w:tcW w:w="1061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AF0067C" w14:textId="77777777" w:rsidR="00427E6F" w:rsidRPr="003672B6" w:rsidRDefault="00427E6F" w:rsidP="00427E6F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3672B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10,000</w:t>
                  </w:r>
                </w:p>
              </w:tc>
            </w:tr>
            <w:tr w:rsidR="00427E6F" w:rsidRPr="003672B6" w14:paraId="7E1E547E" w14:textId="77777777" w:rsidTr="00427E6F">
              <w:trPr>
                <w:trHeight w:val="453"/>
                <w:jc w:val="center"/>
              </w:trPr>
              <w:tc>
                <w:tcPr>
                  <w:tcW w:w="29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FC22B9" w14:textId="77777777" w:rsidR="00427E6F" w:rsidRPr="003672B6" w:rsidRDefault="00427E6F" w:rsidP="00427E6F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0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CD15A8" w14:textId="27941301" w:rsidR="00427E6F" w:rsidRPr="003672B6" w:rsidRDefault="00427E6F" w:rsidP="00427E6F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672B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2,3</w:t>
                  </w:r>
                  <w:r w:rsidR="000B41C9" w:rsidRPr="003672B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5</w:t>
                  </w:r>
                  <w:r w:rsidRPr="003672B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,000</w:t>
                  </w:r>
                </w:p>
              </w:tc>
              <w:tc>
                <w:tcPr>
                  <w:tcW w:w="28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C4B104" w14:textId="77777777" w:rsidR="00427E6F" w:rsidRPr="003672B6" w:rsidRDefault="00427E6F" w:rsidP="00427E6F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0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C797FB" w14:textId="6E42D121" w:rsidR="00427E6F" w:rsidRPr="003672B6" w:rsidRDefault="00427E6F" w:rsidP="00427E6F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672B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2,3</w:t>
                  </w:r>
                  <w:r w:rsidR="000B41C9" w:rsidRPr="003672B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5</w:t>
                  </w:r>
                  <w:r w:rsidRPr="003672B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,000</w:t>
                  </w:r>
                </w:p>
              </w:tc>
            </w:tr>
          </w:tbl>
          <w:bookmarkEnd w:id="0"/>
          <w:p w14:paraId="45BF080D" w14:textId="3DDA4AE3" w:rsidR="00427E6F" w:rsidRPr="003672B6" w:rsidRDefault="00427E6F" w:rsidP="00427E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 w:rsidR="00686FB7"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>hetan</w:t>
            </w:r>
            <w:r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retires from the business and the partner agree</w:t>
            </w:r>
            <w:r w:rsidR="00686FB7"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to take his share </w:t>
            </w:r>
            <w:r w:rsidR="000B41C9"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>in 3:2</w:t>
            </w:r>
            <w:r w:rsidR="00686FB7"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>. Following adjustments were made</w:t>
            </w:r>
            <w:r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>: –</w:t>
            </w:r>
          </w:p>
          <w:p w14:paraId="197771BF" w14:textId="1653790B" w:rsidR="00C148B4" w:rsidRPr="003672B6" w:rsidRDefault="00427E6F" w:rsidP="00C148B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Building is to be appreciated by 20% and Plant &amp; Machinery is to be </w:t>
            </w:r>
          </w:p>
          <w:p w14:paraId="66DABC88" w14:textId="08149A7D" w:rsidR="00427E6F" w:rsidRPr="003672B6" w:rsidRDefault="00427E6F" w:rsidP="003672B6">
            <w:pPr>
              <w:pStyle w:val="ListParagraph"/>
              <w:spacing w:after="0"/>
              <w:ind w:left="13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>depreciated by 10%.</w:t>
            </w:r>
          </w:p>
          <w:p w14:paraId="707FA690" w14:textId="5FC5BA3F" w:rsidR="00427E6F" w:rsidRPr="003672B6" w:rsidRDefault="00427E6F" w:rsidP="003672B6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ii)   Investments are valued at </w:t>
            </w:r>
            <w:r w:rsidR="000B41C9"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0,000.  </w:t>
            </w:r>
          </w:p>
          <w:p w14:paraId="43E6915A" w14:textId="7F6301E2" w:rsidR="00C148B4" w:rsidRPr="003672B6" w:rsidRDefault="00415C56" w:rsidP="003672B6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Bad debts are Rs. 2,000 </w:t>
            </w:r>
            <w:r w:rsidR="00427E6F"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Provision for bad debts is to be </w:t>
            </w:r>
            <w:r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>maintained</w:t>
            </w:r>
          </w:p>
          <w:p w14:paraId="6C25D77F" w14:textId="422C9896" w:rsidR="00427E6F" w:rsidRPr="003672B6" w:rsidRDefault="00415C56" w:rsidP="00C148B4">
            <w:pPr>
              <w:pStyle w:val="ListParagraph"/>
              <w:ind w:left="13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at 10% of the sundry debtors</w:t>
            </w:r>
            <w:r w:rsidR="00427E6F"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02C926A4" w14:textId="77777777" w:rsidR="00427E6F" w:rsidRPr="003672B6" w:rsidRDefault="00427E6F" w:rsidP="003672B6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iv)   Goodwill of the firm is valued at Rs. 50,000.</w:t>
            </w:r>
          </w:p>
          <w:p w14:paraId="106FD9D2" w14:textId="77777777" w:rsidR="00C148B4" w:rsidRPr="003672B6" w:rsidRDefault="00427E6F" w:rsidP="003672B6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v)   A liability for claim, included in creditors for Rs. 4,000 is </w:t>
            </w:r>
            <w:r w:rsidR="00415C56"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>settled</w:t>
            </w:r>
          </w:p>
          <w:p w14:paraId="79DC0CA9" w14:textId="4FDFF16A" w:rsidR="00427E6F" w:rsidRPr="003672B6" w:rsidRDefault="00C148B4" w:rsidP="003672B6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</w:t>
            </w:r>
            <w:r w:rsidR="00415C56"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>at Rs 3,800</w:t>
            </w:r>
            <w:r w:rsidR="00427E6F"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  </w:t>
            </w:r>
          </w:p>
          <w:p w14:paraId="35B70F76" w14:textId="7D02A8FC" w:rsidR="00591D90" w:rsidRPr="003672B6" w:rsidRDefault="00427E6F" w:rsidP="005739C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Prepare Revaluation Account and Partners’ Capital Accounts</w:t>
            </w:r>
            <w:r w:rsidR="00591D90"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</w:t>
            </w:r>
          </w:p>
        </w:tc>
        <w:tc>
          <w:tcPr>
            <w:tcW w:w="596" w:type="dxa"/>
            <w:gridSpan w:val="2"/>
          </w:tcPr>
          <w:p w14:paraId="4AD90020" w14:textId="45DA30BE" w:rsidR="002A1265" w:rsidRPr="003672B6" w:rsidRDefault="005E70C3" w:rsidP="002821E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672B6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</w:tbl>
    <w:p w14:paraId="3A732D3D" w14:textId="079DCCAD" w:rsidR="00430AA2" w:rsidRPr="003672B6" w:rsidRDefault="003672B6" w:rsidP="003672B6">
      <w:pPr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***</w:t>
      </w:r>
    </w:p>
    <w:sectPr w:rsidR="00430AA2" w:rsidRPr="003672B6" w:rsidSect="003672B6">
      <w:footerReference w:type="default" r:id="rId8"/>
      <w:pgSz w:w="11906" w:h="16838" w:code="9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BCB69" w14:textId="77777777" w:rsidR="005B7E8E" w:rsidRDefault="005B7E8E" w:rsidP="00EC31CB">
      <w:pPr>
        <w:spacing w:after="0" w:line="240" w:lineRule="auto"/>
      </w:pPr>
      <w:r>
        <w:separator/>
      </w:r>
    </w:p>
  </w:endnote>
  <w:endnote w:type="continuationSeparator" w:id="0">
    <w:p w14:paraId="0A7FFA21" w14:textId="77777777" w:rsidR="005B7E8E" w:rsidRDefault="005B7E8E" w:rsidP="00EC3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760405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27D7C3F" w14:textId="436334C9" w:rsidR="00A050C1" w:rsidRDefault="00A050C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2B08FFA" w14:textId="77777777" w:rsidR="00A050C1" w:rsidRDefault="00A050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27B2D" w14:textId="77777777" w:rsidR="005B7E8E" w:rsidRDefault="005B7E8E" w:rsidP="00EC31CB">
      <w:pPr>
        <w:spacing w:after="0" w:line="240" w:lineRule="auto"/>
      </w:pPr>
      <w:r>
        <w:separator/>
      </w:r>
    </w:p>
  </w:footnote>
  <w:footnote w:type="continuationSeparator" w:id="0">
    <w:p w14:paraId="79D0B22C" w14:textId="77777777" w:rsidR="005B7E8E" w:rsidRDefault="005B7E8E" w:rsidP="00EC3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77E5D"/>
    <w:multiLevelType w:val="hybridMultilevel"/>
    <w:tmpl w:val="82DCC43C"/>
    <w:lvl w:ilvl="0" w:tplc="1CBE19D0">
      <w:start w:val="1"/>
      <w:numFmt w:val="lowerRoman"/>
      <w:lvlText w:val="%1)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 w15:restartNumberingAfterBreak="0">
    <w:nsid w:val="1B860E8F"/>
    <w:multiLevelType w:val="hybridMultilevel"/>
    <w:tmpl w:val="89A02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D7E8A"/>
    <w:multiLevelType w:val="hybridMultilevel"/>
    <w:tmpl w:val="3D428F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E11EE"/>
    <w:multiLevelType w:val="hybridMultilevel"/>
    <w:tmpl w:val="70EA28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62BBB"/>
    <w:multiLevelType w:val="hybridMultilevel"/>
    <w:tmpl w:val="858EF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D8261D"/>
    <w:multiLevelType w:val="hybridMultilevel"/>
    <w:tmpl w:val="31E220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3E3A5A"/>
    <w:multiLevelType w:val="hybridMultilevel"/>
    <w:tmpl w:val="B23E9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80266"/>
    <w:multiLevelType w:val="hybridMultilevel"/>
    <w:tmpl w:val="4F12C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9A3A78"/>
    <w:multiLevelType w:val="hybridMultilevel"/>
    <w:tmpl w:val="37F8B6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5D573B"/>
    <w:multiLevelType w:val="hybridMultilevel"/>
    <w:tmpl w:val="538A2ECC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6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EE"/>
    <w:rsid w:val="000700D4"/>
    <w:rsid w:val="00081533"/>
    <w:rsid w:val="00093A57"/>
    <w:rsid w:val="000B131B"/>
    <w:rsid w:val="000B41C9"/>
    <w:rsid w:val="000E003E"/>
    <w:rsid w:val="000E3130"/>
    <w:rsid w:val="00145AAC"/>
    <w:rsid w:val="00162FA2"/>
    <w:rsid w:val="00195074"/>
    <w:rsid w:val="00197CD9"/>
    <w:rsid w:val="001B6093"/>
    <w:rsid w:val="001B7990"/>
    <w:rsid w:val="001C13F9"/>
    <w:rsid w:val="001C2EB0"/>
    <w:rsid w:val="001F792A"/>
    <w:rsid w:val="00253069"/>
    <w:rsid w:val="002531D4"/>
    <w:rsid w:val="002544FD"/>
    <w:rsid w:val="002821EE"/>
    <w:rsid w:val="002A1265"/>
    <w:rsid w:val="003121C6"/>
    <w:rsid w:val="00343255"/>
    <w:rsid w:val="00345665"/>
    <w:rsid w:val="003672B6"/>
    <w:rsid w:val="003B52A9"/>
    <w:rsid w:val="003D2657"/>
    <w:rsid w:val="003E680E"/>
    <w:rsid w:val="00415C56"/>
    <w:rsid w:val="00427E6F"/>
    <w:rsid w:val="00432DC9"/>
    <w:rsid w:val="00460ECD"/>
    <w:rsid w:val="00462109"/>
    <w:rsid w:val="005739C0"/>
    <w:rsid w:val="00591D90"/>
    <w:rsid w:val="00597313"/>
    <w:rsid w:val="005A3C80"/>
    <w:rsid w:val="005B7E8E"/>
    <w:rsid w:val="005E70C3"/>
    <w:rsid w:val="0064550C"/>
    <w:rsid w:val="00674298"/>
    <w:rsid w:val="00676656"/>
    <w:rsid w:val="00686FB7"/>
    <w:rsid w:val="0069378F"/>
    <w:rsid w:val="006B0FFC"/>
    <w:rsid w:val="006D22C6"/>
    <w:rsid w:val="006E561C"/>
    <w:rsid w:val="00790CF1"/>
    <w:rsid w:val="00791025"/>
    <w:rsid w:val="008754DF"/>
    <w:rsid w:val="008B7C3C"/>
    <w:rsid w:val="00A050C1"/>
    <w:rsid w:val="00A54A43"/>
    <w:rsid w:val="00A70D0A"/>
    <w:rsid w:val="00A851EF"/>
    <w:rsid w:val="00AB588F"/>
    <w:rsid w:val="00AF27AB"/>
    <w:rsid w:val="00AF5946"/>
    <w:rsid w:val="00B11002"/>
    <w:rsid w:val="00B34D5D"/>
    <w:rsid w:val="00B635F7"/>
    <w:rsid w:val="00B70418"/>
    <w:rsid w:val="00B803B5"/>
    <w:rsid w:val="00B8450E"/>
    <w:rsid w:val="00BB01F3"/>
    <w:rsid w:val="00C148B4"/>
    <w:rsid w:val="00C54C41"/>
    <w:rsid w:val="00C64D94"/>
    <w:rsid w:val="00D75232"/>
    <w:rsid w:val="00D77F41"/>
    <w:rsid w:val="00DB2714"/>
    <w:rsid w:val="00DC3B23"/>
    <w:rsid w:val="00DD407F"/>
    <w:rsid w:val="00DF33F8"/>
    <w:rsid w:val="00E1544C"/>
    <w:rsid w:val="00EA006C"/>
    <w:rsid w:val="00EC31CB"/>
    <w:rsid w:val="00F20118"/>
    <w:rsid w:val="00F40E5F"/>
    <w:rsid w:val="00F53ABA"/>
    <w:rsid w:val="00F83429"/>
    <w:rsid w:val="00F92A01"/>
    <w:rsid w:val="00FC096D"/>
    <w:rsid w:val="00FD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334B1"/>
  <w15:chartTrackingRefBased/>
  <w15:docId w15:val="{43D19B9F-7A65-4464-AF47-4494C318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4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3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1CB"/>
  </w:style>
  <w:style w:type="paragraph" w:styleId="Footer">
    <w:name w:val="footer"/>
    <w:basedOn w:val="Normal"/>
    <w:link w:val="FooterChar"/>
    <w:uiPriority w:val="99"/>
    <w:unhideWhenUsed/>
    <w:rsid w:val="00EC3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1CB"/>
  </w:style>
  <w:style w:type="table" w:styleId="TableGrid">
    <w:name w:val="Table Grid"/>
    <w:basedOn w:val="TableNormal"/>
    <w:uiPriority w:val="39"/>
    <w:rsid w:val="00591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9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1784</TotalTime>
  <Pages>1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 SHARMA</dc:creator>
  <cp:keywords/>
  <dc:description/>
  <cp:lastModifiedBy>BIJINA DEEPAK</cp:lastModifiedBy>
  <cp:revision>31</cp:revision>
  <cp:lastPrinted>2022-01-27T05:04:00Z</cp:lastPrinted>
  <dcterms:created xsi:type="dcterms:W3CDTF">2022-01-04T07:51:00Z</dcterms:created>
  <dcterms:modified xsi:type="dcterms:W3CDTF">2022-01-27T05:38:00Z</dcterms:modified>
</cp:coreProperties>
</file>