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4810"/>
        <w:gridCol w:w="5090"/>
        <w:gridCol w:w="450"/>
      </w:tblGrid>
      <w:tr w:rsidR="009F1F66" w:rsidRPr="00272AF5" w14:paraId="7A57CA99" w14:textId="77777777" w:rsidTr="000D55EB">
        <w:trPr>
          <w:trHeight w:val="407"/>
        </w:trPr>
        <w:tc>
          <w:tcPr>
            <w:tcW w:w="11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A444" w14:textId="75DE02D0" w:rsidR="009F1F66" w:rsidRPr="00272AF5" w:rsidRDefault="000D55EB" w:rsidP="000D55EB">
            <w:pPr>
              <w:spacing w:after="0"/>
              <w:ind w:left="-9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1EE444" wp14:editId="061CDCEE">
                  <wp:extent cx="7048500" cy="1019175"/>
                  <wp:effectExtent l="0" t="0" r="0" b="9525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F66" w:rsidRPr="00272AF5" w14:paraId="5F1FBEAA" w14:textId="77777777" w:rsidTr="000D55EB">
        <w:trPr>
          <w:trHeight w:val="407"/>
        </w:trPr>
        <w:tc>
          <w:tcPr>
            <w:tcW w:w="11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44034" w14:textId="6F033B29" w:rsidR="009F1F66" w:rsidRPr="006028B8" w:rsidRDefault="00F804AC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PB2/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QP/1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 xml:space="preserve">23/E                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 xml:space="preserve">          </w:t>
            </w: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02-JAN-2024</w:t>
            </w:r>
          </w:p>
        </w:tc>
      </w:tr>
      <w:tr w:rsidR="009F1F66" w:rsidRPr="00272AF5" w14:paraId="5B30A43F" w14:textId="77777777" w:rsidTr="000D55EB">
        <w:trPr>
          <w:trHeight w:val="407"/>
        </w:trPr>
        <w:tc>
          <w:tcPr>
            <w:tcW w:w="11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164AD" w14:textId="58906BAF" w:rsidR="000D55EB" w:rsidRPr="000D55EB" w:rsidRDefault="00C861BD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D55E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EEE CONSORTIUM</w:t>
            </w:r>
          </w:p>
          <w:p w14:paraId="0C88123F" w14:textId="53221DB6" w:rsidR="009F1F66" w:rsidRPr="00272AF5" w:rsidRDefault="00C861BD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55E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PRE-BOARD EXAMINATION </w:t>
            </w:r>
            <w:r w:rsidR="000D55EB" w:rsidRPr="000D55E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– II </w:t>
            </w:r>
            <w:r w:rsidRPr="000D55E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(2023-24)</w:t>
            </w:r>
          </w:p>
        </w:tc>
      </w:tr>
      <w:tr w:rsidR="009F1F66" w:rsidRPr="00272AF5" w14:paraId="584F38AA" w14:textId="77777777" w:rsidTr="000D55EB">
        <w:trPr>
          <w:trHeight w:val="675"/>
        </w:trPr>
        <w:tc>
          <w:tcPr>
            <w:tcW w:w="5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9E8EA" w14:textId="68312034" w:rsidR="009F1F66" w:rsidRPr="000D55EB" w:rsidRDefault="009F1F66" w:rsidP="000D55E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55E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Subject:   </w:t>
            </w:r>
            <w:r w:rsidR="00CB3E2A" w:rsidRPr="000D55E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ACCOUNTANCY</w:t>
            </w:r>
          </w:p>
          <w:p w14:paraId="210945A8" w14:textId="20D956F1" w:rsidR="009F1F66" w:rsidRPr="000D55EB" w:rsidRDefault="009F1F66" w:rsidP="000D55EB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55E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Grade: X</w:t>
            </w:r>
            <w:r w:rsidR="001E1B39" w:rsidRPr="000D55E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0031" w14:textId="794C3E58" w:rsidR="009F1F66" w:rsidRPr="000D55EB" w:rsidRDefault="000323A5" w:rsidP="000D55EB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D55E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</w:t>
            </w:r>
            <w:r w:rsidR="009F1F66" w:rsidRPr="000D55E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Max. Marks:80 </w:t>
            </w:r>
          </w:p>
          <w:p w14:paraId="5C8E408D" w14:textId="6FFC7F22" w:rsidR="009F1F66" w:rsidRPr="000D55EB" w:rsidRDefault="000323A5" w:rsidP="000D55EB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D55E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</w:t>
            </w:r>
            <w:r w:rsidR="009F1F66" w:rsidRPr="000D55EB">
              <w:rPr>
                <w:rFonts w:asciiTheme="majorBidi" w:hAnsiTheme="majorBidi" w:cstheme="majorBidi"/>
                <w:bCs/>
                <w:sz w:val="24"/>
                <w:szCs w:val="24"/>
              </w:rPr>
              <w:t>Time:3 Hour</w:t>
            </w:r>
            <w:r w:rsidRPr="000D55EB">
              <w:rPr>
                <w:rFonts w:asciiTheme="majorBidi" w:hAnsiTheme="majorBidi" w:cstheme="majorBidi"/>
                <w:bCs/>
                <w:sz w:val="24"/>
                <w:szCs w:val="24"/>
              </w:rPr>
              <w:t>s</w:t>
            </w:r>
          </w:p>
        </w:tc>
      </w:tr>
      <w:tr w:rsidR="009F1F66" w:rsidRPr="00272AF5" w14:paraId="6E64D6D0" w14:textId="77777777" w:rsidTr="000D55EB">
        <w:trPr>
          <w:trHeight w:val="962"/>
        </w:trPr>
        <w:tc>
          <w:tcPr>
            <w:tcW w:w="11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DD70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GENERAL INSTRUCTIONS: </w:t>
            </w:r>
          </w:p>
          <w:p w14:paraId="5F950142" w14:textId="77777777" w:rsidR="009C1F5D" w:rsidRPr="00272AF5" w:rsidRDefault="009C1F5D" w:rsidP="000D55E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This question paper contains 34 questions. All questions are compulsory. </w:t>
            </w:r>
          </w:p>
          <w:p w14:paraId="4ACA9D78" w14:textId="77777777" w:rsidR="009C1F5D" w:rsidRPr="00272AF5" w:rsidRDefault="009C1F5D" w:rsidP="000D55E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This question paper is divided into two parts, Part A and B.</w:t>
            </w:r>
          </w:p>
          <w:p w14:paraId="7C77131F" w14:textId="77777777" w:rsidR="009C1F5D" w:rsidRPr="00272AF5" w:rsidRDefault="009C1F5D" w:rsidP="000D55E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Part - A is compulsory for all the candidates. </w:t>
            </w:r>
          </w:p>
          <w:p w14:paraId="5E7EF12C" w14:textId="77777777" w:rsidR="009C1F5D" w:rsidRPr="00272AF5" w:rsidRDefault="009C1F5D" w:rsidP="000D55E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Part - B has two options i.e. (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) Analysis of Financial Statements and (ii) 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Computerised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Accounting. </w:t>
            </w:r>
          </w:p>
          <w:p w14:paraId="29C69337" w14:textId="5EE5CE7D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        Students must attempt only one of the given options as per the subject opted. </w:t>
            </w:r>
          </w:p>
          <w:p w14:paraId="6387AC81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5. Question Nos.1 to 16 and 27 to 30 carries 1 mark each. </w:t>
            </w:r>
          </w:p>
          <w:p w14:paraId="5C9C9EF4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6. Questions Nos. 17 to 20, 31and 32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carries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3 marks each. </w:t>
            </w:r>
          </w:p>
          <w:p w14:paraId="5700F48A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7. Questions Nos. from 21 ,22 and 33 carries 4 marks each </w:t>
            </w:r>
          </w:p>
          <w:p w14:paraId="746E8B34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8. Questions Nos. from 23 to 26 and 34 carries 6 marks each</w:t>
            </w:r>
          </w:p>
          <w:p w14:paraId="38372C04" w14:textId="77777777" w:rsidR="009C1F5D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9. There is no overall choice. However, an internal choice has been provided in 7 questions of one mark, </w:t>
            </w:r>
          </w:p>
          <w:p w14:paraId="1E6A4850" w14:textId="54298B7E" w:rsidR="009F1F66" w:rsidRPr="00272AF5" w:rsidRDefault="009C1F5D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    2 questions of three marks, 1 question of four marks and 2 questions of six marks.</w:t>
            </w:r>
          </w:p>
        </w:tc>
      </w:tr>
      <w:tr w:rsidR="00AC29F8" w:rsidRPr="00272AF5" w14:paraId="23DF49A2" w14:textId="77777777" w:rsidTr="000D55EB">
        <w:trPr>
          <w:trHeight w:val="692"/>
        </w:trPr>
        <w:tc>
          <w:tcPr>
            <w:tcW w:w="1107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19FED18" w14:textId="4F57ABC7" w:rsidR="00AC29F8" w:rsidRPr="00B205E2" w:rsidRDefault="00AC29F8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05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A</w:t>
            </w:r>
          </w:p>
          <w:p w14:paraId="45031F94" w14:textId="0ACFD15F" w:rsidR="00AC29F8" w:rsidRPr="00272AF5" w:rsidRDefault="00AC29F8" w:rsidP="000D55EB">
            <w:pPr>
              <w:widowControl w:val="0"/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205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(Accounting for Partnership Firms and Companies)</w:t>
            </w:r>
          </w:p>
        </w:tc>
      </w:tr>
      <w:tr w:rsidR="003F57CC" w:rsidRPr="00272AF5" w14:paraId="6FDBADC3" w14:textId="77777777" w:rsidTr="000D55EB">
        <w:trPr>
          <w:trHeight w:val="405"/>
        </w:trPr>
        <w:tc>
          <w:tcPr>
            <w:tcW w:w="720" w:type="dxa"/>
            <w:shd w:val="clear" w:color="auto" w:fill="auto"/>
          </w:tcPr>
          <w:p w14:paraId="2D91DAC8" w14:textId="6062754D" w:rsidR="003F57CC" w:rsidRPr="00272AF5" w:rsidRDefault="003F57CC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6F0C53A9" w14:textId="77777777" w:rsidR="006A196D" w:rsidRPr="00272AF5" w:rsidRDefault="006A196D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 and B are partners sharing profits and losses in the ratio of 5:3. C is admitted as partner for 1/4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share. A and B decided to share future profits equally. If C brought ` 32,000 as premium share, it will be credited to A and B as:</w:t>
            </w:r>
          </w:p>
          <w:p w14:paraId="1C76462A" w14:textId="77777777" w:rsidR="004B1CA9" w:rsidRPr="00272AF5" w:rsidRDefault="006A196D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`16,000 ; `16,000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6F26FCF" w14:textId="31AEDD8D" w:rsidR="006A196D" w:rsidRPr="00272AF5" w:rsidRDefault="006A196D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`32,000; NIL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26936260" w14:textId="77777777" w:rsidR="004B1CA9" w:rsidRPr="00272AF5" w:rsidRDefault="006A196D" w:rsidP="000D55EB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after="0" w:line="276" w:lineRule="auto"/>
              <w:ind w:left="0" w:firstLine="436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(c) `20,000 ; ` 12,000</w:t>
            </w:r>
            <w:r w:rsidRPr="00272AF5">
              <w:rPr>
                <w:rFonts w:asciiTheme="majorBidi" w:hAnsiTheme="majorBidi" w:cstheme="majorBidi"/>
                <w:color w:val="000000" w:themeColor="text1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</w:rPr>
              <w:tab/>
            </w:r>
          </w:p>
          <w:p w14:paraId="4F82EFD0" w14:textId="7F31D596" w:rsidR="003F2B40" w:rsidRPr="00272AF5" w:rsidRDefault="006A196D" w:rsidP="000D55EB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after="0" w:line="276" w:lineRule="auto"/>
              <w:ind w:left="0" w:firstLine="436"/>
              <w:jc w:val="left"/>
              <w:rPr>
                <w:rFonts w:asciiTheme="majorBidi" w:hAnsiTheme="majorBidi" w:cstheme="majorBidi"/>
                <w:color w:val="000000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(d) NIL; `32,000</w:t>
            </w:r>
          </w:p>
        </w:tc>
        <w:tc>
          <w:tcPr>
            <w:tcW w:w="450" w:type="dxa"/>
            <w:shd w:val="clear" w:color="auto" w:fill="auto"/>
          </w:tcPr>
          <w:p w14:paraId="6D36F180" w14:textId="15A76122" w:rsidR="003F57CC" w:rsidRPr="00272AF5" w:rsidRDefault="00241D79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41D79" w:rsidRPr="00272AF5" w14:paraId="4DD532D9" w14:textId="77777777" w:rsidTr="000D55EB">
        <w:trPr>
          <w:trHeight w:val="404"/>
        </w:trPr>
        <w:tc>
          <w:tcPr>
            <w:tcW w:w="720" w:type="dxa"/>
            <w:shd w:val="clear" w:color="auto" w:fill="auto"/>
          </w:tcPr>
          <w:p w14:paraId="019975A0" w14:textId="3C3AF872" w:rsidR="00241D79" w:rsidRPr="00272AF5" w:rsidRDefault="00241D79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69A3B01A" w14:textId="77777777" w:rsidR="006A196D" w:rsidRPr="00272AF5" w:rsidRDefault="006A196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There are two statements marked as Assertion (A) and Reason (R). Read the statements and choose the appropriate option from the options given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below</w:t>
            </w:r>
            <w:proofErr w:type="gramEnd"/>
          </w:p>
          <w:p w14:paraId="47A7D02D" w14:textId="77777777" w:rsidR="006A196D" w:rsidRPr="00272AF5" w:rsidRDefault="006A196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Assertion (A) The capital account of a partner does not show a debit balance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in spite of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regular and consistent losses year after year.</w:t>
            </w:r>
          </w:p>
          <w:p w14:paraId="0BEA3C6C" w14:textId="77777777" w:rsidR="006A196D" w:rsidRPr="00272AF5" w:rsidRDefault="006A196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Reason (R) All transactions relating to loss or profit, drawings, salaries, 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etc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are shown in the current account and not in capital account in case of fixed capitals.</w:t>
            </w:r>
          </w:p>
          <w:p w14:paraId="341CA831" w14:textId="073C90EA" w:rsidR="006A196D" w:rsidRPr="00272AF5" w:rsidRDefault="006A196D" w:rsidP="000D55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Both Assertion (A) and Reason (R) are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true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and Reason (R) is the correct explanation of    Assertion (A)</w:t>
            </w:r>
          </w:p>
          <w:p w14:paraId="4A6D390A" w14:textId="046FF565" w:rsidR="006A196D" w:rsidRPr="00272AF5" w:rsidRDefault="006A196D" w:rsidP="000D55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Both Assertion (A) and Reason (R) are true, but Reason (R) is not the correct explanation of Assertion (A)</w:t>
            </w:r>
          </w:p>
          <w:p w14:paraId="5B321B49" w14:textId="50F63780" w:rsidR="006A196D" w:rsidRPr="00272AF5" w:rsidRDefault="006A196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(c) Assertion (A) is false, but Reason (R) is true</w:t>
            </w:r>
          </w:p>
          <w:p w14:paraId="77421A5E" w14:textId="7F3E6A09" w:rsidR="003F2B40" w:rsidRPr="000D55EB" w:rsidRDefault="006A196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(d) Assertion (A) is true, but Reason (R) is false</w:t>
            </w:r>
          </w:p>
        </w:tc>
        <w:tc>
          <w:tcPr>
            <w:tcW w:w="450" w:type="dxa"/>
            <w:shd w:val="clear" w:color="auto" w:fill="auto"/>
          </w:tcPr>
          <w:p w14:paraId="3DFA7E89" w14:textId="47AF52C6" w:rsidR="00241D79" w:rsidRPr="00272AF5" w:rsidRDefault="00241D79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41D79" w:rsidRPr="00272AF5" w14:paraId="2A2EF35C" w14:textId="77777777" w:rsidTr="000D55EB">
        <w:trPr>
          <w:trHeight w:val="404"/>
        </w:trPr>
        <w:tc>
          <w:tcPr>
            <w:tcW w:w="720" w:type="dxa"/>
            <w:shd w:val="clear" w:color="auto" w:fill="auto"/>
          </w:tcPr>
          <w:p w14:paraId="68BB6464" w14:textId="3D59EF5A" w:rsidR="00241D79" w:rsidRPr="00272AF5" w:rsidRDefault="00241D79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7CDE1539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Shares cannot be issued at </w:t>
            </w:r>
            <w:proofErr w:type="gramStart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discount</w:t>
            </w:r>
            <w:proofErr w:type="gramEnd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 but Sweat Equity Shares can be issued at a discount as per section ____ of Companies Act, 2013.</w:t>
            </w:r>
          </w:p>
          <w:p w14:paraId="27135545" w14:textId="77777777" w:rsidR="0082055F" w:rsidRPr="00272AF5" w:rsidRDefault="0082055F" w:rsidP="000D55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52 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4D2DB61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left="36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(b) 53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0794446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left="36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54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EE122C4" w14:textId="7883B9BB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left="36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(d) 39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DFFAB2B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Theme="minorHAns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64567519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Premium on redemption of Debentures Account is:</w:t>
            </w:r>
          </w:p>
          <w:p w14:paraId="015B28F7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(a) Personal Account  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3D7302C" w14:textId="773D2FAE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(b) Real Account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234E842" w14:textId="77777777" w:rsidR="0082055F" w:rsidRPr="00272AF5" w:rsidRDefault="0082055F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Nominal Account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8073DA5" w14:textId="213F3DDC" w:rsidR="001E1B39" w:rsidRPr="00272AF5" w:rsidRDefault="0082055F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(d) Impersonal Account</w:t>
            </w:r>
          </w:p>
        </w:tc>
        <w:tc>
          <w:tcPr>
            <w:tcW w:w="450" w:type="dxa"/>
            <w:shd w:val="clear" w:color="auto" w:fill="auto"/>
          </w:tcPr>
          <w:p w14:paraId="48D4E3AB" w14:textId="2C075038" w:rsidR="00241D79" w:rsidRPr="00272AF5" w:rsidRDefault="00241D79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08280371" w14:textId="77777777" w:rsidTr="000D55EB">
        <w:trPr>
          <w:trHeight w:val="404"/>
        </w:trPr>
        <w:tc>
          <w:tcPr>
            <w:tcW w:w="720" w:type="dxa"/>
            <w:shd w:val="clear" w:color="auto" w:fill="auto"/>
          </w:tcPr>
          <w:p w14:paraId="7C3EA991" w14:textId="3E40238A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13399DDC" w14:textId="77777777" w:rsidR="005E7AA3" w:rsidRPr="000D55EB" w:rsidRDefault="005E7AA3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P, Q and R are partners </w:t>
            </w:r>
            <w:r w:rsidRPr="000D55EB">
              <w:rPr>
                <w:rFonts w:asciiTheme="majorBidi" w:hAnsiTheme="majorBidi" w:cstheme="majorBidi"/>
                <w:color w:val="000000" w:themeColor="text1"/>
              </w:rPr>
              <w:t xml:space="preserve">in a firm sharing profit and loss in the ratio 1:2:3. </w:t>
            </w:r>
            <w:proofErr w:type="gramStart"/>
            <w:r w:rsidRPr="000D55EB">
              <w:rPr>
                <w:rFonts w:asciiTheme="majorBidi" w:hAnsiTheme="majorBidi" w:cstheme="majorBidi"/>
                <w:color w:val="000000" w:themeColor="text1"/>
              </w:rPr>
              <w:t>Debit</w:t>
            </w:r>
            <w:proofErr w:type="gramEnd"/>
            <w:r w:rsidRPr="000D55EB">
              <w:rPr>
                <w:rFonts w:asciiTheme="majorBidi" w:hAnsiTheme="majorBidi" w:cstheme="majorBidi"/>
                <w:color w:val="000000" w:themeColor="text1"/>
              </w:rPr>
              <w:t xml:space="preserve"> balance of Profit and loss account was ` 50,000 and General Reserve was ` 1,25,000 when partners decided to share profits equally. If these balances are not to be shown in </w:t>
            </w:r>
            <w:proofErr w:type="gramStart"/>
            <w:r w:rsidRPr="000D55EB">
              <w:rPr>
                <w:rFonts w:asciiTheme="majorBidi" w:hAnsiTheme="majorBidi" w:cstheme="majorBidi"/>
                <w:color w:val="000000" w:themeColor="text1"/>
              </w:rPr>
              <w:t>Balance Sheet</w:t>
            </w:r>
            <w:proofErr w:type="gramEnd"/>
            <w:r w:rsidRPr="000D55EB">
              <w:rPr>
                <w:rFonts w:asciiTheme="majorBidi" w:hAnsiTheme="majorBidi" w:cstheme="majorBidi"/>
                <w:color w:val="000000" w:themeColor="text1"/>
              </w:rPr>
              <w:t xml:space="preserve"> then out of following which is correct?</w:t>
            </w:r>
          </w:p>
          <w:p w14:paraId="2469C02A" w14:textId="77777777" w:rsidR="005E7AA3" w:rsidRPr="000D55EB" w:rsidRDefault="005E7AA3" w:rsidP="000D55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0D55EB">
              <w:rPr>
                <w:rFonts w:asciiTheme="majorBidi" w:hAnsiTheme="majorBidi" w:cstheme="majorBidi"/>
                <w:color w:val="000000" w:themeColor="text1"/>
              </w:rPr>
              <w:t>Dr. P’s Capital Account by `12,500 and Cr. R’s Capital Account by `12,500.</w:t>
            </w:r>
          </w:p>
          <w:p w14:paraId="07FDCA6D" w14:textId="77777777" w:rsidR="005E7AA3" w:rsidRPr="000D55EB" w:rsidRDefault="005E7AA3" w:rsidP="000D55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0D55EB">
              <w:rPr>
                <w:rFonts w:asciiTheme="majorBidi" w:hAnsiTheme="majorBidi" w:cstheme="majorBidi"/>
                <w:color w:val="000000" w:themeColor="text1"/>
              </w:rPr>
              <w:t>Dr. R’s Capital Account by `12,500 and Cr. P’s Capital Account by `12,500.</w:t>
            </w:r>
          </w:p>
          <w:p w14:paraId="2E4B6FCC" w14:textId="77777777" w:rsidR="005E7AA3" w:rsidRPr="000D55EB" w:rsidRDefault="005E7AA3" w:rsidP="000D55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0D55EB">
              <w:rPr>
                <w:rFonts w:asciiTheme="majorBidi" w:hAnsiTheme="majorBidi" w:cstheme="majorBidi"/>
                <w:color w:val="000000" w:themeColor="text1"/>
              </w:rPr>
              <w:t>Cr. P’s Capital Account by `12,500 ; Cr. Q’s Capital Account by `25,000 and Cr. R’s Capital Account by `37,500</w:t>
            </w:r>
          </w:p>
          <w:p w14:paraId="1F0CA16E" w14:textId="77777777" w:rsidR="005E7AA3" w:rsidRPr="000D55EB" w:rsidRDefault="005E7AA3" w:rsidP="000D55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0D55EB">
              <w:rPr>
                <w:rFonts w:asciiTheme="majorBidi" w:hAnsiTheme="majorBidi" w:cstheme="majorBidi"/>
                <w:color w:val="000000" w:themeColor="text1"/>
              </w:rPr>
              <w:t>Cr. P’s Capital Account by 25,000; Cr. Q’s Capital Account by `25,000 and Cr. R’s Capital Account by `25,000.</w:t>
            </w:r>
          </w:p>
          <w:p w14:paraId="4299B4E7" w14:textId="77777777" w:rsidR="005E7AA3" w:rsidRPr="00272AF5" w:rsidRDefault="005E7AA3" w:rsidP="000D55EB">
            <w:pPr>
              <w:pStyle w:val="ListParagraph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1DBDE7BF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A, B and C are partners with a capital of `3,500; `7,000 and ` 10,500 respectively. Profits are to be divided equally. Interest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on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capital to be provided @ 20% p.a. Net profit for the year 2022-23 is ` 3,150. Calculate A’s share of profit or loss?</w:t>
            </w:r>
          </w:p>
          <w:p w14:paraId="413EF4D4" w14:textId="77777777" w:rsidR="005E7AA3" w:rsidRPr="00272AF5" w:rsidRDefault="005E7AA3" w:rsidP="000D55E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after="0" w:line="276" w:lineRule="auto"/>
              <w:ind w:left="0" w:firstLine="526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(a) Profit `1,400</w:t>
            </w:r>
          </w:p>
          <w:p w14:paraId="76F329E9" w14:textId="77777777" w:rsidR="005E7AA3" w:rsidRPr="00272AF5" w:rsidRDefault="005E7AA3" w:rsidP="000D55E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after="0" w:line="276" w:lineRule="auto"/>
              <w:ind w:left="0" w:firstLine="526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(b) Profit `1,050</w:t>
            </w:r>
          </w:p>
          <w:p w14:paraId="19538BA7" w14:textId="77777777" w:rsidR="005E7AA3" w:rsidRPr="00272AF5" w:rsidRDefault="005E7AA3" w:rsidP="000D55E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after="0" w:line="276" w:lineRule="auto"/>
              <w:ind w:left="0" w:firstLine="526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(c) Profit `525</w:t>
            </w:r>
          </w:p>
          <w:p w14:paraId="0AFC213B" w14:textId="352134E0" w:rsidR="005E7AA3" w:rsidRPr="00272AF5" w:rsidRDefault="005E7AA3" w:rsidP="000D55EB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after="0" w:line="276" w:lineRule="auto"/>
              <w:ind w:left="0" w:firstLine="526"/>
              <w:jc w:val="left"/>
              <w:rPr>
                <w:rFonts w:asciiTheme="majorBidi" w:hAnsiTheme="majorBidi" w:cstheme="majorBidi"/>
                <w:color w:val="000000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</w:rPr>
              <w:t>(d) Loss`350</w:t>
            </w:r>
          </w:p>
        </w:tc>
        <w:tc>
          <w:tcPr>
            <w:tcW w:w="450" w:type="dxa"/>
            <w:shd w:val="clear" w:color="auto" w:fill="auto"/>
          </w:tcPr>
          <w:p w14:paraId="05938A29" w14:textId="2F9D49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73F9EA09" w14:textId="77777777" w:rsidTr="000D55EB">
        <w:trPr>
          <w:trHeight w:val="404"/>
        </w:trPr>
        <w:tc>
          <w:tcPr>
            <w:tcW w:w="720" w:type="dxa"/>
            <w:shd w:val="clear" w:color="auto" w:fill="auto"/>
          </w:tcPr>
          <w:p w14:paraId="4D963EF5" w14:textId="3DA048CA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4CCC4B4F" w14:textId="77777777" w:rsidR="005E7AA3" w:rsidRPr="00272AF5" w:rsidRDefault="005E7AA3" w:rsidP="000D55EB">
            <w:pPr>
              <w:pStyle w:val="Heading1"/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Amen, Raman and Namen are equal partners in a firm. Amen gave a loan of ₹5,00,000 to the   firm on 1st July 2021. By the end of the year on 31-03-2022 firm incurred loss of ₹37,500 </w:t>
            </w:r>
          </w:p>
          <w:p w14:paraId="5471F5C2" w14:textId="77777777" w:rsidR="005E7AA3" w:rsidRPr="00272AF5" w:rsidRDefault="005E7AA3" w:rsidP="000D55EB">
            <w:pPr>
              <w:pStyle w:val="Heading1"/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Before interest on loan. The effect of this will be. </w:t>
            </w:r>
          </w:p>
          <w:p w14:paraId="32EDE812" w14:textId="77777777" w:rsidR="005E7AA3" w:rsidRPr="00272AF5" w:rsidRDefault="005E7AA3" w:rsidP="000D55EB">
            <w:pPr>
              <w:pStyle w:val="Heading1"/>
              <w:numPr>
                <w:ilvl w:val="0"/>
                <w:numId w:val="16"/>
              </w:numPr>
              <w:tabs>
                <w:tab w:val="num" w:pos="720"/>
              </w:tabs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Interest on Amen’s loan of ₹30,000 and loss of ₹22,500 to each partner.</w:t>
            </w:r>
          </w:p>
          <w:p w14:paraId="6BECD726" w14:textId="77777777" w:rsidR="005E7AA3" w:rsidRPr="00272AF5" w:rsidRDefault="005E7AA3" w:rsidP="000D55EB">
            <w:pPr>
              <w:pStyle w:val="Heading1"/>
              <w:numPr>
                <w:ilvl w:val="0"/>
                <w:numId w:val="16"/>
              </w:numPr>
              <w:tabs>
                <w:tab w:val="num" w:pos="720"/>
              </w:tabs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Interest on Amen’s loan ₹22,500 and loss of ₹20,000 to each partner.</w:t>
            </w:r>
          </w:p>
          <w:p w14:paraId="7806BA1F" w14:textId="77777777" w:rsidR="005E7AA3" w:rsidRPr="00272AF5" w:rsidRDefault="005E7AA3" w:rsidP="000D55EB">
            <w:pPr>
              <w:pStyle w:val="Heading1"/>
              <w:numPr>
                <w:ilvl w:val="0"/>
                <w:numId w:val="16"/>
              </w:numPr>
              <w:tabs>
                <w:tab w:val="num" w:pos="720"/>
              </w:tabs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 interest on Amen’s loan and loss of ₹12,500 to each partner.</w:t>
            </w:r>
          </w:p>
          <w:p w14:paraId="17FA096F" w14:textId="5EDF45BD" w:rsidR="005E7AA3" w:rsidRPr="00272AF5" w:rsidRDefault="005E7AA3" w:rsidP="000D55EB">
            <w:pPr>
              <w:pStyle w:val="Heading1"/>
              <w:numPr>
                <w:ilvl w:val="0"/>
                <w:numId w:val="16"/>
              </w:numPr>
              <w:tabs>
                <w:tab w:val="num" w:pos="720"/>
              </w:tabs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No interest on Amen’s loan and loss of ₹37,500 will be distributed between Raman and Namen Equally.  </w:t>
            </w:r>
          </w:p>
        </w:tc>
        <w:tc>
          <w:tcPr>
            <w:tcW w:w="450" w:type="dxa"/>
            <w:shd w:val="clear" w:color="auto" w:fill="auto"/>
          </w:tcPr>
          <w:p w14:paraId="6E48A54A" w14:textId="40181AE5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5D8E303B" w14:textId="77777777" w:rsidTr="000D55EB">
        <w:trPr>
          <w:trHeight w:val="404"/>
        </w:trPr>
        <w:tc>
          <w:tcPr>
            <w:tcW w:w="720" w:type="dxa"/>
            <w:shd w:val="clear" w:color="auto" w:fill="auto"/>
          </w:tcPr>
          <w:p w14:paraId="63F1854C" w14:textId="49153730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498329A6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 Ltd. issued 1,50,000, 8% Debentures of `100 each at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certain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rate of premium and were to be redeemed at 10% premium. At the time of writing off loss on issue of Debentures, Statement of Profit and Loss account was debited with ` 6,00,000. At what rate of premium, these debentures were issued?</w:t>
            </w:r>
          </w:p>
          <w:p w14:paraId="0EB1F710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10%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23AB9BE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16%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227C3C5E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6%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35DF7D66" w14:textId="6329013E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43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4%</w:t>
            </w:r>
          </w:p>
          <w:p w14:paraId="59DA81A1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OR</w:t>
            </w:r>
          </w:p>
          <w:p w14:paraId="2EABD395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 Ltd. issued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2,40,000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10% Debentures of `100 each at certain rate of discount were and to be redeemed at 20% premium.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Existing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balance of Securities Premium before issuing of these debentures was ` 75,00,000 and after writing off loss on issue of debentures, the balance in Securities Premium was ` 15,00,000. At what rate of discount, these debentures were issued?</w:t>
            </w:r>
          </w:p>
          <w:p w14:paraId="7D87440E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10%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558183E7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15%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057E8E62" w14:textId="77777777" w:rsidR="000826C1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5%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3939125" w14:textId="372197D8" w:rsidR="005E7AA3" w:rsidRPr="00272AF5" w:rsidRDefault="000826C1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25%</w:t>
            </w:r>
          </w:p>
        </w:tc>
        <w:tc>
          <w:tcPr>
            <w:tcW w:w="450" w:type="dxa"/>
            <w:shd w:val="clear" w:color="auto" w:fill="auto"/>
          </w:tcPr>
          <w:p w14:paraId="0F341ECC" w14:textId="77CC93A9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</w:tr>
      <w:tr w:rsidR="005E7AA3" w:rsidRPr="00272AF5" w14:paraId="5BE80B30" w14:textId="77777777" w:rsidTr="000D55EB">
        <w:trPr>
          <w:trHeight w:val="405"/>
        </w:trPr>
        <w:tc>
          <w:tcPr>
            <w:tcW w:w="720" w:type="dxa"/>
            <w:shd w:val="clear" w:color="auto" w:fill="auto"/>
          </w:tcPr>
          <w:p w14:paraId="4CD39655" w14:textId="4DF3030E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3E7E1B64" w14:textId="77777777" w:rsidR="009E303D" w:rsidRPr="00272AF5" w:rsidRDefault="009E303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Assertion (A) :PQR Ltd. issued 50,000 Equity shares of ₹100 each. It received the full amount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shares except first and final of ₹ 25 on 200 shares. These 200 shares will be shown as Subscribed but not fully paid Capital.</w:t>
            </w:r>
          </w:p>
          <w:p w14:paraId="06EDA13D" w14:textId="77777777" w:rsidR="009E303D" w:rsidRPr="00272AF5" w:rsidRDefault="009E303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Reason (R):The shares on which calls are in arrears are not fully paid. Hence, they will be shown as 'Subscribed but not fully paid Capital'.</w:t>
            </w:r>
          </w:p>
          <w:p w14:paraId="654F4B1E" w14:textId="77777777" w:rsidR="009E303D" w:rsidRPr="00272AF5" w:rsidRDefault="009E303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In the context of the above two statements, which of the following is correct?</w:t>
            </w:r>
          </w:p>
          <w:p w14:paraId="2E01B350" w14:textId="77777777" w:rsidR="009E303D" w:rsidRPr="00272AF5" w:rsidRDefault="009E303D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Codes:</w:t>
            </w:r>
          </w:p>
          <w:p w14:paraId="1248CFBE" w14:textId="77777777" w:rsidR="009E303D" w:rsidRPr="00272AF5" w:rsidRDefault="009E303D" w:rsidP="000D55E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Both (A) and (R) are correct and (R) is the correct reason of (A).</w:t>
            </w:r>
          </w:p>
          <w:p w14:paraId="0E567109" w14:textId="77777777" w:rsidR="009E303D" w:rsidRPr="00272AF5" w:rsidRDefault="009E303D" w:rsidP="000D55E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Both (A) and (R) are correct but (R) is not the correct reason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(A).</w:t>
            </w:r>
          </w:p>
          <w:p w14:paraId="253B24E9" w14:textId="77777777" w:rsidR="009E303D" w:rsidRPr="00272AF5" w:rsidRDefault="009E303D" w:rsidP="000D55E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Only (R) is correct.</w:t>
            </w:r>
          </w:p>
          <w:p w14:paraId="6903D2C9" w14:textId="77777777" w:rsidR="009E303D" w:rsidRPr="00272AF5" w:rsidRDefault="009E303D" w:rsidP="000D55E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Both (A) and (R) are wrong.</w:t>
            </w:r>
          </w:p>
          <w:p w14:paraId="6C3B2400" w14:textId="32032A64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33E10E22" w14:textId="7E49BDBE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43D33C55" w14:textId="77777777" w:rsidTr="000D55EB">
        <w:trPr>
          <w:trHeight w:val="405"/>
        </w:trPr>
        <w:tc>
          <w:tcPr>
            <w:tcW w:w="720" w:type="dxa"/>
            <w:shd w:val="clear" w:color="auto" w:fill="auto"/>
          </w:tcPr>
          <w:p w14:paraId="70020C4C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185A67A2" w14:textId="77777777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A, B and C were partners in a firm sharing profits and losses in the ratio 5:3:2. A retired on 31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March 2022. Balance in A’s capital account after all adjustments except goodwill was `7,10,000. B’s capital account was debited by ` 54,000 for compensating goodwill for A. calculate the total amount payable to 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after all adjustments including his share of goodwill.</w:t>
            </w:r>
          </w:p>
          <w:p w14:paraId="0D4456AF" w14:textId="77777777" w:rsidR="00EF032C" w:rsidRPr="00272AF5" w:rsidRDefault="00EF032C" w:rsidP="000D55E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`1,08,000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59239E6" w14:textId="05A408B3" w:rsidR="00EF032C" w:rsidRPr="00272AF5" w:rsidRDefault="00EF032C" w:rsidP="000D55E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`8,00,000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A5EB793" w14:textId="0771BADB" w:rsidR="00EF032C" w:rsidRPr="00272AF5" w:rsidRDefault="00EF032C" w:rsidP="000D55E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`9,80,000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5F466866" w14:textId="73B2EC44" w:rsidR="00EF032C" w:rsidRPr="00272AF5" w:rsidRDefault="00EF032C" w:rsidP="000D55E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`10,00,000</w:t>
            </w:r>
          </w:p>
          <w:p w14:paraId="2B1FF3E3" w14:textId="77777777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03DC1559" w14:textId="77777777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 and B are partners in the ratio of 2:3. Profit was distributed during the year without considering salary to A `15,000 and to B `2,500. For rectification, A Capital A/c will be ____ by ____.</w:t>
            </w:r>
          </w:p>
          <w:p w14:paraId="4C5BE252" w14:textId="77777777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credited, `4,000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2D2BAE8E" w14:textId="3EB54D1B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debited, `4,000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4AB2FDB" w14:textId="77777777" w:rsidR="00EF032C" w:rsidRPr="00272AF5" w:rsidRDefault="00EF032C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credited, `8,000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99EB3FA" w14:textId="06579EEE" w:rsidR="005E7AA3" w:rsidRPr="00272AF5" w:rsidRDefault="00EF032C" w:rsidP="000D55EB">
            <w:pPr>
              <w:autoSpaceDE w:val="0"/>
              <w:autoSpaceDN w:val="0"/>
              <w:adjustRightInd w:val="0"/>
              <w:ind w:firstLine="436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debited, `8,000</w:t>
            </w:r>
          </w:p>
        </w:tc>
        <w:tc>
          <w:tcPr>
            <w:tcW w:w="450" w:type="dxa"/>
            <w:shd w:val="clear" w:color="auto" w:fill="auto"/>
          </w:tcPr>
          <w:p w14:paraId="786B34BD" w14:textId="6E010BE5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23F5A" w:rsidRPr="00272AF5" w14:paraId="44B341F2" w14:textId="77777777" w:rsidTr="000D55EB">
        <w:trPr>
          <w:trHeight w:val="405"/>
        </w:trPr>
        <w:tc>
          <w:tcPr>
            <w:tcW w:w="720" w:type="dxa"/>
            <w:shd w:val="clear" w:color="auto" w:fill="auto"/>
          </w:tcPr>
          <w:p w14:paraId="240DB920" w14:textId="77777777" w:rsidR="00B23F5A" w:rsidRPr="00272AF5" w:rsidRDefault="00B23F5A" w:rsidP="000D55EB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2BF5B7E8" w14:textId="77777777" w:rsidR="00B23F5A" w:rsidRPr="00272AF5" w:rsidRDefault="00B23F5A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 xml:space="preserve">Read the following hypothetical situation, answer question no. 9 and </w:t>
            </w:r>
            <w:proofErr w:type="gramStart"/>
            <w:r w:rsidRPr="00272AF5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10</w:t>
            </w:r>
            <w:proofErr w:type="gramEnd"/>
          </w:p>
          <w:p w14:paraId="0C9D14B4" w14:textId="77777777" w:rsidR="00B23F5A" w:rsidRPr="00272AF5" w:rsidRDefault="00B23F5A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 and B are partners in a firm sharing profits and losses equally. On 1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April,2022 the capital of the partners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were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` 6,00,000 and `4,50,000 respectively. The profit and loss appropriation account of the firm showed a net profit of `11,25,000 for the year ended 31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March,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2023. The terms of partnership deed provided the following:</w:t>
            </w:r>
          </w:p>
          <w:p w14:paraId="012FF391" w14:textId="77777777" w:rsidR="00B23F5A" w:rsidRPr="00272AF5" w:rsidRDefault="00B23F5A" w:rsidP="000D55E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Transfer 10% of distributable profits to reserve </w:t>
            </w:r>
            <w:proofErr w:type="gramStart"/>
            <w:r w:rsidRPr="00272AF5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fund</w:t>
            </w:r>
            <w:proofErr w:type="gramEnd"/>
          </w:p>
          <w:p w14:paraId="279FC1AB" w14:textId="77777777" w:rsidR="00B23F5A" w:rsidRDefault="00B23F5A" w:rsidP="000D55E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Interest on capital @6% p.a.</w:t>
            </w:r>
          </w:p>
          <w:p w14:paraId="3D83D48C" w14:textId="36D5753F" w:rsidR="00B23F5A" w:rsidRPr="00DA61D1" w:rsidRDefault="00B23F5A" w:rsidP="000D55E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DA61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Interest on drawings @ 6% p.a. Drawings being A ` 1,20,000 and B ` 90,000</w:t>
            </w:r>
          </w:p>
        </w:tc>
        <w:tc>
          <w:tcPr>
            <w:tcW w:w="450" w:type="dxa"/>
            <w:shd w:val="clear" w:color="auto" w:fill="auto"/>
          </w:tcPr>
          <w:p w14:paraId="057DC31F" w14:textId="77777777" w:rsidR="00B23F5A" w:rsidRPr="00272AF5" w:rsidRDefault="00B23F5A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AA3" w:rsidRPr="00272AF5" w14:paraId="60D46E0F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19BE6485" w14:textId="7EC90906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540900D7" w14:textId="77777777" w:rsidR="00B23F5A" w:rsidRPr="00272AF5" w:rsidRDefault="00B23F5A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What is the average period for which interest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on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drawings will be calculated?</w:t>
            </w:r>
          </w:p>
          <w:p w14:paraId="38574173" w14:textId="77777777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(a) 3 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2A96955" w14:textId="77777777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(b) 6 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BAB8848" w14:textId="77777777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(c) 9 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3822FB6A" w14:textId="67FE40BF" w:rsidR="005E7AA3" w:rsidRP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3.5</w:t>
            </w:r>
          </w:p>
        </w:tc>
        <w:tc>
          <w:tcPr>
            <w:tcW w:w="450" w:type="dxa"/>
            <w:shd w:val="clear" w:color="auto" w:fill="auto"/>
          </w:tcPr>
          <w:p w14:paraId="3113D4B8" w14:textId="3932435B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147D44A8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508F1FC6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5F07FF37" w14:textId="77777777" w:rsidR="00B23F5A" w:rsidRPr="00272AF5" w:rsidRDefault="00B23F5A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amount transferred to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Reserve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Fund is ` _____.</w:t>
            </w:r>
          </w:p>
          <w:p w14:paraId="1C082D4F" w14:textId="77777777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`1,12,500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3272DC88" w14:textId="7B830B5E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`1,06,830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8770129" w14:textId="77777777" w:rsidR="00DA61D1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`1,13,130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1DC2BF1B" w14:textId="6D581DAA" w:rsidR="005E7AA3" w:rsidRPr="00272AF5" w:rsidRDefault="00B23F5A" w:rsidP="000D55EB">
            <w:pPr>
              <w:autoSpaceDE w:val="0"/>
              <w:autoSpaceDN w:val="0"/>
              <w:adjustRightInd w:val="0"/>
              <w:spacing w:after="0"/>
              <w:ind w:firstLine="34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None of these</w:t>
            </w:r>
          </w:p>
        </w:tc>
        <w:tc>
          <w:tcPr>
            <w:tcW w:w="450" w:type="dxa"/>
            <w:shd w:val="clear" w:color="auto" w:fill="auto"/>
          </w:tcPr>
          <w:p w14:paraId="532A2FEC" w14:textId="584EDAF1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4B48600D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3D3A4182" w14:textId="016C1C53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4D22F9A9" w14:textId="77777777" w:rsidR="00882CFD" w:rsidRPr="00272AF5" w:rsidRDefault="00882CFD" w:rsidP="000D55EB">
            <w:pPr>
              <w:spacing w:before="40" w:after="0"/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 and Q are partners sharing profits in the ratio of 3:2. Q withdrew a regular amount at the end of every month. At the end of the year interest on his drawings @6%p.a was calculated as 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₹2,310. His monthly drawings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were</w:t>
            </w:r>
            <w:proofErr w:type="gramEnd"/>
          </w:p>
          <w:p w14:paraId="51D0B02B" w14:textId="77777777" w:rsidR="00882CFD" w:rsidRPr="00272AF5" w:rsidRDefault="00882CFD" w:rsidP="000D55EB">
            <w:pPr>
              <w:pStyle w:val="ListParagraph"/>
              <w:numPr>
                <w:ilvl w:val="0"/>
                <w:numId w:val="20"/>
              </w:numPr>
              <w:spacing w:before="40" w:after="0"/>
              <w:ind w:left="361" w:hanging="1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₹8,000</w:t>
            </w:r>
          </w:p>
          <w:p w14:paraId="4E03516A" w14:textId="77777777" w:rsidR="00882CFD" w:rsidRPr="00272AF5" w:rsidRDefault="00882CFD" w:rsidP="000D55EB">
            <w:pPr>
              <w:pStyle w:val="ListParagraph"/>
              <w:numPr>
                <w:ilvl w:val="0"/>
                <w:numId w:val="20"/>
              </w:numPr>
              <w:spacing w:before="40" w:after="0"/>
              <w:ind w:left="361" w:hanging="1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₹9,000</w:t>
            </w:r>
          </w:p>
          <w:p w14:paraId="705729A5" w14:textId="77777777" w:rsidR="00882CFD" w:rsidRPr="00272AF5" w:rsidRDefault="00882CFD" w:rsidP="000D55EB">
            <w:pPr>
              <w:pStyle w:val="ListParagraph"/>
              <w:numPr>
                <w:ilvl w:val="0"/>
                <w:numId w:val="20"/>
              </w:numPr>
              <w:spacing w:before="40" w:after="0"/>
              <w:ind w:left="361" w:hanging="1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₹7,000</w:t>
            </w:r>
          </w:p>
          <w:p w14:paraId="7EEFDE5B" w14:textId="72677AB8" w:rsidR="005E7AA3" w:rsidRPr="000D55EB" w:rsidRDefault="00882CFD" w:rsidP="000D55EB">
            <w:pPr>
              <w:pStyle w:val="ListParagraph"/>
              <w:numPr>
                <w:ilvl w:val="0"/>
                <w:numId w:val="20"/>
              </w:numPr>
              <w:spacing w:before="40" w:after="0"/>
              <w:ind w:left="361" w:hanging="1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None of these</w:t>
            </w:r>
          </w:p>
        </w:tc>
        <w:tc>
          <w:tcPr>
            <w:tcW w:w="450" w:type="dxa"/>
            <w:shd w:val="clear" w:color="auto" w:fill="auto"/>
          </w:tcPr>
          <w:p w14:paraId="533249DC" w14:textId="64322411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4D511694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51BD3ADE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599F1C27" w14:textId="77777777" w:rsidR="00557615" w:rsidRPr="00272AF5" w:rsidRDefault="00557615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Q </w:t>
            </w:r>
            <w:proofErr w:type="gramStart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ltd</w:t>
            </w:r>
            <w:proofErr w:type="gramEnd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. forfeited 500 shares of ` 10 each fully called for the non-payment of final call of `2. The amount transferred to </w:t>
            </w:r>
            <w:proofErr w:type="gramStart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capital</w:t>
            </w:r>
            <w:proofErr w:type="gramEnd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 reserve account is `2,000. The Bank account debited at the time of reissue will be _____, if 400 shares are reissued as fully paid shares.</w:t>
            </w:r>
          </w:p>
          <w:p w14:paraId="0CFF648E" w14:textId="77777777" w:rsidR="00557615" w:rsidRPr="00272AF5" w:rsidRDefault="00557615" w:rsidP="000D55EB">
            <w:pPr>
              <w:spacing w:after="0"/>
              <w:ind w:firstLine="52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(a) `4,000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5CE962AB" w14:textId="77777777" w:rsidR="00557615" w:rsidRPr="00272AF5" w:rsidRDefault="00557615" w:rsidP="000D55EB">
            <w:pPr>
              <w:spacing w:after="0"/>
              <w:ind w:firstLine="52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(b) `2,800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0D29B100" w14:textId="77777777" w:rsidR="00557615" w:rsidRPr="00272AF5" w:rsidRDefault="00557615" w:rsidP="000D55EB">
            <w:pPr>
              <w:spacing w:after="0"/>
              <w:ind w:firstLine="52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`1,200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3882BFD" w14:textId="007B16E3" w:rsidR="005E7AA3" w:rsidRPr="00272AF5" w:rsidRDefault="00557615" w:rsidP="000D55EB">
            <w:pPr>
              <w:spacing w:after="0"/>
              <w:ind w:firstLine="52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(d) `3,200</w:t>
            </w:r>
          </w:p>
        </w:tc>
        <w:tc>
          <w:tcPr>
            <w:tcW w:w="450" w:type="dxa"/>
            <w:shd w:val="clear" w:color="auto" w:fill="auto"/>
          </w:tcPr>
          <w:p w14:paraId="7A0C84D7" w14:textId="729E9C2E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00182459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02E59B64" w14:textId="2B875A6B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660DD2AC" w14:textId="42BEA00A" w:rsidR="0022250F" w:rsidRPr="00272AF5" w:rsidRDefault="0022250F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A company issued 10,000 shares of ` 10 each payable as ` 2 on </w:t>
            </w:r>
            <w:r w:rsidR="008F75F5"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application: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 xml:space="preserve"> `3 on allotment and rest on call. It received applications for 12,000 shares. Shares were allotted on </w:t>
            </w:r>
            <w:proofErr w:type="gramStart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pro</w:t>
            </w:r>
            <w:proofErr w:type="gramEnd"/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-rata basis. State the amount received by the company on allotment in cash if 500 shares are in arrears.</w:t>
            </w:r>
          </w:p>
          <w:p w14:paraId="344102CE" w14:textId="77777777" w:rsidR="0022250F" w:rsidRPr="00272AF5" w:rsidRDefault="0022250F" w:rsidP="000D55EB">
            <w:pPr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(a) `30,000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B9DBFDA" w14:textId="77777777" w:rsidR="0022250F" w:rsidRPr="00272AF5" w:rsidRDefault="0022250F" w:rsidP="000D55EB">
            <w:pPr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(b) `28,500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46BF9E90" w14:textId="77777777" w:rsidR="0022250F" w:rsidRPr="00272AF5" w:rsidRDefault="0022250F" w:rsidP="000D55EB">
            <w:pPr>
              <w:spacing w:after="0"/>
              <w:ind w:firstLine="436"/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(c) `24,700</w:t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3D870AA5" w14:textId="6DD60661" w:rsidR="005E7AA3" w:rsidRPr="00272AF5" w:rsidRDefault="0022250F" w:rsidP="000D55EB">
            <w:pPr>
              <w:spacing w:after="0"/>
              <w:ind w:firstLine="43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Theme="minorHAnsi" w:hAnsiTheme="majorBidi" w:cstheme="majorBidi"/>
                <w:color w:val="000000" w:themeColor="text1"/>
                <w:sz w:val="24"/>
                <w:szCs w:val="24"/>
              </w:rPr>
              <w:t>(d) `24,500</w:t>
            </w:r>
          </w:p>
        </w:tc>
        <w:tc>
          <w:tcPr>
            <w:tcW w:w="450" w:type="dxa"/>
            <w:shd w:val="clear" w:color="auto" w:fill="auto"/>
          </w:tcPr>
          <w:p w14:paraId="00B02215" w14:textId="49DA822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19FF3D53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247E3363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4C17ED49" w14:textId="77777777" w:rsidR="0022250F" w:rsidRPr="00272AF5" w:rsidRDefault="0022250F" w:rsidP="000D55EB">
            <w:pPr>
              <w:widowControl w:val="0"/>
              <w:autoSpaceDE w:val="0"/>
              <w:autoSpaceDN w:val="0"/>
              <w:spacing w:before="21" w:after="0"/>
              <w:ind w:left="108" w:right="125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Anam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and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Sagar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were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partner’s</w:t>
            </w:r>
            <w:proofErr w:type="gramEnd"/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in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firm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sharing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profits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and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losses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in</w:t>
            </w:r>
            <w:r w:rsidRPr="00272AF5">
              <w:rPr>
                <w:rFonts w:asciiTheme="majorBidi" w:eastAsia="Times New Roman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ratio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3:2.</w:t>
            </w:r>
            <w:r w:rsidRPr="00272AF5">
              <w:rPr>
                <w:rFonts w:asciiTheme="majorBidi" w:eastAsia="Times New Roman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Bagmati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was</w:t>
            </w:r>
            <w:r w:rsidRPr="00272AF5">
              <w:rPr>
                <w:rFonts w:asciiTheme="majorBidi" w:eastAsia="Times New Roman" w:hAnsiTheme="majorBidi" w:cstheme="majorBidi"/>
                <w:spacing w:val="6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admitted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with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1/6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th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share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in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profits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firm.</w:t>
            </w:r>
            <w:r w:rsidRPr="00272AF5">
              <w:rPr>
                <w:rFonts w:asciiTheme="majorBidi" w:eastAsia="Times New Roman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At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-5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time</w:t>
            </w:r>
            <w:r w:rsidRPr="00272AF5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admission,</w:t>
            </w:r>
            <w:r w:rsidRPr="00272AF5">
              <w:rPr>
                <w:rFonts w:asciiTheme="majorBidi" w:eastAsia="Times New Roman" w:hAnsiTheme="majorBidi" w:cstheme="majorBidi"/>
                <w:spacing w:val="1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workmen</w:t>
            </w:r>
            <w:r w:rsidRPr="00272AF5">
              <w:rPr>
                <w:rFonts w:asciiTheme="majorBidi" w:eastAsia="Times New Roman" w:hAnsiTheme="majorBidi" w:cstheme="majorBidi"/>
                <w:spacing w:val="1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compensation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Reserve</w:t>
            </w:r>
            <w:r w:rsidRPr="00272AF5">
              <w:rPr>
                <w:rFonts w:asciiTheme="majorBidi" w:eastAsia="Times New Roman" w:hAnsiTheme="majorBidi" w:cstheme="majorBidi"/>
                <w:spacing w:val="16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appeared</w:t>
            </w:r>
            <w:r w:rsidRPr="00272AF5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in</w:t>
            </w:r>
            <w:r w:rsidRPr="00272AF5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Balance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Sheet</w:t>
            </w:r>
            <w:r w:rsidRPr="00272AF5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firm</w:t>
            </w:r>
            <w:r w:rsidRPr="00272AF5">
              <w:rPr>
                <w:rFonts w:asciiTheme="majorBidi" w:eastAsia="Times New Roman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at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32000.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claim</w:t>
            </w:r>
            <w:r w:rsidRPr="00272AF5">
              <w:rPr>
                <w:rFonts w:asciiTheme="majorBidi" w:eastAsia="Times New Roman" w:hAnsiTheme="majorBidi" w:cstheme="majorBidi"/>
                <w:spacing w:val="9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on</w:t>
            </w:r>
            <w:r w:rsidRPr="00272AF5">
              <w:rPr>
                <w:rFonts w:asciiTheme="majorBidi" w:eastAsia="Times New Roman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6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workmen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compensation</w:t>
            </w:r>
            <w:r w:rsidRPr="00272AF5">
              <w:rPr>
                <w:rFonts w:asciiTheme="majorBidi" w:eastAsia="Times New Roman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was</w:t>
            </w:r>
            <w:r w:rsidRPr="00272AF5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determined at</w:t>
            </w:r>
            <w:r w:rsidRPr="00272AF5">
              <w:rPr>
                <w:rFonts w:asciiTheme="majorBidi" w:eastAsia="Times New Roman" w:hAnsiTheme="majorBidi" w:cstheme="majorBidi"/>
                <w:spacing w:val="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>₹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40000.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Excess</w:t>
            </w:r>
            <w:r w:rsidRPr="00272AF5">
              <w:rPr>
                <w:rFonts w:asciiTheme="majorBidi" w:eastAsia="Times New Roman" w:hAnsiTheme="majorBidi" w:cstheme="majorBidi"/>
                <w:spacing w:val="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of</w:t>
            </w:r>
            <w:r w:rsidRPr="00272AF5">
              <w:rPr>
                <w:rFonts w:asciiTheme="majorBidi" w:eastAsia="Times New Roman" w:hAnsiTheme="majorBidi" w:cstheme="majorBidi"/>
                <w:spacing w:val="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claim</w:t>
            </w:r>
            <w:r w:rsidRPr="00272AF5">
              <w:rPr>
                <w:rFonts w:asciiTheme="majorBidi" w:eastAsia="Times New Roman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over</w:t>
            </w:r>
            <w:r w:rsidRPr="00272AF5">
              <w:rPr>
                <w:rFonts w:asciiTheme="majorBidi" w:eastAsia="Times New Roman" w:hAnsiTheme="majorBidi" w:cstheme="majorBidi"/>
                <w:spacing w:val="6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</w:t>
            </w:r>
            <w:r w:rsidRPr="00272AF5">
              <w:rPr>
                <w:rFonts w:asciiTheme="majorBidi" w:eastAsia="Times New Roman" w:hAnsiTheme="majorBidi" w:cstheme="majorBidi"/>
                <w:spacing w:val="8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reserve</w:t>
            </w:r>
            <w:r w:rsidRPr="00272AF5">
              <w:rPr>
                <w:rFonts w:asciiTheme="majorBidi" w:eastAsia="Times New Roman" w:hAnsiTheme="majorBidi" w:cstheme="majorBidi"/>
                <w:spacing w:val="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will</w:t>
            </w:r>
            <w:r w:rsidRPr="00272AF5">
              <w:rPr>
                <w:rFonts w:asciiTheme="majorBidi" w:eastAsia="Times New Roman" w:hAnsiTheme="majorBidi" w:cstheme="majorBidi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be</w:t>
            </w:r>
            <w:proofErr w:type="gramEnd"/>
          </w:p>
          <w:p w14:paraId="4CF6F5F1" w14:textId="77777777" w:rsidR="0022250F" w:rsidRPr="00272AF5" w:rsidRDefault="0022250F" w:rsidP="000D55EB">
            <w:pPr>
              <w:widowControl w:val="0"/>
              <w:numPr>
                <w:ilvl w:val="0"/>
                <w:numId w:val="21"/>
              </w:numPr>
              <w:tabs>
                <w:tab w:val="left" w:pos="846"/>
              </w:tabs>
              <w:autoSpaceDE w:val="0"/>
              <w:autoSpaceDN w:val="0"/>
              <w:spacing w:before="28"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Credited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to</w:t>
            </w:r>
            <w:r w:rsidRPr="00272AF5">
              <w:rPr>
                <w:rFonts w:asciiTheme="majorBidi" w:eastAsia="Times New Roman" w:hAnsiTheme="majorBidi" w:cstheme="majorBidi"/>
                <w:spacing w:val="1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Revaluation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</w:p>
          <w:p w14:paraId="3945F206" w14:textId="77777777" w:rsidR="0022250F" w:rsidRPr="00272AF5" w:rsidRDefault="0022250F" w:rsidP="000D55EB">
            <w:pPr>
              <w:widowControl w:val="0"/>
              <w:numPr>
                <w:ilvl w:val="0"/>
                <w:numId w:val="21"/>
              </w:numPr>
              <w:tabs>
                <w:tab w:val="left" w:pos="846"/>
              </w:tabs>
              <w:autoSpaceDE w:val="0"/>
              <w:autoSpaceDN w:val="0"/>
              <w:spacing w:before="44"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Debited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to</w:t>
            </w:r>
            <w:r w:rsidRPr="00272AF5">
              <w:rPr>
                <w:rFonts w:asciiTheme="majorBidi" w:eastAsia="Times New Roman" w:hAnsiTheme="majorBidi" w:cstheme="majorBidi"/>
                <w:spacing w:val="15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Revaluation</w:t>
            </w:r>
            <w:r w:rsidRPr="00272AF5">
              <w:rPr>
                <w:rFonts w:asciiTheme="majorBidi" w:eastAsia="Times New Roman" w:hAnsiTheme="majorBidi" w:cstheme="majorBidi"/>
                <w:spacing w:val="2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</w:p>
          <w:p w14:paraId="4B6290FE" w14:textId="77777777" w:rsidR="0022250F" w:rsidRPr="00272AF5" w:rsidRDefault="0022250F" w:rsidP="000D55EB">
            <w:pPr>
              <w:widowControl w:val="0"/>
              <w:numPr>
                <w:ilvl w:val="0"/>
                <w:numId w:val="21"/>
              </w:numPr>
              <w:tabs>
                <w:tab w:val="left" w:pos="846"/>
              </w:tabs>
              <w:autoSpaceDE w:val="0"/>
              <w:autoSpaceDN w:val="0"/>
              <w:spacing w:before="45"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Credited</w:t>
            </w:r>
            <w:r w:rsidRPr="00272AF5">
              <w:rPr>
                <w:rFonts w:asciiTheme="majorBidi" w:eastAsia="Times New Roman" w:hAnsiTheme="majorBidi" w:cstheme="majorBidi"/>
                <w:spacing w:val="1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to</w:t>
            </w:r>
            <w:r w:rsidRPr="00272AF5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Old</w:t>
            </w:r>
            <w:r w:rsidRPr="00272AF5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Partner’s</w:t>
            </w:r>
            <w:r w:rsidRPr="00272AF5">
              <w:rPr>
                <w:rFonts w:asciiTheme="majorBidi" w:eastAsia="Times New Roman" w:hAnsiTheme="majorBidi" w:cstheme="majorBidi"/>
                <w:spacing w:val="16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Capital</w:t>
            </w:r>
            <w:r w:rsidRPr="00272AF5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</w:p>
          <w:p w14:paraId="18861C48" w14:textId="750AB02C" w:rsidR="005E7AA3" w:rsidRPr="000D55EB" w:rsidRDefault="0022250F" w:rsidP="000D55EB">
            <w:pPr>
              <w:pStyle w:val="ListParagraph"/>
              <w:numPr>
                <w:ilvl w:val="0"/>
                <w:numId w:val="21"/>
              </w:numPr>
              <w:spacing w:before="40"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Debited</w:t>
            </w:r>
            <w:r w:rsidRPr="00272AF5">
              <w:rPr>
                <w:rFonts w:asciiTheme="majorBidi" w:eastAsia="Times New Roman" w:hAnsiTheme="majorBidi" w:cstheme="majorBidi"/>
                <w:spacing w:val="7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to</w:t>
            </w:r>
            <w:r w:rsidRPr="00272AF5">
              <w:rPr>
                <w:rFonts w:asciiTheme="majorBidi" w:eastAsia="Times New Roman" w:hAnsiTheme="majorBidi" w:cstheme="majorBidi"/>
                <w:spacing w:val="13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All</w:t>
            </w:r>
            <w:r w:rsidRPr="00272AF5">
              <w:rPr>
                <w:rFonts w:asciiTheme="majorBidi" w:eastAsia="Times New Roman" w:hAnsiTheme="majorBidi" w:cstheme="majorBidi"/>
                <w:spacing w:val="12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Partner’s</w:t>
            </w:r>
            <w:r w:rsidRPr="00272AF5">
              <w:rPr>
                <w:rFonts w:asciiTheme="majorBidi" w:eastAsia="Times New Roman" w:hAnsiTheme="majorBidi" w:cstheme="majorBidi"/>
                <w:spacing w:val="1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Capital</w:t>
            </w:r>
            <w:r w:rsidRPr="00272AF5">
              <w:rPr>
                <w:rFonts w:asciiTheme="majorBidi" w:eastAsia="Times New Roman" w:hAnsiTheme="majorBidi" w:cstheme="majorBidi"/>
                <w:spacing w:val="14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Account</w:t>
            </w:r>
          </w:p>
        </w:tc>
        <w:tc>
          <w:tcPr>
            <w:tcW w:w="450" w:type="dxa"/>
            <w:shd w:val="clear" w:color="auto" w:fill="auto"/>
          </w:tcPr>
          <w:p w14:paraId="6BF7BC49" w14:textId="5EBFEC4E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7961E338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78DE9000" w14:textId="02A4928B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5DFA535D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X, Y and Z are partners sharing profits equally. X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drew regularly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` 22,000 in the beginning of every month for the six months ended 30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September,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2022. Calculate interest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on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X’s drawings @ 5% p.a. for six months.</w:t>
            </w:r>
          </w:p>
          <w:p w14:paraId="267C22D0" w14:textId="77777777" w:rsidR="00CA686E" w:rsidRPr="00272AF5" w:rsidRDefault="00CA686E" w:rsidP="000D55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`1,100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3CFB8901" w14:textId="14DBC0E1" w:rsidR="00CA686E" w:rsidRPr="00272AF5" w:rsidRDefault="00CA686E" w:rsidP="000D55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`6,600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29D8BFE9" w14:textId="4D834750" w:rsidR="00CA686E" w:rsidRPr="00272AF5" w:rsidRDefault="00CA686E" w:rsidP="000D55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`1,925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75CF9D7" w14:textId="0EC932FA" w:rsidR="00CA686E" w:rsidRPr="00272AF5" w:rsidRDefault="00CA686E" w:rsidP="000D55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`3,850</w:t>
            </w:r>
          </w:p>
          <w:p w14:paraId="74E98BE3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OR</w:t>
            </w:r>
          </w:p>
          <w:p w14:paraId="3EA87B0D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A, B and C are partners in a firm sharing profit and losses in the ratio 2:3:2. A guaranteed C a profit of ` 7,500. The firm earned a profit of ` 21,000. A’s share of profit will be:</w:t>
            </w:r>
          </w:p>
          <w:p w14:paraId="7318F959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`6,000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6E0A4500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`5,400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5383E190" w14:textId="77777777" w:rsidR="00CA686E" w:rsidRPr="00272AF5" w:rsidRDefault="00CA686E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`4,500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0D47415F" w14:textId="36157DFF" w:rsidR="005E7AA3" w:rsidRPr="000D55EB" w:rsidRDefault="00CA686E" w:rsidP="000D55EB">
            <w:pPr>
              <w:autoSpaceDE w:val="0"/>
              <w:autoSpaceDN w:val="0"/>
              <w:adjustRightInd w:val="0"/>
              <w:spacing w:after="0"/>
              <w:ind w:firstLine="436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` 7,500</w:t>
            </w:r>
          </w:p>
        </w:tc>
        <w:tc>
          <w:tcPr>
            <w:tcW w:w="450" w:type="dxa"/>
            <w:shd w:val="clear" w:color="auto" w:fill="auto"/>
          </w:tcPr>
          <w:p w14:paraId="01A3863F" w14:textId="5AD12439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</w:tr>
      <w:tr w:rsidR="005E7AA3" w:rsidRPr="00272AF5" w14:paraId="5545A9EE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3923B61E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08B834BE" w14:textId="77777777" w:rsidR="00BF07A8" w:rsidRPr="00272AF5" w:rsidRDefault="00BF07A8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Match the columns:</w:t>
            </w:r>
          </w:p>
          <w:tbl>
            <w:tblPr>
              <w:tblStyle w:val="TableGrid"/>
              <w:tblW w:w="0" w:type="auto"/>
              <w:tblInd w:w="160" w:type="dxa"/>
              <w:tblLayout w:type="fixed"/>
              <w:tblLook w:val="04A0" w:firstRow="1" w:lastRow="0" w:firstColumn="1" w:lastColumn="0" w:noHBand="0" w:noVBand="1"/>
            </w:tblPr>
            <w:tblGrid>
              <w:gridCol w:w="5512"/>
              <w:gridCol w:w="3686"/>
            </w:tblGrid>
            <w:tr w:rsidR="00BF07A8" w:rsidRPr="00272AF5" w14:paraId="2E52A7B7" w14:textId="77777777" w:rsidTr="007847A1">
              <w:tc>
                <w:tcPr>
                  <w:tcW w:w="5512" w:type="dxa"/>
                </w:tcPr>
                <w:p w14:paraId="1DCC2375" w14:textId="77777777" w:rsidR="00BF07A8" w:rsidRPr="00272AF5" w:rsidRDefault="00BF07A8" w:rsidP="000D55EB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Dissolution of a firm which, on any ground is regarded to be just and equitable.</w:t>
                  </w:r>
                </w:p>
              </w:tc>
              <w:tc>
                <w:tcPr>
                  <w:tcW w:w="3686" w:type="dxa"/>
                </w:tcPr>
                <w:p w14:paraId="3B790F74" w14:textId="77777777" w:rsidR="00BF07A8" w:rsidRPr="00272AF5" w:rsidRDefault="00BF07A8" w:rsidP="000D55EB">
                  <w:pPr>
                    <w:pStyle w:val="ListParagraph"/>
                    <w:numPr>
                      <w:ilvl w:val="0"/>
                      <w:numId w:val="23"/>
                    </w:numPr>
                    <w:autoSpaceDE w:val="0"/>
                    <w:autoSpaceDN w:val="0"/>
                    <w:adjustRightInd w:val="0"/>
                    <w:spacing w:after="0"/>
                    <w:ind w:left="454" w:hanging="425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dissolution on the happening of certain contingencies</w:t>
                  </w:r>
                </w:p>
              </w:tc>
            </w:tr>
            <w:tr w:rsidR="00BF07A8" w:rsidRPr="00272AF5" w14:paraId="13755AD6" w14:textId="77777777" w:rsidTr="007847A1">
              <w:tc>
                <w:tcPr>
                  <w:tcW w:w="5512" w:type="dxa"/>
                </w:tcPr>
                <w:p w14:paraId="33F8D167" w14:textId="77777777" w:rsidR="00BF07A8" w:rsidRPr="00272AF5" w:rsidRDefault="00BF07A8" w:rsidP="000D55EB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Dissolution of a firm by the death of partner, subject to contract between the partners.</w:t>
                  </w:r>
                </w:p>
              </w:tc>
              <w:tc>
                <w:tcPr>
                  <w:tcW w:w="3686" w:type="dxa"/>
                </w:tcPr>
                <w:p w14:paraId="6B861F8D" w14:textId="77777777" w:rsidR="00BF07A8" w:rsidRPr="00272AF5" w:rsidRDefault="00BF07A8" w:rsidP="000D55EB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(B) Dissolution by Court</w:t>
                  </w:r>
                </w:p>
              </w:tc>
            </w:tr>
            <w:tr w:rsidR="00BF07A8" w:rsidRPr="00272AF5" w14:paraId="17E2A9AB" w14:textId="77777777" w:rsidTr="007847A1">
              <w:tc>
                <w:tcPr>
                  <w:tcW w:w="5512" w:type="dxa"/>
                </w:tcPr>
                <w:p w14:paraId="182A8BE7" w14:textId="77777777" w:rsidR="00BF07A8" w:rsidRPr="00272AF5" w:rsidRDefault="00BF07A8" w:rsidP="000D55EB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Dissolution of a firm when some event has taken place which makes it unlawful for the partners to carry on the business of the firm in partnership</w:t>
                  </w:r>
                </w:p>
              </w:tc>
              <w:tc>
                <w:tcPr>
                  <w:tcW w:w="3686" w:type="dxa"/>
                </w:tcPr>
                <w:p w14:paraId="3345CD53" w14:textId="77777777" w:rsidR="00BF07A8" w:rsidRPr="00272AF5" w:rsidRDefault="00BF07A8" w:rsidP="000D55EB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(C) Compulsory Dissolution</w:t>
                  </w:r>
                </w:p>
              </w:tc>
            </w:tr>
            <w:tr w:rsidR="00BF07A8" w:rsidRPr="00272AF5" w14:paraId="3A89961A" w14:textId="77777777" w:rsidTr="007847A1">
              <w:tc>
                <w:tcPr>
                  <w:tcW w:w="5512" w:type="dxa"/>
                </w:tcPr>
                <w:p w14:paraId="6D93C7A8" w14:textId="77777777" w:rsidR="00BF07A8" w:rsidRPr="00272AF5" w:rsidRDefault="00BF07A8" w:rsidP="000D55EB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Dissolution of a firm in accordance with a contract between the </w:t>
                  </w:r>
                  <w:proofErr w:type="gramStart"/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partner</w:t>
                  </w:r>
                  <w:proofErr w:type="gramEnd"/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595F5D42" w14:textId="77777777" w:rsidR="00BF07A8" w:rsidRPr="00272AF5" w:rsidRDefault="00BF07A8" w:rsidP="000D55EB">
                  <w:pPr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(D) Dissolution by Agreement</w:t>
                  </w:r>
                </w:p>
              </w:tc>
            </w:tr>
          </w:tbl>
          <w:p w14:paraId="4B503737" w14:textId="77777777" w:rsidR="00BF07A8" w:rsidRPr="00272AF5" w:rsidRDefault="00BF07A8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5F6315AA" w14:textId="77777777" w:rsidR="00BF07A8" w:rsidRPr="00272AF5" w:rsidRDefault="00BF07A8" w:rsidP="000D55EB">
            <w:pPr>
              <w:autoSpaceDE w:val="0"/>
              <w:autoSpaceDN w:val="0"/>
              <w:adjustRightInd w:val="0"/>
              <w:spacing w:after="0"/>
              <w:ind w:firstLine="52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 (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- (B); (ii) – (A); (iii) – (C); (iv) – (D)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77430F0B" w14:textId="77777777" w:rsidR="00BF07A8" w:rsidRPr="00272AF5" w:rsidRDefault="00BF07A8" w:rsidP="000D55EB">
            <w:pPr>
              <w:autoSpaceDE w:val="0"/>
              <w:autoSpaceDN w:val="0"/>
              <w:adjustRightInd w:val="0"/>
              <w:spacing w:after="0"/>
              <w:ind w:firstLine="52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 (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- (A); (ii) – (B); (iii) – (C); (iv) – (D)</w:t>
            </w:r>
          </w:p>
          <w:p w14:paraId="62A5159A" w14:textId="77777777" w:rsidR="00BF07A8" w:rsidRPr="00272AF5" w:rsidRDefault="00BF07A8" w:rsidP="000D55EB">
            <w:pPr>
              <w:autoSpaceDE w:val="0"/>
              <w:autoSpaceDN w:val="0"/>
              <w:adjustRightInd w:val="0"/>
              <w:spacing w:after="0"/>
              <w:ind w:firstLine="52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(c) (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- (A); (ii) – (B); (iii) – (D); (iv) – (C)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14:paraId="2A0E63C8" w14:textId="718F7CC5" w:rsidR="005E7AA3" w:rsidRPr="000D55EB" w:rsidRDefault="00BF07A8" w:rsidP="000D55EB">
            <w:pPr>
              <w:autoSpaceDE w:val="0"/>
              <w:autoSpaceDN w:val="0"/>
              <w:adjustRightInd w:val="0"/>
              <w:spacing w:after="0"/>
              <w:ind w:firstLine="526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(d) (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- (D); (ii) – (A); (iii) – (C); (iv) – (B)</w:t>
            </w:r>
          </w:p>
        </w:tc>
        <w:tc>
          <w:tcPr>
            <w:tcW w:w="450" w:type="dxa"/>
            <w:shd w:val="clear" w:color="auto" w:fill="auto"/>
          </w:tcPr>
          <w:p w14:paraId="0516C30E" w14:textId="4459FC02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5EF3DEB3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3B56CE5C" w14:textId="7E968B0A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07ED9098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Deepa, Neeru and Shilpa were partners in a firm sharing profits in the ratio of 5:3:2. Neeru retired and the new profit-sharing ratio between Deepa and Shilpa was 2:3. On Neeru’s retirement, the goodwill of the firm was valued at Rs. 1,20,000. The accountant </w:t>
            </w:r>
          </w:p>
          <w:p w14:paraId="3FD0C227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passed the following journal entry for Neeru share of goodwill and missed some information. Fill in the missing figures in the following Journal entry and calculate the gaining ratio. </w:t>
            </w:r>
          </w:p>
          <w:p w14:paraId="46B52F14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3780"/>
              <w:gridCol w:w="581"/>
              <w:gridCol w:w="1399"/>
              <w:gridCol w:w="1620"/>
            </w:tblGrid>
            <w:tr w:rsidR="005E7AA3" w:rsidRPr="00272AF5" w14:paraId="72A2BAD9" w14:textId="77777777" w:rsidTr="00BF3997">
              <w:tc>
                <w:tcPr>
                  <w:tcW w:w="970" w:type="dxa"/>
                </w:tcPr>
                <w:p w14:paraId="2FDBF519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780" w:type="dxa"/>
                </w:tcPr>
                <w:p w14:paraId="245689F7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581" w:type="dxa"/>
                </w:tcPr>
                <w:p w14:paraId="26F77FF4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399" w:type="dxa"/>
                </w:tcPr>
                <w:p w14:paraId="7FF4887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Debit</w:t>
                  </w:r>
                </w:p>
              </w:tc>
              <w:tc>
                <w:tcPr>
                  <w:tcW w:w="1620" w:type="dxa"/>
                </w:tcPr>
                <w:p w14:paraId="6323E20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Credit </w:t>
                  </w:r>
                </w:p>
              </w:tc>
            </w:tr>
            <w:tr w:rsidR="005E7AA3" w:rsidRPr="00272AF5" w14:paraId="78A5019C" w14:textId="77777777" w:rsidTr="00BF3997">
              <w:tc>
                <w:tcPr>
                  <w:tcW w:w="970" w:type="dxa"/>
                </w:tcPr>
                <w:p w14:paraId="67E6F949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14:paraId="22F65970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Shilpa’s capital a/c              Dr</w:t>
                  </w:r>
                </w:p>
                <w:p w14:paraId="5FD1D116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Neeru’s capital a/c</w:t>
                  </w:r>
                </w:p>
                <w:p w14:paraId="0F4F2A10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 To Deepa’s capital a/c</w:t>
                  </w:r>
                </w:p>
                <w:p w14:paraId="6B0D5EF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(Shilpa compensated Neeru for her share of goodwill and to Deepa for the sacrifice made by her on Neeru’s retirement)</w:t>
                  </w:r>
                </w:p>
              </w:tc>
              <w:tc>
                <w:tcPr>
                  <w:tcW w:w="581" w:type="dxa"/>
                </w:tcPr>
                <w:p w14:paraId="7B00D137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696720B1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----------</w:t>
                  </w:r>
                </w:p>
              </w:tc>
              <w:tc>
                <w:tcPr>
                  <w:tcW w:w="1620" w:type="dxa"/>
                </w:tcPr>
                <w:p w14:paraId="345E0DED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17491EF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36,000</w:t>
                  </w:r>
                </w:p>
                <w:p w14:paraId="6B35590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--------</w:t>
                  </w:r>
                </w:p>
              </w:tc>
            </w:tr>
          </w:tbl>
          <w:p w14:paraId="0C377DE9" w14:textId="5FC0F115" w:rsidR="00B205E2" w:rsidRPr="00272AF5" w:rsidRDefault="00B205E2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2A99179A" w14:textId="77777777" w:rsidR="00B205E2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14:paraId="6B49B312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BDC63C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490C10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A9637F3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C905FD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25CCA1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3E909B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DC88BB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F09775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085F85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F11FC2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0ED96E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C27503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FFF945" w14:textId="77777777" w:rsidR="005B033C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E608FE" w14:textId="30CCA4A9" w:rsidR="005B033C" w:rsidRPr="00272AF5" w:rsidRDefault="005B033C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AA3" w:rsidRPr="00272AF5" w14:paraId="3F7F26F5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529126C2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4A289688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Rohit, </w:t>
            </w:r>
            <w:proofErr w:type="gramStart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Raman</w:t>
            </w:r>
            <w:proofErr w:type="gramEnd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and Raina are partners in a firm. Their capital accounts on 1</w:t>
            </w: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April,</w:t>
            </w:r>
            <w:proofErr w:type="gramEnd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2022, stood at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₹2,00,000, ₹ 1,20,000 and ₹ 1,60,000 respectively.  Each partner withdrew ₹ 15,000 during the financial year 2021-22.</w:t>
            </w:r>
          </w:p>
          <w:p w14:paraId="1223CF21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As per the provisions of their partnership deed:</w:t>
            </w:r>
          </w:p>
          <w:p w14:paraId="02CDD1CD" w14:textId="77777777" w:rsidR="005E7AA3" w:rsidRPr="00272AF5" w:rsidRDefault="005E7AA3" w:rsidP="000D55E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Interest on capital was to be allowed @ 5% per annum.</w:t>
            </w:r>
          </w:p>
          <w:p w14:paraId="2CF64A6A" w14:textId="77777777" w:rsidR="005E7AA3" w:rsidRPr="00272AF5" w:rsidRDefault="005E7AA3" w:rsidP="000D55E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Interest on drawings was to be charged @ 4% per annum.</w:t>
            </w:r>
          </w:p>
          <w:p w14:paraId="7F918D0A" w14:textId="77777777" w:rsidR="005E7AA3" w:rsidRPr="00272AF5" w:rsidRDefault="005E7AA3" w:rsidP="000D55E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Profits and Losses were to be shared in the ratio 5:4:1.</w:t>
            </w:r>
          </w:p>
          <w:p w14:paraId="0DDCA2E2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net profit of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₹ 72,000 for the year ended 31</w:t>
            </w:r>
            <w:r w:rsidRPr="00272AF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March,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2022 was divided equally amongst the partners without provided for the terms of the deed.</w:t>
            </w:r>
          </w:p>
          <w:p w14:paraId="64618174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You are required to pass a single adjustment entry to rectify the error (show your workings clearly).</w:t>
            </w:r>
          </w:p>
          <w:p w14:paraId="0BB038AE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                                                 OR</w:t>
            </w:r>
          </w:p>
          <w:p w14:paraId="027B1028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 and B are partners in a firm. The firm maintains fluctuating capital accounts and the balance of the same as on 31.03.2022 amounted to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₹ 1,60,000 and ₹ 1,40,000 for A and B respectively.  Their drawings during the year were ₹ 30,000 each. </w:t>
            </w:r>
          </w:p>
          <w:p w14:paraId="2588BC0A" w14:textId="28B2894E" w:rsidR="005E7AA3" w:rsidRPr="000D55EB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As per partnership deed interest on capital @25% p.a. on opening capitals has been provided to them. Calculated opening capitals of partners given that their profits were ₹ 90,000. Show your workings clearly.  Also pass journal entries for providing interest on partner’s capitals.</w:t>
            </w:r>
          </w:p>
        </w:tc>
        <w:tc>
          <w:tcPr>
            <w:tcW w:w="450" w:type="dxa"/>
            <w:shd w:val="clear" w:color="auto" w:fill="auto"/>
          </w:tcPr>
          <w:p w14:paraId="09A2A420" w14:textId="392EA48C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</w:tr>
      <w:tr w:rsidR="005E7AA3" w:rsidRPr="00272AF5" w14:paraId="33C81571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54814DC8" w14:textId="7060EB1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7B8D1A72" w14:textId="77777777" w:rsidR="005E7AA3" w:rsidRPr="00272AF5" w:rsidRDefault="005E7AA3" w:rsidP="000D55EB">
            <w:pPr>
              <w:tabs>
                <w:tab w:val="left" w:pos="153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Ronit Ltd. issued 40,000, 9% Debentures of ` 200 each at a discount of 10% which are redeemable at a premium of 20%. Amount payable on Application ` 60 and balance on allotment. Applications were received for 60,000 debentures and pro-rata allotment was made. Give Journal entries for issuing debentures.</w:t>
            </w:r>
          </w:p>
          <w:p w14:paraId="6F3C83F1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7F91DE26" w14:textId="644A3300" w:rsidR="005E7AA3" w:rsidRPr="000D55EB" w:rsidRDefault="005E7AA3" w:rsidP="000D55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RT Ltd. purchased a running business from PK Ltd. for a sum of  `4,00,000 payable as`30,000 by accepting a draft in </w:t>
            </w:r>
            <w:proofErr w:type="spell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favour</w:t>
            </w:r>
            <w:proofErr w:type="spell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of PK Ltd. payable after three months and the balance by issuing  Equity Shares  of ` 100 each at a premium of 11 % as consideration.</w:t>
            </w:r>
            <w:r w:rsidR="005474AE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assets and liabilities consisted of the following Plant and Machinery ` 2,00,000; Cash ` 1,00,000; Stock `1,50,000; Creditors ` 40,000</w:t>
            </w:r>
            <w:r w:rsidR="005474AE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You are required to pass necessary Journal entries in the company’s books.</w:t>
            </w:r>
          </w:p>
        </w:tc>
        <w:tc>
          <w:tcPr>
            <w:tcW w:w="450" w:type="dxa"/>
            <w:shd w:val="clear" w:color="auto" w:fill="auto"/>
          </w:tcPr>
          <w:p w14:paraId="1A04589C" w14:textId="1FB1FC40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E7AA3" w:rsidRPr="00272AF5" w14:paraId="4131D57A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1DEB4F71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6805200B" w14:textId="77777777" w:rsidR="005E7AA3" w:rsidRPr="00272AF5" w:rsidRDefault="005E7AA3" w:rsidP="000D55EB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Calculate the goodwill of a firm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on the basis of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two years purchase of the average profit of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last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four years.  Profits for the last four years ended 31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March were :</w:t>
            </w:r>
          </w:p>
          <w:p w14:paraId="27AB3DF5" w14:textId="46356566" w:rsidR="005E7AA3" w:rsidRPr="00272AF5" w:rsidRDefault="005E7AA3" w:rsidP="000D55EB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                                        </w:t>
            </w:r>
            <w:r w:rsidR="005B077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(₹)</w:t>
            </w:r>
          </w:p>
          <w:p w14:paraId="6F74B26C" w14:textId="77777777" w:rsidR="005E7AA3" w:rsidRPr="00272AF5" w:rsidRDefault="005E7AA3" w:rsidP="000D55EB">
            <w:pPr>
              <w:spacing w:after="0"/>
              <w:ind w:firstLine="346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31.03.2018                                                  20,500</w:t>
            </w:r>
          </w:p>
          <w:p w14:paraId="6AEDD1F1" w14:textId="77777777" w:rsidR="005E7AA3" w:rsidRPr="00272AF5" w:rsidRDefault="005E7AA3" w:rsidP="000D55EB">
            <w:pPr>
              <w:spacing w:after="0"/>
              <w:ind w:firstLine="346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31.03.2019                                                  35,500</w:t>
            </w:r>
          </w:p>
          <w:p w14:paraId="409BFC5E" w14:textId="77777777" w:rsidR="005E7AA3" w:rsidRPr="00272AF5" w:rsidRDefault="005E7AA3" w:rsidP="000D55EB">
            <w:pPr>
              <w:spacing w:after="0"/>
              <w:ind w:firstLine="346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31.03.2020                                                  49,000</w:t>
            </w:r>
          </w:p>
          <w:p w14:paraId="3B2D78B1" w14:textId="77777777" w:rsidR="005E7AA3" w:rsidRPr="00272AF5" w:rsidRDefault="005E7AA3" w:rsidP="000D55EB">
            <w:pPr>
              <w:spacing w:after="0"/>
              <w:ind w:firstLine="346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31.03.2021                                                  39,400</w:t>
            </w:r>
          </w:p>
          <w:p w14:paraId="5A7BF045" w14:textId="77777777" w:rsidR="005E7AA3" w:rsidRPr="00272AF5" w:rsidRDefault="005E7AA3" w:rsidP="000D55EB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FBD7C54" w14:textId="77777777" w:rsidR="005E7AA3" w:rsidRPr="00272AF5" w:rsidRDefault="005E7AA3" w:rsidP="000D55EB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Additional Information:</w:t>
            </w:r>
          </w:p>
          <w:p w14:paraId="035786A0" w14:textId="77777777" w:rsidR="005E7AA3" w:rsidRPr="00272AF5" w:rsidRDefault="005E7AA3" w:rsidP="000D55EB">
            <w:pPr>
              <w:numPr>
                <w:ilvl w:val="0"/>
                <w:numId w:val="9"/>
              </w:numPr>
              <w:spacing w:after="0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The closing stock for the year ended 31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March,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 was undervalued by ₹ 2,600.</w:t>
            </w:r>
          </w:p>
          <w:p w14:paraId="67536F26" w14:textId="0EF19404" w:rsidR="005E7AA3" w:rsidRPr="000D55EB" w:rsidRDefault="005E7AA3" w:rsidP="000D55EB">
            <w:pPr>
              <w:numPr>
                <w:ilvl w:val="0"/>
                <w:numId w:val="9"/>
              </w:numPr>
              <w:spacing w:after="0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On 1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October 2020 a van of ₹ 50,000 was purchased but by mistake debited to repairs amount. Depreciation is to be charged @ 10% p.a. on straight line method.</w:t>
            </w:r>
          </w:p>
        </w:tc>
        <w:tc>
          <w:tcPr>
            <w:tcW w:w="450" w:type="dxa"/>
            <w:shd w:val="clear" w:color="auto" w:fill="auto"/>
          </w:tcPr>
          <w:p w14:paraId="06DC017D" w14:textId="0EFFCFA2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E7AA3" w:rsidRPr="00272AF5" w14:paraId="65476A2F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694FC740" w14:textId="5127D29B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0614932F" w14:textId="77777777" w:rsidR="005E7AA3" w:rsidRPr="00272AF5" w:rsidRDefault="005E7AA3" w:rsidP="000D55EB">
            <w:p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MR Ltd was formed with an authorized capital of `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25,00,000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divided into 2,50,000 equity shares of ` 10 each. The company issued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prospectus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inviting applications for 90% equity shares. The Company received applications for 2,30,000 equity shares. Excess application money was refunded. During the year one shareholder P holding 3,000 shares did not pay the allotment money of  `4 per share and first and final call of ` 3 per share, while another shareholder Q holding 2,000 shares did not pay the first and final call of ` 3  per share. P's shares were forfeited after the first call. All the forfeited shares were reissued for ` 11 per share as fully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paid up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share.</w:t>
            </w:r>
          </w:p>
          <w:p w14:paraId="349BDE2F" w14:textId="704FD3D5" w:rsidR="005E7AA3" w:rsidRPr="00272AF5" w:rsidRDefault="005E7AA3" w:rsidP="000D55EB">
            <w:p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Present the share capital in the Balance sheet as per Schedule III  of Companies Act, 2013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 also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prepare Notes to Accounts</w:t>
            </w:r>
          </w:p>
        </w:tc>
        <w:tc>
          <w:tcPr>
            <w:tcW w:w="450" w:type="dxa"/>
            <w:shd w:val="clear" w:color="auto" w:fill="auto"/>
          </w:tcPr>
          <w:p w14:paraId="5AA7752F" w14:textId="0A19CCA1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E7AA3" w:rsidRPr="00272AF5" w14:paraId="25B55C83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7FC16C4E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7DD05CD3" w14:textId="77777777" w:rsidR="005E7AA3" w:rsidRPr="00272AF5" w:rsidRDefault="005E7AA3" w:rsidP="000D55EB">
            <w:pPr>
              <w:pStyle w:val="Heading1"/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Chandra, </w:t>
            </w:r>
            <w:proofErr w:type="gramStart"/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Tara</w:t>
            </w:r>
            <w:proofErr w:type="gramEnd"/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and Nisha were partners in a firm sharing profits and losses in the ratio of  3:2:1.They decided  to dissolve  the firm  on 31</w:t>
            </w: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March 2023.Pass necessary  journal entries  for the following  transactions  after  all  assets ( other than cash and bank) and the third parties Liabilities  have been   transferred to   Realization Account.  </w:t>
            </w:r>
          </w:p>
          <w:p w14:paraId="3D85F6C6" w14:textId="77777777" w:rsidR="005E7AA3" w:rsidRPr="00272AF5" w:rsidRDefault="005E7AA3" w:rsidP="000D55EB">
            <w:pPr>
              <w:pStyle w:val="Heading1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A typewriter completely written off from the books was sold for ₹ 9000.</w:t>
            </w:r>
          </w:p>
          <w:p w14:paraId="5758E7F7" w14:textId="77777777" w:rsidR="005E7AA3" w:rsidRPr="00272AF5" w:rsidRDefault="005E7AA3" w:rsidP="000D55EB">
            <w:pPr>
              <w:pStyle w:val="Heading1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Chandra took over stock worth ₹ 96,000 at₹ 84,000.</w:t>
            </w:r>
          </w:p>
          <w:p w14:paraId="08C7C700" w14:textId="77777777" w:rsidR="005E7AA3" w:rsidRPr="00272AF5" w:rsidRDefault="005E7AA3" w:rsidP="000D55EB">
            <w:pPr>
              <w:pStyle w:val="Heading1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Nisha was to get remuneration of ₹ 42,000 for completing the dissolution process. </w:t>
            </w:r>
          </w:p>
          <w:p w14:paraId="3A64E75E" w14:textId="6682D42C" w:rsidR="005E7AA3" w:rsidRPr="000D55EB" w:rsidRDefault="005E7AA3" w:rsidP="000D55EB">
            <w:pPr>
              <w:pStyle w:val="Heading1"/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Creditors of ₹ 23,500 took over all the investments at ₹ 10,000. The remaining amount was paid to them in cash.   </w:t>
            </w:r>
          </w:p>
        </w:tc>
        <w:tc>
          <w:tcPr>
            <w:tcW w:w="450" w:type="dxa"/>
            <w:shd w:val="clear" w:color="auto" w:fill="auto"/>
          </w:tcPr>
          <w:p w14:paraId="4C0CE4E1" w14:textId="1C3A8E7C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E7AA3" w:rsidRPr="00272AF5" w14:paraId="730DC30D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1FC4FCF4" w14:textId="7FC76AE2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1C11289F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Jantha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Ltd  invited applications for issuing 2,00,000 equity shares of ₹10 each at a premium of ₹ 3 per share. The amount was payable as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follows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95020C5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On application and allotment – ₹ 8 per share (including premium)</w:t>
            </w:r>
          </w:p>
          <w:p w14:paraId="72060A91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On first and final call - the balance amount.</w:t>
            </w:r>
          </w:p>
          <w:p w14:paraId="6CD0572E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Applications for 3,00,000 shares were received. Applications for 50,000 shares were rejected and money refunded. Shares were allotted on 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prorata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basis to the remaining applicants.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First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and final call was made and was duly received except on 2,500 shares applied by Kanwar. His shares were forfeited. The forfeited shares were reissued at ₹ 7 per share fully paid up.</w:t>
            </w:r>
          </w:p>
          <w:p w14:paraId="0DFA06CB" w14:textId="260E6A1D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Pass necessary journal entries for the above transactions in the books of the company.</w:t>
            </w:r>
          </w:p>
          <w:p w14:paraId="4BE34E58" w14:textId="77777777" w:rsidR="005E7AA3" w:rsidRPr="00272AF5" w:rsidRDefault="005E7AA3" w:rsidP="000D55E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14:paraId="6A417370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XL Ltd. invited applications for issuing 1,00,000 equity shares of ₹ 10 each at par. The amount was payable as follows:</w:t>
            </w:r>
          </w:p>
          <w:p w14:paraId="6BF677FC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Application— ₹ 3 per share</w:t>
            </w:r>
          </w:p>
          <w:p w14:paraId="6965F8C1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Allotment— ₹ 4 per share</w:t>
            </w:r>
          </w:p>
          <w:p w14:paraId="0804E7D9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First and Final Call— ₹ 3 per share</w:t>
            </w:r>
          </w:p>
          <w:p w14:paraId="3F3F1A3E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issue was oversubscribed by three times. Applications for 20% shares were rejected and the money refunded. Allotment was made to the remaining applicants as follows: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1"/>
              <w:gridCol w:w="4243"/>
              <w:gridCol w:w="2963"/>
            </w:tblGrid>
            <w:tr w:rsidR="005E7AA3" w:rsidRPr="00272AF5" w14:paraId="016F1F8D" w14:textId="77777777" w:rsidTr="00BF3997">
              <w:tc>
                <w:tcPr>
                  <w:tcW w:w="1681" w:type="dxa"/>
                </w:tcPr>
                <w:p w14:paraId="72DE8F0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43" w:type="dxa"/>
                </w:tcPr>
                <w:p w14:paraId="5F218C2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No. of Shares Applied</w:t>
                  </w:r>
                </w:p>
              </w:tc>
              <w:tc>
                <w:tcPr>
                  <w:tcW w:w="2963" w:type="dxa"/>
                </w:tcPr>
                <w:p w14:paraId="2509BB9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No.of</w:t>
                  </w:r>
                  <w:proofErr w:type="spellEnd"/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Shares Allotted</w:t>
                  </w:r>
                </w:p>
              </w:tc>
            </w:tr>
            <w:tr w:rsidR="005E7AA3" w:rsidRPr="00272AF5" w14:paraId="4FD23FC2" w14:textId="77777777" w:rsidTr="00BF3997">
              <w:tc>
                <w:tcPr>
                  <w:tcW w:w="1681" w:type="dxa"/>
                </w:tcPr>
                <w:p w14:paraId="1F1A097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Category  I</w:t>
                  </w:r>
                </w:p>
              </w:tc>
              <w:tc>
                <w:tcPr>
                  <w:tcW w:w="4243" w:type="dxa"/>
                </w:tcPr>
                <w:p w14:paraId="44E9D846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1,60,000   </w:t>
                  </w:r>
                </w:p>
              </w:tc>
              <w:tc>
                <w:tcPr>
                  <w:tcW w:w="2963" w:type="dxa"/>
                </w:tcPr>
                <w:p w14:paraId="5A1AC3B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</w:tr>
            <w:tr w:rsidR="005E7AA3" w:rsidRPr="00272AF5" w14:paraId="2FE38E86" w14:textId="77777777" w:rsidTr="00BF3997">
              <w:tc>
                <w:tcPr>
                  <w:tcW w:w="1681" w:type="dxa"/>
                </w:tcPr>
                <w:p w14:paraId="4FE4C2E0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Category Il</w:t>
                  </w:r>
                </w:p>
              </w:tc>
              <w:tc>
                <w:tcPr>
                  <w:tcW w:w="4243" w:type="dxa"/>
                </w:tcPr>
                <w:p w14:paraId="1614FD92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2963" w:type="dxa"/>
                </w:tcPr>
                <w:p w14:paraId="3E50769F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20,000</w:t>
                  </w:r>
                </w:p>
              </w:tc>
            </w:tr>
          </w:tbl>
          <w:p w14:paraId="6328EF36" w14:textId="44128A5B" w:rsidR="005E7AA3" w:rsidRPr="000D55EB" w:rsidRDefault="005E7AA3" w:rsidP="000D55EB">
            <w:p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Excess money received with applications was adjusted towards sums due on allotment and first and final call. All calls were made and were duly received except the final call by a shareholder belonging to Category I who has applied for 320 shares. His shares were forfeited. The forfeited shares were reissued at ₹ 15 per share fully paid up.</w:t>
            </w:r>
            <w:r w:rsidR="008F75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Pass necessary journal entries for the above transactions in the book of XL. Ltd. Open calls- in-arrears and calls-in-advance account whenever required.</w:t>
            </w:r>
          </w:p>
        </w:tc>
        <w:tc>
          <w:tcPr>
            <w:tcW w:w="450" w:type="dxa"/>
            <w:shd w:val="clear" w:color="auto" w:fill="auto"/>
          </w:tcPr>
          <w:p w14:paraId="346DCAE7" w14:textId="713429E4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E7AA3" w:rsidRPr="00272AF5" w14:paraId="006A850A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7200C055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66FCF721" w14:textId="227A3E7B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 and B are parents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in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 firm sharing profits and losses in the ratio of 3:2. Their balance sheet was as follows on </w:t>
            </w:r>
            <w:r w:rsidR="005B0776">
              <w:rPr>
                <w:rFonts w:asciiTheme="majorBidi" w:eastAsia="Times New Roman" w:hAnsiTheme="majorBidi" w:cstheme="majorBidi"/>
                <w:sz w:val="24"/>
                <w:szCs w:val="24"/>
              </w:rPr>
              <w:t>31 March 2023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1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080"/>
              <w:gridCol w:w="1350"/>
              <w:gridCol w:w="1260"/>
            </w:tblGrid>
            <w:tr w:rsidR="005E7AA3" w:rsidRPr="00272AF5" w14:paraId="2C67F7D5" w14:textId="77777777" w:rsidTr="00417EB7">
              <w:tc>
                <w:tcPr>
                  <w:tcW w:w="2047" w:type="dxa"/>
                  <w:shd w:val="clear" w:color="auto" w:fill="FFFFFF"/>
                  <w:vAlign w:val="center"/>
                  <w:hideMark/>
                </w:tcPr>
                <w:p w14:paraId="11A19105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Liabilities</w:t>
                  </w:r>
                </w:p>
              </w:tc>
              <w:tc>
                <w:tcPr>
                  <w:tcW w:w="1080" w:type="dxa"/>
                  <w:shd w:val="clear" w:color="auto" w:fill="FFFFFF"/>
                  <w:vAlign w:val="center"/>
                  <w:hideMark/>
                </w:tcPr>
                <w:p w14:paraId="7E453318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(Rs.)</w:t>
                  </w:r>
                </w:p>
              </w:tc>
              <w:tc>
                <w:tcPr>
                  <w:tcW w:w="1350" w:type="dxa"/>
                  <w:shd w:val="clear" w:color="auto" w:fill="FFFFFF"/>
                  <w:vAlign w:val="center"/>
                  <w:hideMark/>
                </w:tcPr>
                <w:p w14:paraId="3FC62E75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Assets</w:t>
                  </w:r>
                </w:p>
              </w:tc>
              <w:tc>
                <w:tcPr>
                  <w:tcW w:w="1260" w:type="dxa"/>
                  <w:shd w:val="clear" w:color="auto" w:fill="FFFFFF"/>
                  <w:vAlign w:val="center"/>
                  <w:hideMark/>
                </w:tcPr>
                <w:p w14:paraId="30F11965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 (Rs.)</w:t>
                  </w:r>
                </w:p>
              </w:tc>
            </w:tr>
            <w:tr w:rsidR="005E7AA3" w:rsidRPr="00272AF5" w14:paraId="15E1E4F1" w14:textId="77777777" w:rsidTr="00417EB7">
              <w:tc>
                <w:tcPr>
                  <w:tcW w:w="2047" w:type="dxa"/>
                  <w:vMerge w:val="restart"/>
                  <w:shd w:val="clear" w:color="auto" w:fill="FFFFFF"/>
                  <w:vAlign w:val="center"/>
                  <w:hideMark/>
                </w:tcPr>
                <w:p w14:paraId="2B9B6C70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Sundry Creditors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Capital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A   30,000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B   25,000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General reserve</w:t>
                  </w:r>
                </w:p>
              </w:tc>
              <w:tc>
                <w:tcPr>
                  <w:tcW w:w="1080" w:type="dxa"/>
                  <w:shd w:val="clear" w:color="auto" w:fill="FFFFFF"/>
                  <w:vAlign w:val="center"/>
                  <w:hideMark/>
                </w:tcPr>
                <w:p w14:paraId="049BD829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  <w:p w14:paraId="69C05DB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15,000 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55,000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10,000</w:t>
                  </w:r>
                </w:p>
              </w:tc>
              <w:tc>
                <w:tcPr>
                  <w:tcW w:w="1350" w:type="dxa"/>
                  <w:vMerge w:val="restart"/>
                  <w:shd w:val="clear" w:color="auto" w:fill="FFFFFF"/>
                  <w:vAlign w:val="center"/>
                  <w:hideMark/>
                </w:tcPr>
                <w:p w14:paraId="13D7C72B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Plant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Patents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Stock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Debtors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Bank</w:t>
                  </w:r>
                </w:p>
              </w:tc>
              <w:tc>
                <w:tcPr>
                  <w:tcW w:w="1260" w:type="dxa"/>
                  <w:shd w:val="clear" w:color="auto" w:fill="FFFFFF"/>
                  <w:vAlign w:val="center"/>
                  <w:hideMark/>
                </w:tcPr>
                <w:p w14:paraId="58006B00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  <w:p w14:paraId="2315C98D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30,000 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10,000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20,000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18,000</w:t>
                  </w:r>
                  <w:r w:rsidRPr="00272AF5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br/>
                    <w:t>2,000</w:t>
                  </w:r>
                </w:p>
              </w:tc>
            </w:tr>
            <w:tr w:rsidR="005E7AA3" w:rsidRPr="00272AF5" w14:paraId="51E727C2" w14:textId="77777777" w:rsidTr="00417EB7">
              <w:tc>
                <w:tcPr>
                  <w:tcW w:w="2047" w:type="dxa"/>
                  <w:vMerge/>
                  <w:shd w:val="clear" w:color="auto" w:fill="FFFFFF"/>
                  <w:vAlign w:val="center"/>
                  <w:hideMark/>
                </w:tcPr>
                <w:p w14:paraId="1618A64E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shd w:val="clear" w:color="auto" w:fill="FFFFFF"/>
                  <w:vAlign w:val="center"/>
                  <w:hideMark/>
                </w:tcPr>
                <w:p w14:paraId="4AB0AD04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350" w:type="dxa"/>
                  <w:vMerge/>
                  <w:shd w:val="clear" w:color="auto" w:fill="FFFFFF"/>
                  <w:vAlign w:val="center"/>
                  <w:hideMark/>
                </w:tcPr>
                <w:p w14:paraId="76EA5282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shd w:val="clear" w:color="auto" w:fill="FFFFFF"/>
                  <w:vAlign w:val="center"/>
                  <w:hideMark/>
                </w:tcPr>
                <w:p w14:paraId="166C4030" w14:textId="77777777" w:rsidR="005E7AA3" w:rsidRPr="00417EB7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EB7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</w:tr>
          </w:tbl>
          <w:p w14:paraId="63CC2AC1" w14:textId="77777777" w:rsidR="00417EB7" w:rsidRDefault="005E7AA3" w:rsidP="000D55EB">
            <w:pPr>
              <w:shd w:val="clear" w:color="auto" w:fill="FFFFFF"/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C is admitted as a partner on the above date on the following terms :</w:t>
            </w: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   He will pay Rs. 10,000 as goodwill for one-fourth share in the profit of the firm.</w:t>
            </w: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  <w:t>(ii)  The assets are to be valued as under :</w:t>
            </w: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</w:r>
            <w:r w:rsidR="00417EB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</w:t>
            </w:r>
            <w:r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Plant at Rs. 32,000; Stock at Rs. 18,000; Debtors at book figure a provision of 5 percent</w:t>
            </w:r>
          </w:p>
          <w:p w14:paraId="42556E5D" w14:textId="77777777" w:rsidR="00417EB7" w:rsidRDefault="00417EB7" w:rsidP="000D55EB">
            <w:pPr>
              <w:shd w:val="clear" w:color="auto" w:fill="FFFFFF"/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for bad debts.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  <w:t xml:space="preserve">(iii) It was found that the creditors included a sum of Rs. 1,400 which </w:t>
            </w:r>
            <w:proofErr w:type="gramStart"/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was not be</w:t>
            </w:r>
            <w:proofErr w:type="gramEnd"/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paid. But it </w:t>
            </w:r>
            <w:proofErr w:type="gramStart"/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was</w:t>
            </w:r>
            <w:proofErr w:type="gramEnd"/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3679D3B1" w14:textId="77777777" w:rsidR="00417EB7" w:rsidRDefault="00417EB7" w:rsidP="000D55EB">
            <w:pPr>
              <w:shd w:val="clear" w:color="auto" w:fill="FFFFFF"/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also, found that there was a liability for compensation to workers amount in to Rs. 2,000.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  <w:t xml:space="preserve">(iv) C was to introduce Rs, 20,000 as capital and the capitals of other partners were to be adjusted </w:t>
            </w:r>
          </w:p>
          <w:p w14:paraId="459B0272" w14:textId="177A7484" w:rsidR="005E7AA3" w:rsidRPr="00272AF5" w:rsidRDefault="00417EB7" w:rsidP="000D55EB">
            <w:pPr>
              <w:shd w:val="clear" w:color="auto" w:fill="FFFFFF"/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 the new profit-sharing ratio for this purpose, current accounts were to be opened.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br/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 </w:t>
            </w:r>
            <w:r w:rsidR="005E7AA3" w:rsidRPr="00272A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Prepare Revaluation Account, Capital Account </w:t>
            </w:r>
          </w:p>
          <w:p w14:paraId="7C038FC1" w14:textId="4FD4BB74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                            OR</w:t>
            </w:r>
          </w:p>
          <w:p w14:paraId="2FAEE815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Balance Sheet of Roma, Bhavya and Chanchal as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at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31st March 2022 was as under:</w:t>
            </w:r>
          </w:p>
          <w:p w14:paraId="640A48F7" w14:textId="77777777" w:rsidR="005E7AA3" w:rsidRPr="00272AF5" w:rsidRDefault="005E7AA3" w:rsidP="000D55EB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Balance Sheet As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at</w:t>
            </w:r>
            <w:proofErr w:type="gramEnd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31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March 2022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0"/>
              <w:gridCol w:w="1133"/>
              <w:gridCol w:w="2917"/>
              <w:gridCol w:w="1527"/>
            </w:tblGrid>
            <w:tr w:rsidR="005E7AA3" w:rsidRPr="00272AF5" w14:paraId="292FE31F" w14:textId="77777777" w:rsidTr="00BF3997">
              <w:tc>
                <w:tcPr>
                  <w:tcW w:w="3310" w:type="dxa"/>
                </w:tcPr>
                <w:p w14:paraId="799E15AD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Liabilities</w:t>
                  </w:r>
                </w:p>
              </w:tc>
              <w:tc>
                <w:tcPr>
                  <w:tcW w:w="1133" w:type="dxa"/>
                </w:tcPr>
                <w:p w14:paraId="40B287E8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2917" w:type="dxa"/>
                </w:tcPr>
                <w:p w14:paraId="1C14A514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Assets</w:t>
                  </w:r>
                </w:p>
              </w:tc>
              <w:tc>
                <w:tcPr>
                  <w:tcW w:w="1527" w:type="dxa"/>
                </w:tcPr>
                <w:p w14:paraId="5F0DA2EA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Amount </w:t>
                  </w:r>
                </w:p>
              </w:tc>
            </w:tr>
            <w:tr w:rsidR="005E7AA3" w:rsidRPr="00272AF5" w14:paraId="4013FA7F" w14:textId="77777777" w:rsidTr="00BF3997">
              <w:tc>
                <w:tcPr>
                  <w:tcW w:w="3310" w:type="dxa"/>
                </w:tcPr>
                <w:p w14:paraId="2D28D642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Capital accounts:</w:t>
                  </w:r>
                </w:p>
                <w:p w14:paraId="12B06C15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Roma</w:t>
                  </w:r>
                </w:p>
                <w:p w14:paraId="152F2DC2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Bhavya</w:t>
                  </w:r>
                </w:p>
                <w:p w14:paraId="4DFB33EF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Chanchal </w:t>
                  </w:r>
                </w:p>
                <w:p w14:paraId="3904241A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General Reserve</w:t>
                  </w:r>
                </w:p>
                <w:p w14:paraId="6EE9CFD6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Investment fluctuation Reserve</w:t>
                  </w:r>
                </w:p>
                <w:p w14:paraId="1AD72F25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Sundry Creditors</w:t>
                  </w:r>
                </w:p>
              </w:tc>
              <w:tc>
                <w:tcPr>
                  <w:tcW w:w="1133" w:type="dxa"/>
                </w:tcPr>
                <w:p w14:paraId="4C384F38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14:paraId="2743FAB3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40,000</w:t>
                  </w:r>
                </w:p>
                <w:p w14:paraId="75F57952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30,000</w:t>
                  </w:r>
                </w:p>
                <w:p w14:paraId="653C25E3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20,000</w:t>
                  </w:r>
                </w:p>
                <w:p w14:paraId="4F86734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10,000</w:t>
                  </w:r>
                </w:p>
                <w:p w14:paraId="7400F6EE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7,000</w:t>
                  </w:r>
                </w:p>
                <w:p w14:paraId="640DF2A2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1,23,000</w:t>
                  </w:r>
                </w:p>
                <w:p w14:paraId="06221988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917" w:type="dxa"/>
                </w:tcPr>
                <w:p w14:paraId="653A205D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Buildings</w:t>
                  </w:r>
                </w:p>
                <w:p w14:paraId="01F88534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Motor car</w:t>
                  </w:r>
                </w:p>
                <w:p w14:paraId="361AC13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Stock</w:t>
                  </w:r>
                </w:p>
                <w:p w14:paraId="3B72D344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Investments</w:t>
                  </w:r>
                </w:p>
                <w:p w14:paraId="3F1FAD59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Debtors</w:t>
                  </w:r>
                </w:p>
                <w:p w14:paraId="3D49FA69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Cash at Bank</w:t>
                  </w:r>
                </w:p>
                <w:p w14:paraId="5A186822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14:paraId="755FBFF5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1,20,000</w:t>
                  </w:r>
                </w:p>
                <w:p w14:paraId="75541183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18,000</w:t>
                  </w:r>
                </w:p>
                <w:p w14:paraId="3530C401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20,000</w:t>
                  </w:r>
                </w:p>
                <w:p w14:paraId="2ADC261E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20,000</w:t>
                  </w:r>
                </w:p>
                <w:p w14:paraId="5AAF18E0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40,000</w:t>
                  </w:r>
                </w:p>
                <w:p w14:paraId="0A5A2A43" w14:textId="77777777" w:rsidR="005E7AA3" w:rsidRPr="00272AF5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272AF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12,000</w:t>
                  </w:r>
                </w:p>
              </w:tc>
            </w:tr>
            <w:tr w:rsidR="005E7AA3" w:rsidRPr="00272AF5" w14:paraId="3C6EB723" w14:textId="77777777" w:rsidTr="00BF3997">
              <w:tc>
                <w:tcPr>
                  <w:tcW w:w="3310" w:type="dxa"/>
                </w:tcPr>
                <w:p w14:paraId="597DAFC7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133" w:type="dxa"/>
                </w:tcPr>
                <w:p w14:paraId="45CD56BC" w14:textId="77777777" w:rsidR="005E7AA3" w:rsidRPr="005B0776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B077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2,30,000</w:t>
                  </w:r>
                </w:p>
              </w:tc>
              <w:tc>
                <w:tcPr>
                  <w:tcW w:w="2917" w:type="dxa"/>
                </w:tcPr>
                <w:p w14:paraId="71854448" w14:textId="77777777" w:rsidR="005E7AA3" w:rsidRPr="005B0776" w:rsidRDefault="005E7AA3" w:rsidP="000D55EB">
                  <w:pPr>
                    <w:spacing w:after="0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14:paraId="20998421" w14:textId="77777777" w:rsidR="005E7AA3" w:rsidRPr="005B0776" w:rsidRDefault="005E7AA3" w:rsidP="000D55EB">
                  <w:pPr>
                    <w:spacing w:after="0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B0776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2,30,000</w:t>
                  </w:r>
                </w:p>
              </w:tc>
            </w:tr>
          </w:tbl>
          <w:p w14:paraId="7E7488B0" w14:textId="77777777" w:rsidR="005E7AA3" w:rsidRPr="00272AF5" w:rsidRDefault="005E7AA3" w:rsidP="000D55EB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7ACB302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partners share profits in the ratio of 5:3:2. On 1-4-2022, Chanchal retires from the </w:t>
            </w:r>
            <w:proofErr w:type="gramStart"/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firm</w:t>
            </w:r>
            <w:proofErr w:type="gramEnd"/>
          </w:p>
          <w:p w14:paraId="175C434C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on the following terms and conditions:</w:t>
            </w:r>
          </w:p>
          <w:p w14:paraId="498E7FD8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20% of the General Reserve is to remain as a reserve for bad and doubtful debts.</w:t>
            </w:r>
          </w:p>
          <w:p w14:paraId="7ACB5503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Motor car is to be reduced by 5%</w:t>
            </w:r>
          </w:p>
          <w:p w14:paraId="6589423C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Stock is to be revalued at ₹ 17,500 and investment to be re-valued at ₹ 18,000.</w:t>
            </w:r>
          </w:p>
          <w:p w14:paraId="5DBED23C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Goodwill is to be valued at 3 years’ purchase of the average profits of last 4 years. Profits of the last four years were:</w:t>
            </w:r>
          </w:p>
          <w:p w14:paraId="7C942AD9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2018-19 ₹13,000; 2019-20 ₹11,000; 2020-21 ₹16,000 and 2021-22 ₹24,000</w:t>
            </w:r>
          </w:p>
          <w:p w14:paraId="5B3CCBFA" w14:textId="77777777" w:rsidR="005E7AA3" w:rsidRPr="00272AF5" w:rsidRDefault="005E7AA3" w:rsidP="000D55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Chanchal was paid in full. Roma and Bhavya borrowed the necessary amount from the Bank on the security of Building to pay off Chanchal.</w:t>
            </w:r>
          </w:p>
          <w:p w14:paraId="21DF6B66" w14:textId="16528DE4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Pass necessary journal entries.</w:t>
            </w:r>
          </w:p>
        </w:tc>
        <w:tc>
          <w:tcPr>
            <w:tcW w:w="450" w:type="dxa"/>
            <w:shd w:val="clear" w:color="auto" w:fill="auto"/>
          </w:tcPr>
          <w:p w14:paraId="1327FEE6" w14:textId="767E3811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5E7AA3" w:rsidRPr="00272AF5" w14:paraId="688A648D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1B2EA9F0" w14:textId="205C537E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36889EE8" w14:textId="77777777" w:rsidR="005E7AA3" w:rsidRPr="00272AF5" w:rsidRDefault="005E7AA3" w:rsidP="000D55EB">
            <w:pPr>
              <w:pStyle w:val="TableParagraph"/>
              <w:tabs>
                <w:tab w:val="left" w:pos="881"/>
              </w:tabs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X, Y and Z were partners in a firm sharing profit and losses equally. On 31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March,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2022 their Balance sheet was as following: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67"/>
              <w:gridCol w:w="1176"/>
              <w:gridCol w:w="2597"/>
              <w:gridCol w:w="1830"/>
            </w:tblGrid>
            <w:tr w:rsidR="005E7AA3" w:rsidRPr="00272AF5" w14:paraId="23DBE7F0" w14:textId="77777777" w:rsidTr="00BF3997"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501E0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Liabilities</w:t>
                  </w:r>
                </w:p>
              </w:tc>
              <w:tc>
                <w:tcPr>
                  <w:tcW w:w="1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65AED1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`</w:t>
                  </w: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0437F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Assets</w:t>
                  </w:r>
                </w:p>
              </w:tc>
              <w:tc>
                <w:tcPr>
                  <w:tcW w:w="1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5A2220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`</w:t>
                  </w:r>
                </w:p>
              </w:tc>
            </w:tr>
            <w:tr w:rsidR="005E7AA3" w:rsidRPr="00272AF5" w14:paraId="08EBBCB8" w14:textId="77777777" w:rsidTr="00BF3997"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65DB28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Creditors</w:t>
                  </w:r>
                </w:p>
                <w:p w14:paraId="13961AA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General Reserve</w:t>
                  </w:r>
                </w:p>
                <w:p w14:paraId="0088D14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Capital :</w:t>
                  </w:r>
                </w:p>
                <w:p w14:paraId="1BD095FD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X 6,00,000</w:t>
                  </w:r>
                </w:p>
                <w:p w14:paraId="2C16C98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Y 4,00,000</w:t>
                  </w:r>
                </w:p>
                <w:p w14:paraId="013F05DF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Z 3,00,000</w:t>
                  </w:r>
                </w:p>
              </w:tc>
              <w:tc>
                <w:tcPr>
                  <w:tcW w:w="117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9D0FD76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1,20,000</w:t>
                  </w:r>
                </w:p>
                <w:p w14:paraId="119877F8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1,20,000</w:t>
                  </w:r>
                </w:p>
                <w:p w14:paraId="213F0F21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0B343B02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6DC88348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  <w:p w14:paraId="40614CE7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13,00,000</w:t>
                  </w: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FD01B8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Plant and Machinery</w:t>
                  </w:r>
                </w:p>
                <w:p w14:paraId="1DBDBDB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Stock</w:t>
                  </w:r>
                </w:p>
                <w:p w14:paraId="13234EF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Sundry Debtors</w:t>
                  </w:r>
                </w:p>
                <w:p w14:paraId="4C99833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Cash at bank</w:t>
                  </w:r>
                </w:p>
              </w:tc>
              <w:tc>
                <w:tcPr>
                  <w:tcW w:w="183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84BD03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9,60,000</w:t>
                  </w:r>
                </w:p>
                <w:p w14:paraId="4F808648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2,40,000</w:t>
                  </w:r>
                </w:p>
                <w:p w14:paraId="10AC54FF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1,40,000</w:t>
                  </w:r>
                </w:p>
                <w:p w14:paraId="3E457023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2,00,000</w:t>
                  </w:r>
                </w:p>
              </w:tc>
            </w:tr>
            <w:tr w:rsidR="005E7AA3" w:rsidRPr="00272AF5" w14:paraId="76539D3F" w14:textId="77777777" w:rsidTr="00BF3997">
              <w:tc>
                <w:tcPr>
                  <w:tcW w:w="3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395B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827FA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15,40,000</w:t>
                  </w:r>
                </w:p>
              </w:tc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67965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F4053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color w:val="000000" w:themeColor="text1"/>
                      <w:sz w:val="24"/>
                      <w:szCs w:val="24"/>
                    </w:rPr>
                    <w:t>15,40,000</w:t>
                  </w:r>
                </w:p>
              </w:tc>
            </w:tr>
          </w:tbl>
          <w:p w14:paraId="00C465B6" w14:textId="77777777" w:rsidR="005E7AA3" w:rsidRPr="00272AF5" w:rsidRDefault="005E7AA3" w:rsidP="000D55EB">
            <w:pPr>
              <w:pStyle w:val="TableParagraph"/>
              <w:tabs>
                <w:tab w:val="left" w:pos="881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7EB948" w14:textId="77777777" w:rsidR="005E7AA3" w:rsidRPr="00272AF5" w:rsidRDefault="005E7AA3" w:rsidP="000D55EB">
            <w:pPr>
              <w:pStyle w:val="TableParagraph"/>
              <w:tabs>
                <w:tab w:val="left" w:pos="881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Z died on 30</w:t>
            </w:r>
            <w:r w:rsidRPr="00272AF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June,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2022. According to the partnership deed, the executor of the deceased partner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were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entitled to :</w:t>
            </w:r>
          </w:p>
          <w:p w14:paraId="5D96C18B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Balance in capital account.</w:t>
            </w:r>
          </w:p>
          <w:p w14:paraId="7B8BD449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Salary till the date of death @ `1,00,000 per annum.</w:t>
            </w:r>
          </w:p>
          <w:p w14:paraId="3E5BF47F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Share of goodwill calculated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on the basis of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twice the average profits of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past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three years.</w:t>
            </w:r>
          </w:p>
          <w:p w14:paraId="68BF8F44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Share of profit from the closure of last accounting year till the date of death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on the basis of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average of three completed years profits before death.</w:t>
            </w:r>
          </w:p>
          <w:p w14:paraId="17E80975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Profits for 2019-20 : `4,80,000; 2020-21 : `3,60,000 and 2021-22 : `6,00,000</w:t>
            </w:r>
          </w:p>
          <w:p w14:paraId="3BBF9A9B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Z withdrew `60,000 on 1</w:t>
            </w:r>
            <w:r w:rsidRPr="00272AF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June,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2022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for paying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her daughter’s school fees.</w:t>
            </w:r>
          </w:p>
          <w:p w14:paraId="409B02A0" w14:textId="77777777" w:rsidR="005E7AA3" w:rsidRPr="00272AF5" w:rsidRDefault="005E7AA3" w:rsidP="000D55EB">
            <w:pPr>
              <w:pStyle w:val="TableParagraph"/>
              <w:numPr>
                <w:ilvl w:val="0"/>
                <w:numId w:val="12"/>
              </w:numPr>
              <w:tabs>
                <w:tab w:val="left" w:pos="881"/>
              </w:tabs>
              <w:spacing w:line="276" w:lineRule="auto"/>
              <w:ind w:hanging="589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Z’s executors were paid ` 65,000 immediately and the balance to be paid in two equal half yearly instalments together with interest @ 6%.</w:t>
            </w:r>
          </w:p>
          <w:p w14:paraId="683A2FBB" w14:textId="781A2C95" w:rsidR="005E7AA3" w:rsidRPr="000D55EB" w:rsidRDefault="005E7AA3" w:rsidP="000D55EB">
            <w:pPr>
              <w:pStyle w:val="TableParagraph"/>
              <w:tabs>
                <w:tab w:val="left" w:pos="881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Prepare Z’s capital account and Z’s executor’s account on 30</w:t>
            </w:r>
            <w:r w:rsidRPr="00272AF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June 2022.</w:t>
            </w:r>
          </w:p>
        </w:tc>
        <w:tc>
          <w:tcPr>
            <w:tcW w:w="450" w:type="dxa"/>
            <w:shd w:val="clear" w:color="auto" w:fill="auto"/>
          </w:tcPr>
          <w:p w14:paraId="1B460715" w14:textId="3E5A363A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5E7AA3" w:rsidRPr="00272AF5" w14:paraId="683BF1F4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204070B5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0893DD3E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On 1st April,2022 X Ltd., to raise additional funds of Rs78,00,000, decided to issue 8% Debentures of Rs50 each to the public at a premium of 4%, redeemable after 6 years at a premium of 5%. The interest on debentures is paid every year on March 31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  <w:vertAlign w:val="superscript"/>
              </w:rPr>
              <w:t>st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14:paraId="6330906A" w14:textId="1F2D3848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You are required to pass the journal entries for the year March 2023.</w:t>
            </w:r>
          </w:p>
        </w:tc>
        <w:tc>
          <w:tcPr>
            <w:tcW w:w="450" w:type="dxa"/>
            <w:shd w:val="clear" w:color="auto" w:fill="auto"/>
          </w:tcPr>
          <w:p w14:paraId="59212958" w14:textId="7E42580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E7AA3" w:rsidRPr="00272AF5" w14:paraId="655778C2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5ADD822F" w14:textId="77777777" w:rsidR="005E7AA3" w:rsidRPr="00272AF5" w:rsidRDefault="005E7AA3" w:rsidP="000D55EB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11A8F4CA" w14:textId="77777777" w:rsidR="005E7AA3" w:rsidRPr="00035842" w:rsidRDefault="005E7AA3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PART B Option - I </w:t>
            </w:r>
          </w:p>
          <w:p w14:paraId="7ED83217" w14:textId="795D76F1" w:rsidR="005E7AA3" w:rsidRPr="00272AF5" w:rsidRDefault="005E7AA3" w:rsidP="000D55EB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(Analysis of Financial Statements)</w:t>
            </w:r>
          </w:p>
        </w:tc>
        <w:tc>
          <w:tcPr>
            <w:tcW w:w="450" w:type="dxa"/>
            <w:shd w:val="clear" w:color="auto" w:fill="auto"/>
          </w:tcPr>
          <w:p w14:paraId="4706A792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AA3" w:rsidRPr="00272AF5" w14:paraId="04FCE4B5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2D174BF0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3E703650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‘Forfeited Shares Account’ appears in the Balance Sheet of the company under the subhead:    </w:t>
            </w:r>
          </w:p>
          <w:p w14:paraId="71E08023" w14:textId="77777777" w:rsidR="005E7AA3" w:rsidRPr="00272AF5" w:rsidRDefault="005E7AA3" w:rsidP="000D55EB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Reserves and Surplus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</w:r>
          </w:p>
          <w:p w14:paraId="4CA0C031" w14:textId="77777777" w:rsidR="005E7AA3" w:rsidRPr="00272AF5" w:rsidRDefault="005E7AA3" w:rsidP="000D55EB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Long-term Provisions</w:t>
            </w:r>
          </w:p>
          <w:p w14:paraId="4DF9ECD8" w14:textId="77777777" w:rsidR="005E7AA3" w:rsidRPr="00272AF5" w:rsidRDefault="005E7AA3" w:rsidP="000D55EB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Share Capital</w:t>
            </w: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</w:r>
          </w:p>
          <w:p w14:paraId="07FFFA88" w14:textId="77777777" w:rsidR="005E7AA3" w:rsidRPr="00272AF5" w:rsidRDefault="005E7AA3" w:rsidP="000D55EB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Other Current Liabilities    </w:t>
            </w:r>
          </w:p>
          <w:p w14:paraId="023AE1A4" w14:textId="77777777" w:rsidR="005E7AA3" w:rsidRPr="00272AF5" w:rsidRDefault="005E7AA3" w:rsidP="000D55EB">
            <w:pPr>
              <w:pStyle w:val="ListParagraph"/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                                                  OR</w:t>
            </w:r>
          </w:p>
          <w:p w14:paraId="27EF06D4" w14:textId="77777777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Financial analysis become useless because it:</w:t>
            </w:r>
          </w:p>
          <w:p w14:paraId="17E5B9FA" w14:textId="77777777" w:rsidR="005E7AA3" w:rsidRPr="00272AF5" w:rsidRDefault="005E7AA3" w:rsidP="000D55E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Measures the profitability.</w:t>
            </w:r>
          </w:p>
          <w:p w14:paraId="631C76D2" w14:textId="77777777" w:rsidR="005E7AA3" w:rsidRPr="00272AF5" w:rsidRDefault="005E7AA3" w:rsidP="000D55E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Measures the solvency.</w:t>
            </w:r>
          </w:p>
          <w:p w14:paraId="56074FAC" w14:textId="77777777" w:rsidR="005E7AA3" w:rsidRPr="00272AF5" w:rsidRDefault="005E7AA3" w:rsidP="000D55E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Lacks qualitative analysis.</w:t>
            </w:r>
          </w:p>
          <w:p w14:paraId="71C8FD4B" w14:textId="0373AB86" w:rsidR="005E7AA3" w:rsidRPr="000D55EB" w:rsidRDefault="005E7AA3" w:rsidP="000D55EB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eastAsia="Times New Roman" w:hAnsiTheme="majorBidi" w:cstheme="majorBidi"/>
                <w:sz w:val="24"/>
                <w:szCs w:val="24"/>
              </w:rPr>
              <w:t>Marks a comparative study.</w:t>
            </w:r>
          </w:p>
        </w:tc>
        <w:tc>
          <w:tcPr>
            <w:tcW w:w="450" w:type="dxa"/>
            <w:shd w:val="clear" w:color="auto" w:fill="auto"/>
          </w:tcPr>
          <w:p w14:paraId="46AA0E8C" w14:textId="76F13B10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006163B9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42A810F3" w14:textId="10FBD820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421A9126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Debt Equity Ratio is 2:1. What will the effect of the following transaction on Debt Equity Ratio </w:t>
            </w:r>
          </w:p>
          <w:p w14:paraId="103F2DA2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Conversion of Debentures into shares. </w:t>
            </w:r>
          </w:p>
          <w:p w14:paraId="62C6569F" w14:textId="77777777" w:rsidR="005E7AA3" w:rsidRPr="00272AF5" w:rsidRDefault="005E7AA3" w:rsidP="000D55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Ratio will </w:t>
            </w:r>
            <w:proofErr w:type="gramStart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increase</w:t>
            </w:r>
            <w:proofErr w:type="gramEnd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6DF6097F" w14:textId="77777777" w:rsidR="005E7AA3" w:rsidRPr="00272AF5" w:rsidRDefault="005E7AA3" w:rsidP="000D55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Ratio will </w:t>
            </w:r>
            <w:proofErr w:type="gramStart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reduce</w:t>
            </w:r>
            <w:proofErr w:type="gramEnd"/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12D73105" w14:textId="77777777" w:rsidR="005E7AA3" w:rsidRPr="00272AF5" w:rsidRDefault="005E7AA3" w:rsidP="000D55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No effect on the ratio </w:t>
            </w:r>
          </w:p>
          <w:p w14:paraId="449F0428" w14:textId="65257A94" w:rsidR="005E7AA3" w:rsidRPr="000D55EB" w:rsidRDefault="005E7AA3" w:rsidP="000D55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Only increases debt </w:t>
            </w:r>
          </w:p>
        </w:tc>
        <w:tc>
          <w:tcPr>
            <w:tcW w:w="450" w:type="dxa"/>
            <w:shd w:val="clear" w:color="auto" w:fill="auto"/>
            <w:vAlign w:val="bottom"/>
          </w:tcPr>
          <w:p w14:paraId="236F501E" w14:textId="38D416CE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152E6573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333B54FF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4C83B059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Assertion (A): 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‘Cheques and drafts in hand’ are not considered while preparing cash flow statement.</w:t>
            </w:r>
          </w:p>
          <w:p w14:paraId="73111215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Reason (R) :</w:t>
            </w: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Being cash and cash equivalents, ‘Cheques and drafts in hand’ are part of cash management of the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enterprise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0EFA1F8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 the context of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above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two statements, which of the following is correct?</w:t>
            </w:r>
          </w:p>
          <w:p w14:paraId="34258820" w14:textId="77777777" w:rsidR="005E7AA3" w:rsidRPr="00272AF5" w:rsidRDefault="005E7AA3" w:rsidP="000D55E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Assertion (A) and Reason (R) are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correct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but the Reason (R) is not the correct explanation of Assertion (A).</w:t>
            </w:r>
          </w:p>
          <w:p w14:paraId="1EE41628" w14:textId="77777777" w:rsidR="005E7AA3" w:rsidRPr="00272AF5" w:rsidRDefault="005E7AA3" w:rsidP="000D55E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Both, Assertion (A) and Reason (R) are 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correct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and Reason (R) is the correct explanation of Assertion (A).</w:t>
            </w:r>
          </w:p>
          <w:p w14:paraId="2F32D0E7" w14:textId="77777777" w:rsidR="005E7AA3" w:rsidRDefault="005E7AA3" w:rsidP="000D55E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Both,</w:t>
            </w:r>
            <w:proofErr w:type="gramEnd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Assertion (A) and Reason (R) are not correct.</w:t>
            </w:r>
          </w:p>
          <w:p w14:paraId="43B41E9E" w14:textId="2C249D81" w:rsidR="00845170" w:rsidRPr="000D55EB" w:rsidRDefault="005E7AA3" w:rsidP="000D55E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Assertion (A) is not </w:t>
            </w:r>
            <w:proofErr w:type="gramStart"/>
            <w:r w:rsidRP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correct</w:t>
            </w:r>
            <w:proofErr w:type="gramEnd"/>
            <w:r w:rsidRP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but Reason (R) is correct</w:t>
            </w:r>
          </w:p>
          <w:p w14:paraId="46CFCE72" w14:textId="77777777" w:rsidR="005E7AA3" w:rsidRPr="00272AF5" w:rsidRDefault="005E7AA3" w:rsidP="000D55EB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OR</w:t>
            </w:r>
          </w:p>
          <w:p w14:paraId="1C982152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Q Ltd. purchased furniture for `20,00,000 paying 60% by issue of equity shares of ` 10 each and balance by a cheque. This transaction will result in :</w:t>
            </w:r>
          </w:p>
          <w:p w14:paraId="13431AC9" w14:textId="77777777" w:rsidR="005E7AA3" w:rsidRPr="00272AF5" w:rsidRDefault="005E7AA3" w:rsidP="000D55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Cash used in investing activities `20,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00,000</w:t>
            </w:r>
            <w:proofErr w:type="gramEnd"/>
          </w:p>
          <w:p w14:paraId="10675C40" w14:textId="77777777" w:rsidR="005E7AA3" w:rsidRPr="00272AF5" w:rsidRDefault="005E7AA3" w:rsidP="000D55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Cash generated from financing activities `12,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00,000</w:t>
            </w:r>
            <w:proofErr w:type="gramEnd"/>
          </w:p>
          <w:p w14:paraId="684AC4CF" w14:textId="77777777" w:rsidR="005E7AA3" w:rsidRDefault="005E7AA3" w:rsidP="000D55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Increase in cash and cash equivalents `8,</w:t>
            </w:r>
            <w:proofErr w:type="gramStart"/>
            <w:r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00,000</w:t>
            </w:r>
            <w:proofErr w:type="gramEnd"/>
          </w:p>
          <w:p w14:paraId="35F1FF76" w14:textId="77777777" w:rsidR="005E7AA3" w:rsidRDefault="005E7AA3" w:rsidP="000D55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Cash used in investing activities `8,00,000.</w:t>
            </w:r>
          </w:p>
          <w:p w14:paraId="06389B99" w14:textId="176D36EF" w:rsidR="00623D56" w:rsidRPr="00845170" w:rsidRDefault="00623D56" w:rsidP="000D55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44B60018" w14:textId="13FC3DF2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</w:tr>
      <w:tr w:rsidR="005E7AA3" w:rsidRPr="00272AF5" w14:paraId="4AE27E98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14C424DF" w14:textId="289F04D0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4BA75D14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Following information is provided by Aryav Industries:</w:t>
            </w:r>
          </w:p>
          <w:p w14:paraId="6EAA9BCF" w14:textId="1B83E3F4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</w:t>
            </w:r>
            <w:r w:rsidR="00845170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1st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April,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2021           31st March, 2022</w:t>
            </w:r>
          </w:p>
          <w:p w14:paraId="22284259" w14:textId="0967F24D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Plant &amp; Machinery (Written Down Value)   </w:t>
            </w:r>
            <w:r w:rsidR="00845170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₹ 7,20,000                    ₹ 8,60,000</w:t>
            </w:r>
          </w:p>
          <w:p w14:paraId="7D860467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</w:t>
            </w:r>
          </w:p>
          <w:p w14:paraId="1963ECD7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Information :</w:t>
            </w:r>
          </w:p>
          <w:p w14:paraId="2981ACAE" w14:textId="53F664B8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845170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>) Depreciation charged during the year ₹ 85,000.</w:t>
            </w:r>
          </w:p>
          <w:p w14:paraId="6139426D" w14:textId="2E82C149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(i</w:t>
            </w:r>
            <w:r w:rsidR="00845170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) Plant &amp; Machinery having a written down value of ₹ 1,10,000 was sold for</w:t>
            </w:r>
            <w:r w:rsidRPr="00272AF5">
              <w:rPr>
                <w:rFonts w:asciiTheme="majorBidi" w:eastAsia="Malgun Gothic" w:hAnsiTheme="majorBidi" w:cstheme="majorBidi"/>
                <w:sz w:val="24"/>
                <w:szCs w:val="24"/>
              </w:rPr>
              <w:t xml:space="preserve">₹ 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1,25,000.</w:t>
            </w:r>
          </w:p>
          <w:p w14:paraId="6CB6375F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Find  cash Flow from Investing Activities</w:t>
            </w:r>
          </w:p>
          <w:p w14:paraId="2577274F" w14:textId="77777777" w:rsidR="005E7AA3" w:rsidRPr="00272AF5" w:rsidRDefault="005E7AA3" w:rsidP="000D55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Cash Flow ₹ 2,10,000</w:t>
            </w:r>
          </w:p>
          <w:p w14:paraId="672BB579" w14:textId="77777777" w:rsidR="005E7AA3" w:rsidRPr="00272AF5" w:rsidRDefault="005E7AA3" w:rsidP="000D55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Cash Used ₹ 2,10,000</w:t>
            </w:r>
          </w:p>
          <w:p w14:paraId="12DDD081" w14:textId="77777777" w:rsidR="005E7AA3" w:rsidRPr="00272AF5" w:rsidRDefault="005E7AA3" w:rsidP="000D55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Cash used  ₹ 1,40,000</w:t>
            </w:r>
          </w:p>
          <w:p w14:paraId="3790DDF1" w14:textId="77777777" w:rsidR="005E7AA3" w:rsidRDefault="005E7AA3" w:rsidP="000D55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Cash Flow ₹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3,,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>35,000</w:t>
            </w:r>
          </w:p>
          <w:p w14:paraId="3FC5522E" w14:textId="77777777" w:rsidR="00623D56" w:rsidRDefault="00623D56" w:rsidP="00623D56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C74AC4" w14:textId="5AC79284" w:rsidR="00623D56" w:rsidRPr="000D55EB" w:rsidRDefault="00623D56" w:rsidP="00623D56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bottom"/>
          </w:tcPr>
          <w:p w14:paraId="4F8C0D2E" w14:textId="2A6B04D5" w:rsidR="005E7AA3" w:rsidRPr="00272AF5" w:rsidRDefault="005B0776" w:rsidP="000D55EB">
            <w:pPr>
              <w:bidi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E7AA3" w:rsidRPr="00272AF5" w14:paraId="4083985E" w14:textId="77777777" w:rsidTr="000D55EB">
        <w:trPr>
          <w:trHeight w:val="342"/>
        </w:trPr>
        <w:tc>
          <w:tcPr>
            <w:tcW w:w="720" w:type="dxa"/>
            <w:shd w:val="clear" w:color="auto" w:fill="auto"/>
          </w:tcPr>
          <w:p w14:paraId="6E1F61BC" w14:textId="77777777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682335B9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Classify the following items under Major Head and Sub-Head (if any) in the Balance Sheet of a company as per Schedule III of the companies Act, 2013:                                        </w:t>
            </w:r>
          </w:p>
          <w:p w14:paraId="29D0F624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a)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Uncalled Liability on partly paid shares.</w:t>
            </w:r>
          </w:p>
          <w:p w14:paraId="507F8730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b)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Capital Work in Progress.</w:t>
            </w:r>
          </w:p>
          <w:p w14:paraId="47721A8C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c)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Provision for Warranties.</w:t>
            </w:r>
          </w:p>
          <w:p w14:paraId="7F714C17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d)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Income received in advance.</w:t>
            </w:r>
          </w:p>
          <w:p w14:paraId="38810963" w14:textId="7777777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e)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Capital Advances.</w:t>
            </w:r>
          </w:p>
          <w:p w14:paraId="705FAAAF" w14:textId="77777777" w:rsidR="005E7AA3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f)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ab/>
              <w:t>Advances recoverable in cash within the operating cycle.</w:t>
            </w:r>
          </w:p>
          <w:p w14:paraId="7BAFDC59" w14:textId="77777777" w:rsidR="00623D56" w:rsidRDefault="00623D56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F5654E" w14:textId="354CC63E" w:rsidR="00623D56" w:rsidRPr="00272AF5" w:rsidRDefault="00623D56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53C2C7E" w14:textId="10E687B7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E7AA3" w:rsidRPr="00272AF5" w14:paraId="1BDCDF90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24BFA54B" w14:textId="77887A73" w:rsidR="005E7AA3" w:rsidRPr="00272AF5" w:rsidRDefault="005E7AA3" w:rsidP="000D55E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  <w:vAlign w:val="center"/>
          </w:tcPr>
          <w:p w14:paraId="139033AF" w14:textId="5673BD33" w:rsidR="005E7AA3" w:rsidRPr="00272AF5" w:rsidRDefault="00845170" w:rsidP="000D55EB">
            <w:pPr>
              <w:pStyle w:val="TableParagraph"/>
              <w:spacing w:line="276" w:lineRule="auto"/>
              <w:ind w:left="108" w:hanging="392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(a)From the following information, calculate Interest Coverage Ratio.</w:t>
            </w:r>
          </w:p>
          <w:p w14:paraId="1E1B69CA" w14:textId="1359372F" w:rsidR="005E7AA3" w:rsidRPr="00272AF5" w:rsidRDefault="00845170" w:rsidP="000D55EB">
            <w:pPr>
              <w:pStyle w:val="TableParagraph"/>
              <w:spacing w:line="276" w:lineRule="auto"/>
              <w:ind w:left="424" w:hanging="392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Profit after interest and tax` 6,00,000; 10% Debentures `8,00,000 and Rate of income tax `40%.</w:t>
            </w:r>
          </w:p>
          <w:p w14:paraId="1CB61A1D" w14:textId="77777777" w:rsidR="005E7AA3" w:rsidRPr="00272AF5" w:rsidRDefault="005E7AA3" w:rsidP="000D55EB">
            <w:pPr>
              <w:pStyle w:val="TableParagraph"/>
              <w:spacing w:line="276" w:lineRule="auto"/>
              <w:ind w:left="108" w:hanging="392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1ACA7D62" w14:textId="4D9C3796" w:rsidR="00845170" w:rsidRDefault="00845170" w:rsidP="000D55EB">
            <w:pPr>
              <w:pStyle w:val="TableParagraph"/>
              <w:spacing w:line="276" w:lineRule="auto"/>
              <w:ind w:left="360" w:hanging="392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(b)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Calculate the amount of opening trade receivables and closing trade receivables from the </w:t>
            </w:r>
          </w:p>
          <w:p w14:paraId="55BE2467" w14:textId="77777777" w:rsidR="005B0776" w:rsidRDefault="005B077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following information:</w:t>
            </w:r>
            <w:r w:rsid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Trade receivables turnover ratio is 8 times</w:t>
            </w:r>
            <w:r w:rsid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Cost of revenue from </w:t>
            </w:r>
          </w:p>
          <w:p w14:paraId="3889E233" w14:textId="77777777" w:rsidR="005B0776" w:rsidRDefault="005B077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operations `4,80,000</w:t>
            </w:r>
            <w:r w:rsidR="008451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amount of credit revenue from operations is ` 2,00,000 more than </w:t>
            </w:r>
            <w:proofErr w:type="gramStart"/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cash</w:t>
            </w:r>
            <w:proofErr w:type="gramEnd"/>
          </w:p>
          <w:p w14:paraId="187FE2EE" w14:textId="77777777" w:rsidR="005B0776" w:rsidRDefault="005B077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revenue from operations. </w:t>
            </w:r>
            <w:proofErr w:type="gramStart"/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Gross</w:t>
            </w:r>
            <w:proofErr w:type="gramEnd"/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Profit ratio is 20%. Opening trade receivables are 1/4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of </w:t>
            </w:r>
            <w:proofErr w:type="gramStart"/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closing</w:t>
            </w:r>
            <w:proofErr w:type="gramEnd"/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C191BA5" w14:textId="77777777" w:rsidR="005E7AA3" w:rsidRDefault="005B077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5E7AA3" w:rsidRPr="00272AF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trade receivables.</w:t>
            </w:r>
          </w:p>
          <w:p w14:paraId="2F83BCB4" w14:textId="77777777" w:rsidR="00623D56" w:rsidRDefault="00623D5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4901DD3" w14:textId="77777777" w:rsidR="00623D56" w:rsidRDefault="00623D5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6734F3ED" w14:textId="03CD16EB" w:rsidR="00623D56" w:rsidRPr="00845170" w:rsidRDefault="00623D56" w:rsidP="000D55EB">
            <w:pPr>
              <w:pStyle w:val="Table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757EC873" w14:textId="40D4AB58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E7AA3" w:rsidRPr="00272AF5" w14:paraId="3D32C8D8" w14:textId="77777777" w:rsidTr="000D55EB">
        <w:trPr>
          <w:trHeight w:val="224"/>
        </w:trPr>
        <w:tc>
          <w:tcPr>
            <w:tcW w:w="720" w:type="dxa"/>
            <w:shd w:val="clear" w:color="auto" w:fill="auto"/>
          </w:tcPr>
          <w:p w14:paraId="03794D7D" w14:textId="232CE30D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33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37F452EC" w14:textId="77777777" w:rsidR="005E7AA3" w:rsidRPr="00272AF5" w:rsidRDefault="005E7AA3" w:rsidP="000D55EB">
            <w:pPr>
              <w:pStyle w:val="BodyText"/>
              <w:spacing w:before="35" w:line="276" w:lineRule="auto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>From the following information, Prepare Comparative Statement of Profit and Loss:</w:t>
            </w:r>
          </w:p>
          <w:tbl>
            <w:tblPr>
              <w:tblStyle w:val="TableGrid"/>
              <w:tblW w:w="0" w:type="auto"/>
              <w:tblInd w:w="610" w:type="dxa"/>
              <w:tblLayout w:type="fixed"/>
              <w:tblLook w:val="04A0" w:firstRow="1" w:lastRow="0" w:firstColumn="1" w:lastColumn="0" w:noHBand="0" w:noVBand="1"/>
            </w:tblPr>
            <w:tblGrid>
              <w:gridCol w:w="5087"/>
              <w:gridCol w:w="1701"/>
              <w:gridCol w:w="1717"/>
            </w:tblGrid>
            <w:tr w:rsidR="005E7AA3" w:rsidRPr="00272AF5" w14:paraId="4539692F" w14:textId="77777777" w:rsidTr="00845170">
              <w:tc>
                <w:tcPr>
                  <w:tcW w:w="508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31DEEF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665626" w14:textId="39AB849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31.03.2022 (‘)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703BB6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31.03.2023 (`)</w:t>
                  </w:r>
                </w:p>
              </w:tc>
            </w:tr>
            <w:tr w:rsidR="005E7AA3" w:rsidRPr="00272AF5" w14:paraId="6A0D8402" w14:textId="77777777" w:rsidTr="00845170">
              <w:tc>
                <w:tcPr>
                  <w:tcW w:w="508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685193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Revenue from Operation</w:t>
                  </w:r>
                </w:p>
                <w:p w14:paraId="7B248D4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Other Income</w:t>
                  </w:r>
                </w:p>
                <w:p w14:paraId="444D794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Expenses – 50% of Revenue from Operation</w:t>
                  </w:r>
                </w:p>
                <w:p w14:paraId="6B33269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Income Tax Rate 40%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5D0BE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8,00,000</w:t>
                  </w:r>
                </w:p>
                <w:p w14:paraId="209DB57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1,60,000</w:t>
                  </w:r>
                </w:p>
                <w:p w14:paraId="5D468FC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707D74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  <w:tc>
                <w:tcPr>
                  <w:tcW w:w="17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DAD24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6,00,000</w:t>
                  </w:r>
                </w:p>
                <w:p w14:paraId="1FC0CD1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80,000</w:t>
                  </w:r>
                </w:p>
                <w:p w14:paraId="428813F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973C9B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</w:tr>
          </w:tbl>
          <w:p w14:paraId="238E328B" w14:textId="77777777" w:rsidR="005E7AA3" w:rsidRDefault="005E7AA3" w:rsidP="000D55EB">
            <w:pPr>
              <w:pStyle w:val="BodyText"/>
              <w:spacing w:before="35" w:line="276" w:lineRule="auto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</w:p>
          <w:p w14:paraId="243F7DD3" w14:textId="77777777" w:rsidR="00623D56" w:rsidRDefault="00623D56" w:rsidP="000D55EB">
            <w:pPr>
              <w:pStyle w:val="BodyText"/>
              <w:spacing w:before="35" w:line="276" w:lineRule="auto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</w:p>
          <w:p w14:paraId="27262AE7" w14:textId="77777777" w:rsidR="00623D56" w:rsidRPr="00272AF5" w:rsidRDefault="00623D56" w:rsidP="000D55EB">
            <w:pPr>
              <w:pStyle w:val="BodyText"/>
              <w:spacing w:before="35" w:line="276" w:lineRule="auto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</w:p>
          <w:p w14:paraId="2135D4F7" w14:textId="77777777" w:rsidR="005E7AA3" w:rsidRDefault="005E7AA3" w:rsidP="000D55EB">
            <w:pPr>
              <w:pStyle w:val="BodyText"/>
              <w:spacing w:before="35" w:line="276" w:lineRule="auto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  <w:t>OR</w:t>
            </w:r>
          </w:p>
          <w:p w14:paraId="446A7769" w14:textId="77777777" w:rsidR="00623D56" w:rsidRDefault="00623D56" w:rsidP="000D55EB">
            <w:pPr>
              <w:pStyle w:val="BodyText"/>
              <w:spacing w:before="35" w:line="276" w:lineRule="auto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</w:pPr>
          </w:p>
          <w:p w14:paraId="4DDD1CF1" w14:textId="77777777" w:rsidR="00623D56" w:rsidRPr="00272AF5" w:rsidRDefault="00623D56" w:rsidP="000D55EB">
            <w:pPr>
              <w:pStyle w:val="BodyText"/>
              <w:spacing w:before="35" w:line="276" w:lineRule="auto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</w:rPr>
            </w:pPr>
          </w:p>
          <w:p w14:paraId="2937D2BC" w14:textId="77777777" w:rsidR="005E7AA3" w:rsidRPr="00272AF5" w:rsidRDefault="005E7AA3" w:rsidP="000D55EB">
            <w:pPr>
              <w:pStyle w:val="BodyText"/>
              <w:spacing w:before="35" w:line="276" w:lineRule="auto"/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</w:pP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Fill in the missing figures from the following Common Size Balance sheet of PQ Ltd. as </w:t>
            </w:r>
            <w:proofErr w:type="gramStart"/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>at</w:t>
            </w:r>
            <w:proofErr w:type="gramEnd"/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 31</w:t>
            </w: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 March, 2023 and 31</w:t>
            </w: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  <w:vertAlign w:val="superscript"/>
              </w:rPr>
              <w:t>st</w:t>
            </w:r>
            <w:r w:rsidRPr="00272AF5">
              <w:rPr>
                <w:rFonts w:asciiTheme="majorBidi" w:hAnsiTheme="majorBidi" w:cstheme="majorBidi"/>
                <w:i w:val="0"/>
                <w:iCs w:val="0"/>
                <w:color w:val="000000" w:themeColor="text1"/>
              </w:rPr>
              <w:t xml:space="preserve"> March, 2022:</w:t>
            </w:r>
          </w:p>
          <w:tbl>
            <w:tblPr>
              <w:tblStyle w:val="TableGrid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596"/>
              <w:gridCol w:w="1350"/>
              <w:gridCol w:w="1530"/>
              <w:gridCol w:w="1350"/>
              <w:gridCol w:w="1402"/>
            </w:tblGrid>
            <w:tr w:rsidR="005E7AA3" w:rsidRPr="00272AF5" w14:paraId="00E1D187" w14:textId="77777777" w:rsidTr="00845170">
              <w:tc>
                <w:tcPr>
                  <w:tcW w:w="359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D9C495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B58C2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31.03.2023 (`)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2CEAB4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 (`)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8EA1D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31.03.2023</w:t>
                  </w:r>
                </w:p>
                <w:p w14:paraId="73E341B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%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5C27EC" w14:textId="5E815195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31.03.2022</w:t>
                  </w:r>
                </w:p>
                <w:p w14:paraId="1A74760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%</w:t>
                  </w:r>
                </w:p>
              </w:tc>
            </w:tr>
            <w:tr w:rsidR="005E7AA3" w:rsidRPr="00272AF5" w14:paraId="0EA3ABC6" w14:textId="77777777" w:rsidTr="00845170">
              <w:tc>
                <w:tcPr>
                  <w:tcW w:w="359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2FE4B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I. EQUITY AND LIABILITIES</w:t>
                  </w:r>
                </w:p>
                <w:p w14:paraId="3266DF1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1. Shareholder’s Funds</w:t>
                  </w:r>
                </w:p>
                <w:p w14:paraId="2F890577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Share Capital</w:t>
                  </w:r>
                </w:p>
                <w:p w14:paraId="36A3821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(b) Reserves and Surplus</w:t>
                  </w:r>
                </w:p>
                <w:p w14:paraId="39C2A0B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2. Non – Current Liabilities</w:t>
                  </w:r>
                </w:p>
                <w:p w14:paraId="7A9C900D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Long term borrowings</w:t>
                  </w:r>
                </w:p>
                <w:p w14:paraId="634F416D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 3. Current Liabilities</w:t>
                  </w:r>
                </w:p>
                <w:p w14:paraId="728DD26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Trade Payables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5CEAC0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4A9D837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2D889C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6829676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5,00,000</w:t>
                  </w:r>
                </w:p>
                <w:p w14:paraId="1772019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BB4BA4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2,50,000</w:t>
                  </w:r>
                </w:p>
                <w:p w14:paraId="2F5B124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3D826F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5CE73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52010D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4A33B1D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15,00,000</w:t>
                  </w:r>
                </w:p>
                <w:p w14:paraId="3C3B8BB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536B7479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C60180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6D85B43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D601B6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3,50,000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08A59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5C4B9B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716707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68</w:t>
                  </w:r>
                </w:p>
                <w:p w14:paraId="62E6234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20</w:t>
                  </w:r>
                </w:p>
                <w:p w14:paraId="31E5548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45E7CBA7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687CA9F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1927DC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F0ACA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B1BC587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13759D7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2227AF4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20</w:t>
                  </w:r>
                </w:p>
                <w:p w14:paraId="677B5190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0F4F24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6</w:t>
                  </w:r>
                </w:p>
                <w:p w14:paraId="500070E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BF739B6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166DD57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</w:tc>
            </w:tr>
            <w:tr w:rsidR="005E7AA3" w:rsidRPr="00272AF5" w14:paraId="5A97FAF7" w14:textId="77777777" w:rsidTr="00845170">
              <w:tc>
                <w:tcPr>
                  <w:tcW w:w="359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8018779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Total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B6FDC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33A14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BFDC2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-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6E2540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</w:tr>
            <w:tr w:rsidR="005E7AA3" w:rsidRPr="00272AF5" w14:paraId="2F536894" w14:textId="77777777" w:rsidTr="00845170">
              <w:tc>
                <w:tcPr>
                  <w:tcW w:w="359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83B31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II. ASSETS</w:t>
                  </w:r>
                </w:p>
                <w:p w14:paraId="3E7A5FA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1.Non-Current Assets</w:t>
                  </w:r>
                </w:p>
                <w:p w14:paraId="77B3A15D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Fixed Assets</w:t>
                  </w:r>
                </w:p>
                <w:p w14:paraId="414272FB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Tangible Assets</w:t>
                  </w:r>
                </w:p>
                <w:p w14:paraId="2D41ED50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2.Current Assets</w:t>
                  </w:r>
                </w:p>
                <w:p w14:paraId="5539DFA4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(a) Inventories</w:t>
                  </w:r>
                </w:p>
                <w:p w14:paraId="28457EA8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(b) Cash and Cash Equivalents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D18B1F9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770671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E308C36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77FFB2A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18,00,000</w:t>
                  </w:r>
                </w:p>
                <w:p w14:paraId="73D3445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AF26FEA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11BC2C77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50,000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029D8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E615A9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7DE49D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5C4CE1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14,00,000</w:t>
                  </w:r>
                </w:p>
                <w:p w14:paraId="7A245A7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FB08EC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1363589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1,00,000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498372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5044A546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48547B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381E31A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796356E3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73093B6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26</w:t>
                  </w:r>
                </w:p>
                <w:p w14:paraId="4438987D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3EC48F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50770E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6983F8CE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06ECE65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-</w:t>
                  </w:r>
                </w:p>
                <w:p w14:paraId="494D0925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</w:p>
                <w:p w14:paraId="2B64A81C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40</w:t>
                  </w:r>
                </w:p>
                <w:p w14:paraId="4F920194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  <w:t>4</w:t>
                  </w:r>
                </w:p>
              </w:tc>
            </w:tr>
            <w:tr w:rsidR="005E7AA3" w:rsidRPr="00272AF5" w14:paraId="3ECEFD76" w14:textId="77777777" w:rsidTr="00845170">
              <w:tc>
                <w:tcPr>
                  <w:tcW w:w="359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DDFB921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 xml:space="preserve">Total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ACDE5C6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-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F4E560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1064E0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FAA66A" w14:textId="77777777" w:rsidR="005E7AA3" w:rsidRPr="00272AF5" w:rsidRDefault="005E7AA3" w:rsidP="000D55EB">
                  <w:pPr>
                    <w:pStyle w:val="BodyText"/>
                    <w:spacing w:before="35"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i w:val="0"/>
                      <w:iCs w:val="0"/>
                      <w:color w:val="000000" w:themeColor="text1"/>
                    </w:rPr>
                    <w:t>100</w:t>
                  </w:r>
                </w:p>
              </w:tc>
            </w:tr>
          </w:tbl>
          <w:p w14:paraId="5F9E7466" w14:textId="0C159CFB" w:rsidR="005E7AA3" w:rsidRPr="00272AF5" w:rsidRDefault="005E7AA3" w:rsidP="000D55E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5CE44B8A" w14:textId="6419730E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23D56" w:rsidRPr="00272AF5" w14:paraId="165FB007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539B20FD" w14:textId="77777777" w:rsidR="00623D56" w:rsidRPr="00272AF5" w:rsidRDefault="00623D56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00BB84A0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7AE2FCF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F6FB1D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B04C31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23598B4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4AC43B" w14:textId="77777777" w:rsidR="00623D56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4D749D" w14:textId="77777777" w:rsidR="00623D56" w:rsidRPr="00272AF5" w:rsidRDefault="00623D56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14:paraId="137F5154" w14:textId="77777777" w:rsidR="00623D56" w:rsidRPr="00272AF5" w:rsidRDefault="00623D56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AA3" w:rsidRPr="00272AF5" w14:paraId="5E2BF748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604FECE5" w14:textId="7C193DBF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34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59AEFEF2" w14:textId="6A2BB80E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Following is the Balance Sheet of Metallic  Limited as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at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31st March, 20</w:t>
            </w:r>
            <w:r w:rsidR="005B0776"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Pr="00272A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W w:w="8768" w:type="dxa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4368"/>
              <w:gridCol w:w="856"/>
              <w:gridCol w:w="1961"/>
              <w:gridCol w:w="1583"/>
            </w:tblGrid>
            <w:tr w:rsidR="005E7AA3" w:rsidRPr="00272AF5" w14:paraId="6503EBBB" w14:textId="77777777" w:rsidTr="00845170">
              <w:trPr>
                <w:trHeight w:val="281"/>
              </w:trPr>
              <w:tc>
                <w:tcPr>
                  <w:tcW w:w="876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776900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Metallic  Limited BALANCE SHEET</w:t>
                  </w:r>
                </w:p>
              </w:tc>
            </w:tr>
            <w:tr w:rsidR="005E7AA3" w:rsidRPr="00272AF5" w14:paraId="1661E491" w14:textId="77777777" w:rsidTr="00845170">
              <w:trPr>
                <w:trHeight w:val="281"/>
              </w:trPr>
              <w:tc>
                <w:tcPr>
                  <w:tcW w:w="876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750C1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 xml:space="preserve">as </w:t>
                  </w:r>
                  <w:proofErr w:type="gramStart"/>
                  <w:r w:rsidRPr="00272AF5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at</w:t>
                  </w:r>
                  <w:proofErr w:type="gramEnd"/>
                  <w:r w:rsidRPr="00272AF5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 xml:space="preserve"> 31st March, 2022:</w:t>
                  </w:r>
                </w:p>
              </w:tc>
            </w:tr>
            <w:tr w:rsidR="005E7AA3" w:rsidRPr="00272AF5" w14:paraId="74CB2EA6" w14:textId="77777777" w:rsidTr="00845170">
              <w:trPr>
                <w:trHeight w:val="540"/>
              </w:trPr>
              <w:tc>
                <w:tcPr>
                  <w:tcW w:w="436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8A4A18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85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495623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Note No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A20E9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31st March, 2022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4D33DA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31st March, 2021</w:t>
                  </w:r>
                </w:p>
              </w:tc>
            </w:tr>
            <w:tr w:rsidR="005E7AA3" w:rsidRPr="00272AF5" w14:paraId="33447BD9" w14:textId="77777777" w:rsidTr="00845170">
              <w:trPr>
                <w:trHeight w:val="305"/>
              </w:trPr>
              <w:tc>
                <w:tcPr>
                  <w:tcW w:w="436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C996A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5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58AB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C76698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B7C66F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(₹)</w:t>
                  </w:r>
                </w:p>
              </w:tc>
            </w:tr>
            <w:tr w:rsidR="005E7AA3" w:rsidRPr="00272AF5" w14:paraId="227AC3CF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50006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I. EQUITY AND LIABILITIES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2C880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6C0E46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6C6C1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06BEC184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B6AACC" w14:textId="77777777" w:rsidR="005E7AA3" w:rsidRPr="00272AF5" w:rsidRDefault="005E7AA3" w:rsidP="000D55EB">
                  <w:pPr>
                    <w:spacing w:after="0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1. Shareholders' Funds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C342B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E2D120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D7D9B6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0D302F9F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2A05F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(a) Share Capital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9F37E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3149A7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3,00,000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35B3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1,00,000</w:t>
                  </w:r>
                </w:p>
              </w:tc>
            </w:tr>
            <w:tr w:rsidR="005E7AA3" w:rsidRPr="00272AF5" w14:paraId="5AF0BCC7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9F8EED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(b) Reserves and Surplus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3ADB5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FE3A47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0E982C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1,20,000</w:t>
                  </w:r>
                </w:p>
              </w:tc>
            </w:tr>
            <w:tr w:rsidR="005E7AA3" w:rsidRPr="00272AF5" w14:paraId="585A40AC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87149A" w14:textId="77777777" w:rsidR="005E7AA3" w:rsidRPr="00272AF5" w:rsidRDefault="005E7AA3" w:rsidP="000D55EB">
                  <w:pPr>
                    <w:spacing w:after="0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2. Non-Current Liabilities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2E50E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E1A805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BF7B15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029331F0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FF4EE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Long-term Borrowings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141E42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D9B4F9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009CFC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60,000</w:t>
                  </w:r>
                </w:p>
              </w:tc>
            </w:tr>
            <w:tr w:rsidR="005E7AA3" w:rsidRPr="00272AF5" w14:paraId="2754881E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EF751D" w14:textId="77777777" w:rsidR="005E7AA3" w:rsidRPr="00272AF5" w:rsidRDefault="005E7AA3" w:rsidP="000D55EB">
                  <w:pPr>
                    <w:spacing w:after="0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3. Current Liabilities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6CCAD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CAE0A1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C5337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1DAB6A39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F6B499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(a) Trade Payables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7B394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5167FB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0EE671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20,000</w:t>
                  </w:r>
                </w:p>
              </w:tc>
            </w:tr>
            <w:tr w:rsidR="005E7AA3" w:rsidRPr="00272AF5" w14:paraId="19731B51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16D935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(b) Short-term Provisions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97B18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834C42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68,000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11583E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70,000</w:t>
                  </w:r>
                </w:p>
              </w:tc>
            </w:tr>
            <w:tr w:rsidR="005E7AA3" w:rsidRPr="00272AF5" w14:paraId="52A6444D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EBAF44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AFB06D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100EA7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4,79,000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0EFA5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3,70,000</w:t>
                  </w:r>
                </w:p>
              </w:tc>
            </w:tr>
            <w:tr w:rsidR="005E7AA3" w:rsidRPr="00272AF5" w14:paraId="0944C290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972B5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II. ASSETS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67967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204C4A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BF8F7BC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78396DA0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E8CAEE" w14:textId="77777777" w:rsidR="005E7AA3" w:rsidRPr="00272AF5" w:rsidRDefault="005E7AA3" w:rsidP="000D55EB">
                  <w:pPr>
                    <w:spacing w:after="0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1. Non-Current Assets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BDE44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EB4D2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FB0D4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07C25663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2F9799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Fixed Assets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D7A7D2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4DD197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3,36,000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6E97C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1,92,000</w:t>
                  </w:r>
                </w:p>
              </w:tc>
            </w:tr>
            <w:tr w:rsidR="005E7AA3" w:rsidRPr="00272AF5" w14:paraId="66C5EEB2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8CF4F" w14:textId="77777777" w:rsidR="005E7AA3" w:rsidRPr="00272AF5" w:rsidRDefault="005E7AA3" w:rsidP="000D55EB">
                  <w:pPr>
                    <w:spacing w:after="0"/>
                    <w:ind w:firstLineChars="100" w:firstLine="2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2. Current Assets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5DE25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18001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5C94E1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5E7AA3" w:rsidRPr="00272AF5" w14:paraId="5544ACC5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6305CB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(a) Inventories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22280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525599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67,000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AACB4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60,000</w:t>
                  </w:r>
                </w:p>
              </w:tc>
            </w:tr>
            <w:tr w:rsidR="005E7AA3" w:rsidRPr="00272AF5" w14:paraId="002242B2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4DCD4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(b) Trade Receivables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B893FF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27573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51,000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30B87B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65,000</w:t>
                  </w:r>
                </w:p>
              </w:tc>
            </w:tr>
            <w:tr w:rsidR="005E7AA3" w:rsidRPr="00272AF5" w14:paraId="5F84C8A4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654B74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(c) Cash and Cash Equivalents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0C8219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E7E2F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FA9DCF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49,000</w:t>
                  </w:r>
                </w:p>
              </w:tc>
            </w:tr>
            <w:tr w:rsidR="005E7AA3" w:rsidRPr="00272AF5" w14:paraId="273A9C77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122F7F" w14:textId="77777777" w:rsidR="005E7AA3" w:rsidRPr="00272AF5" w:rsidRDefault="005E7AA3" w:rsidP="000D55EB">
                  <w:pPr>
                    <w:spacing w:after="0"/>
                    <w:ind w:firstLineChars="300" w:firstLine="72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(d) Other Current Assets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B4CE8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644ED6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14541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4,000</w:t>
                  </w:r>
                </w:p>
              </w:tc>
            </w:tr>
            <w:tr w:rsidR="005E7AA3" w:rsidRPr="00272AF5" w14:paraId="754D475D" w14:textId="77777777" w:rsidTr="00845170">
              <w:trPr>
                <w:trHeight w:val="305"/>
              </w:trPr>
              <w:tc>
                <w:tcPr>
                  <w:tcW w:w="43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915082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CA4571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7056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4,79,000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F7E65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3,70,000</w:t>
                  </w:r>
                </w:p>
              </w:tc>
            </w:tr>
          </w:tbl>
          <w:p w14:paraId="30B7A2DD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W w:w="8282" w:type="dxa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5601"/>
              <w:gridCol w:w="1166"/>
              <w:gridCol w:w="1515"/>
            </w:tblGrid>
            <w:tr w:rsidR="005E7AA3" w:rsidRPr="00272AF5" w14:paraId="15AD2DB6" w14:textId="77777777" w:rsidTr="00845170">
              <w:trPr>
                <w:trHeight w:val="131"/>
              </w:trPr>
              <w:tc>
                <w:tcPr>
                  <w:tcW w:w="5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EFB74E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 xml:space="preserve">Notes to Accounts </w:t>
                  </w:r>
                </w:p>
              </w:tc>
              <w:tc>
                <w:tcPr>
                  <w:tcW w:w="11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7D59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AA1325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E7AA3" w:rsidRPr="00272AF5" w14:paraId="69294EED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F6C98" w14:textId="77777777" w:rsidR="005E7AA3" w:rsidRPr="00272AF5" w:rsidRDefault="005E7AA3" w:rsidP="000D55E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5D60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31st March, 2022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264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31st March, 2021</w:t>
                  </w:r>
                </w:p>
              </w:tc>
            </w:tr>
            <w:tr w:rsidR="005E7AA3" w:rsidRPr="00272AF5" w14:paraId="31612023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5D1D5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1. Reserves and Surplus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00FBC4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6B60EC3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₹</w:t>
                  </w:r>
                </w:p>
              </w:tc>
            </w:tr>
            <w:tr w:rsidR="005E7AA3" w:rsidRPr="00272AF5" w14:paraId="51277EA2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ABB9F" w14:textId="77777777" w:rsidR="005E7AA3" w:rsidRPr="00272AF5" w:rsidRDefault="005E7AA3" w:rsidP="000D55EB">
                  <w:pPr>
                    <w:spacing w:after="0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Surplus, </w:t>
                  </w:r>
                  <w:r w:rsidRPr="00272AF5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</w:rPr>
                    <w:t>i.e., </w:t>
                  </w: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Balance in Statement of Profit and Loss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9CCBF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493FF5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1,20,000</w:t>
                  </w:r>
                </w:p>
              </w:tc>
            </w:tr>
            <w:tr w:rsidR="005E7AA3" w:rsidRPr="00272AF5" w14:paraId="25F0FF1F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31E49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B6998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AEC60F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1,20,000</w:t>
                  </w:r>
                </w:p>
              </w:tc>
            </w:tr>
            <w:tr w:rsidR="005E7AA3" w:rsidRPr="00272AF5" w14:paraId="3FCE54E5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21A7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2. Long-term Borrowings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0AFD1E6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41409F1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E7AA3" w:rsidRPr="00272AF5" w14:paraId="43DB313A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B9B3F" w14:textId="77777777" w:rsidR="005E7AA3" w:rsidRPr="00272AF5" w:rsidRDefault="005E7AA3" w:rsidP="000D55EB">
                  <w:pPr>
                    <w:spacing w:after="0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10% Long-term Loan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9FB9B9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A4AF05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60,000</w:t>
                  </w:r>
                </w:p>
              </w:tc>
            </w:tr>
            <w:tr w:rsidR="005E7AA3" w:rsidRPr="00272AF5" w14:paraId="728EAD5C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FC52D0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01E01C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FF7740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60,000</w:t>
                  </w:r>
                </w:p>
              </w:tc>
            </w:tr>
            <w:tr w:rsidR="005E7AA3" w:rsidRPr="00272AF5" w14:paraId="2360C5A4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9D9DD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3. Short-term Provisions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BCAE26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C71C35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E7AA3" w:rsidRPr="00272AF5" w14:paraId="1137699C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8AEBE9" w14:textId="77777777" w:rsidR="005E7AA3" w:rsidRPr="00272AF5" w:rsidRDefault="005E7AA3" w:rsidP="000D55EB">
                  <w:pPr>
                    <w:spacing w:after="0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Provision for Tax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89207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68,000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B022E4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70,000</w:t>
                  </w:r>
                </w:p>
              </w:tc>
            </w:tr>
            <w:tr w:rsidR="005E7AA3" w:rsidRPr="00272AF5" w14:paraId="703A392D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DB44EA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EF842D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68,000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AE6A8B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70,000</w:t>
                  </w:r>
                </w:p>
              </w:tc>
            </w:tr>
            <w:tr w:rsidR="005E7AA3" w:rsidRPr="00272AF5" w14:paraId="7D2BA499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B055A8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4. Fixed Assets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D2CD7E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22553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E7AA3" w:rsidRPr="00272AF5" w14:paraId="77F2292C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567354" w14:textId="77777777" w:rsidR="005E7AA3" w:rsidRPr="00272AF5" w:rsidRDefault="005E7AA3" w:rsidP="000D55EB">
                  <w:pPr>
                    <w:spacing w:after="0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Machinery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9306CE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3,84,000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78C389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2,15,000</w:t>
                  </w:r>
                </w:p>
              </w:tc>
            </w:tr>
            <w:tr w:rsidR="005E7AA3" w:rsidRPr="00272AF5" w14:paraId="2DEDFC0C" w14:textId="77777777" w:rsidTr="00845170">
              <w:trPr>
                <w:trHeight w:val="314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2264FD" w14:textId="77777777" w:rsidR="005E7AA3" w:rsidRPr="00272AF5" w:rsidRDefault="005E7AA3" w:rsidP="000D55EB">
                  <w:pPr>
                    <w:spacing w:after="0"/>
                    <w:ind w:firstLineChars="100" w:firstLine="24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Accumulated Depreciation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88F5E1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(48,000)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4DACE1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(23,000)</w:t>
                  </w:r>
                </w:p>
              </w:tc>
            </w:tr>
            <w:tr w:rsidR="005E7AA3" w:rsidRPr="00272AF5" w14:paraId="349F142F" w14:textId="77777777" w:rsidTr="00845170">
              <w:trPr>
                <w:trHeight w:val="350"/>
              </w:trPr>
              <w:tc>
                <w:tcPr>
                  <w:tcW w:w="56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EB16B4" w14:textId="77777777" w:rsidR="005E7AA3" w:rsidRPr="00272AF5" w:rsidRDefault="005E7AA3" w:rsidP="000D55EB">
                  <w:pPr>
                    <w:spacing w:after="0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D2AFA9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3,36,000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A9D00B" w14:textId="77777777" w:rsidR="005E7AA3" w:rsidRPr="00272AF5" w:rsidRDefault="005E7AA3" w:rsidP="000D55EB"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72AF5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</w:rPr>
                    <w:t>1,92,000</w:t>
                  </w:r>
                </w:p>
              </w:tc>
            </w:tr>
          </w:tbl>
          <w:p w14:paraId="1006F78F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Additional Information:</w:t>
            </w:r>
          </w:p>
          <w:p w14:paraId="7653E68A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) Additional loan was taken on 1st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July,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2021.</w:t>
            </w:r>
          </w:p>
          <w:p w14:paraId="0BC021D0" w14:textId="77777777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(ii) Tax of ₹ 53,000 was paid during the year.</w:t>
            </w:r>
          </w:p>
          <w:p w14:paraId="753FF2A4" w14:textId="64DDEEC5" w:rsidR="005E7AA3" w:rsidRPr="00272AF5" w:rsidRDefault="005E7AA3" w:rsidP="000D55EB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Prepare Cash Flow Statement .</w:t>
            </w:r>
          </w:p>
        </w:tc>
        <w:tc>
          <w:tcPr>
            <w:tcW w:w="450" w:type="dxa"/>
            <w:shd w:val="clear" w:color="auto" w:fill="auto"/>
          </w:tcPr>
          <w:p w14:paraId="314C7B89" w14:textId="3A491E72" w:rsidR="005E7AA3" w:rsidRPr="00272AF5" w:rsidRDefault="005E7AA3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AC29F8" w:rsidRPr="00272AF5" w14:paraId="1E9BB9CD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5E74EB02" w14:textId="77777777" w:rsidR="00AC29F8" w:rsidRPr="00272AF5" w:rsidRDefault="00AC29F8" w:rsidP="000D55EB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0" w:type="dxa"/>
            <w:gridSpan w:val="2"/>
            <w:shd w:val="clear" w:color="auto" w:fill="auto"/>
          </w:tcPr>
          <w:p w14:paraId="326FFD40" w14:textId="311303EC" w:rsidR="00AC29F8" w:rsidRPr="00035842" w:rsidRDefault="00AC29F8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B</w:t>
            </w:r>
          </w:p>
          <w:p w14:paraId="52520EEA" w14:textId="418A3134" w:rsidR="00AC29F8" w:rsidRPr="00035842" w:rsidRDefault="00AC29F8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Option – II</w:t>
            </w:r>
          </w:p>
          <w:p w14:paraId="4668A03D" w14:textId="0D535E37" w:rsidR="00AC29F8" w:rsidRPr="00272AF5" w:rsidRDefault="00AC29F8" w:rsidP="000D55E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Computerised</w:t>
            </w:r>
            <w:proofErr w:type="spellEnd"/>
            <w:r w:rsidRPr="000358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Accounting)</w:t>
            </w:r>
          </w:p>
        </w:tc>
        <w:tc>
          <w:tcPr>
            <w:tcW w:w="450" w:type="dxa"/>
            <w:shd w:val="clear" w:color="auto" w:fill="auto"/>
          </w:tcPr>
          <w:p w14:paraId="36D82F4F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29F8" w:rsidRPr="00272AF5" w14:paraId="13BF203F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1F69381D" w14:textId="478E8B51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34FF5E18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Which formulae would result in TRUE if C3 is less than 14 and D4 is less than 200? </w:t>
            </w:r>
          </w:p>
          <w:p w14:paraId="5DA1D003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(a)=AND(C3&gt;14,D4&gt;20) </w:t>
            </w:r>
          </w:p>
          <w:p w14:paraId="7758A1DF" w14:textId="72D48290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(b)=AND(C3&gt;14,C4&lt;200)</w:t>
            </w:r>
          </w:p>
          <w:p w14:paraId="15564C34" w14:textId="61803E3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(c)=AND(C3&gt;14, D4&lt;14,D4,200)</w:t>
            </w:r>
          </w:p>
          <w:p w14:paraId="229A80C9" w14:textId="37A9FC62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(d)=AND(C314,D4,200</w:t>
            </w:r>
          </w:p>
        </w:tc>
        <w:tc>
          <w:tcPr>
            <w:tcW w:w="450" w:type="dxa"/>
            <w:shd w:val="clear" w:color="auto" w:fill="auto"/>
          </w:tcPr>
          <w:p w14:paraId="1C4B671A" w14:textId="21FFC8B1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C29F8" w:rsidRPr="00272AF5" w14:paraId="01F6A8B4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76D877D9" w14:textId="4375B086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48D2EB93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When navigating in a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work book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, which command is used to move to the beginning of the current row? (a) [Ctrl]+[Home] </w:t>
            </w:r>
          </w:p>
          <w:p w14:paraId="5F554FC7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(b) [Page Up] </w:t>
            </w:r>
          </w:p>
          <w:p w14:paraId="194B0048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(c) [Home]</w:t>
            </w:r>
          </w:p>
          <w:p w14:paraId="29160D6C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(d) [Ctrl]+[Backspace]</w:t>
            </w:r>
          </w:p>
          <w:p w14:paraId="76E85E8E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Or </w:t>
            </w:r>
          </w:p>
          <w:p w14:paraId="631C3598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Which function results can be displayed in Auto Calculate?</w:t>
            </w:r>
          </w:p>
          <w:p w14:paraId="738B8452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(a) SUM and AVERAGE</w:t>
            </w:r>
          </w:p>
          <w:p w14:paraId="67D85ACC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(b) MAX and LOOK</w:t>
            </w:r>
          </w:p>
          <w:p w14:paraId="56BF12B7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(c) LABEL and AVERAGE</w:t>
            </w:r>
          </w:p>
          <w:p w14:paraId="697AB11F" w14:textId="72202883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(d) MIN and BLANK</w:t>
            </w:r>
          </w:p>
        </w:tc>
        <w:tc>
          <w:tcPr>
            <w:tcW w:w="450" w:type="dxa"/>
            <w:shd w:val="clear" w:color="auto" w:fill="auto"/>
          </w:tcPr>
          <w:p w14:paraId="22E9E4AE" w14:textId="6CC2F6C1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C29F8" w:rsidRPr="00272AF5" w14:paraId="72E07BFB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7BD8128D" w14:textId="020A99C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41C3BA74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What category of functions is used in this formula:=PMT(D11/15,D12,D 12,5)</w:t>
            </w:r>
          </w:p>
          <w:p w14:paraId="5925DC6B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(a) Logical</w:t>
            </w:r>
          </w:p>
          <w:p w14:paraId="54BC8943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(b) Financial</w:t>
            </w:r>
          </w:p>
          <w:p w14:paraId="49B96C40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(c) Payment</w:t>
            </w:r>
          </w:p>
          <w:p w14:paraId="2B4CAFC6" w14:textId="5FEAB1F2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(d) Statistical</w:t>
            </w:r>
          </w:p>
        </w:tc>
        <w:tc>
          <w:tcPr>
            <w:tcW w:w="450" w:type="dxa"/>
            <w:shd w:val="clear" w:color="auto" w:fill="auto"/>
          </w:tcPr>
          <w:p w14:paraId="37FFFED8" w14:textId="0E813CC2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C29F8" w:rsidRPr="00272AF5" w14:paraId="0D553D2E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36998BA6" w14:textId="60118D2D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036EE19F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In Excel, the chart tools provide three different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options , and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for formatting. </w:t>
            </w:r>
          </w:p>
          <w:p w14:paraId="364319C8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(a) Layout, Format, Data Maker</w:t>
            </w:r>
          </w:p>
          <w:p w14:paraId="1D4EC3B8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(b) Design, Layout, Format</w:t>
            </w:r>
          </w:p>
          <w:p w14:paraId="1CBB189F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(c) Format, Layout, Label </w:t>
            </w:r>
          </w:p>
          <w:p w14:paraId="3B8F1E3F" w14:textId="71B736B8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(d) Design, Data Maker, Layout</w:t>
            </w:r>
          </w:p>
        </w:tc>
        <w:tc>
          <w:tcPr>
            <w:tcW w:w="450" w:type="dxa"/>
            <w:shd w:val="clear" w:color="auto" w:fill="auto"/>
          </w:tcPr>
          <w:p w14:paraId="7C88208A" w14:textId="0F048EA9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C29F8" w:rsidRPr="00272AF5" w14:paraId="0742D541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73F5D5D0" w14:textId="713B1DBE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391877C9" w14:textId="190A6ACC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State any three requirements which should be considered before making an investing decision to choose between ‘Desktop </w:t>
            </w:r>
            <w:proofErr w:type="spell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database’or</w:t>
            </w:r>
            <w:proofErr w:type="spell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‘Server database’.</w:t>
            </w:r>
          </w:p>
        </w:tc>
        <w:tc>
          <w:tcPr>
            <w:tcW w:w="450" w:type="dxa"/>
            <w:shd w:val="clear" w:color="auto" w:fill="auto"/>
          </w:tcPr>
          <w:p w14:paraId="7AB83128" w14:textId="71FA14E0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C29F8" w:rsidRPr="00272AF5" w14:paraId="3C3A315F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33B8BF74" w14:textId="4E684E68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519581E8" w14:textId="73E77FD5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‘Accounting Vouchers used for entry in Tally software’ Define any three types of vouchers which form the basis of entry in Tally software.</w:t>
            </w:r>
          </w:p>
        </w:tc>
        <w:tc>
          <w:tcPr>
            <w:tcW w:w="450" w:type="dxa"/>
            <w:shd w:val="clear" w:color="auto" w:fill="auto"/>
          </w:tcPr>
          <w:p w14:paraId="6FA58708" w14:textId="7778D7C2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C29F8" w:rsidRPr="00272AF5" w14:paraId="44B49B15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3D47404B" w14:textId="77777777" w:rsidR="00AC29F8" w:rsidRPr="00272AF5" w:rsidRDefault="00AC29F8" w:rsidP="000D55EB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01BC19" w14:textId="7AA5B89B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758C85FB" w14:textId="77777777" w:rsidR="007053D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Explain the use of ‘Conditional Formatting’. </w:t>
            </w:r>
          </w:p>
          <w:p w14:paraId="45940F3A" w14:textId="77777777" w:rsidR="007053D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14:paraId="0E99EF44" w14:textId="2AFCF6C8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 State the features of Computerized Accounting system</w:t>
            </w:r>
          </w:p>
        </w:tc>
        <w:tc>
          <w:tcPr>
            <w:tcW w:w="450" w:type="dxa"/>
            <w:shd w:val="clear" w:color="auto" w:fill="auto"/>
          </w:tcPr>
          <w:p w14:paraId="427CB18F" w14:textId="77777777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29F8" w:rsidRPr="00272AF5" w14:paraId="685DB351" w14:textId="77777777" w:rsidTr="000D55EB">
        <w:trPr>
          <w:trHeight w:val="155"/>
        </w:trPr>
        <w:tc>
          <w:tcPr>
            <w:tcW w:w="720" w:type="dxa"/>
            <w:shd w:val="clear" w:color="auto" w:fill="auto"/>
          </w:tcPr>
          <w:p w14:paraId="4ED6E8CB" w14:textId="421D9CE4" w:rsidR="00AC29F8" w:rsidRPr="00272AF5" w:rsidRDefault="00AC29F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900" w:type="dxa"/>
            <w:gridSpan w:val="2"/>
            <w:shd w:val="clear" w:color="auto" w:fill="auto"/>
          </w:tcPr>
          <w:p w14:paraId="25AD8DD0" w14:textId="315F6EF8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 xml:space="preserve">Describe two basic methods of charging depreciation. Differentiate between </w:t>
            </w:r>
            <w:proofErr w:type="gramStart"/>
            <w:r w:rsidRPr="00272AF5">
              <w:rPr>
                <w:rFonts w:asciiTheme="majorBidi" w:hAnsiTheme="majorBidi" w:cstheme="majorBidi"/>
                <w:sz w:val="24"/>
                <w:szCs w:val="24"/>
              </w:rPr>
              <w:t>both of them</w:t>
            </w:r>
            <w:proofErr w:type="gramEnd"/>
            <w:r w:rsidRPr="00272AF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14:paraId="0E2624C8" w14:textId="5F9BCF9E" w:rsidR="00AC29F8" w:rsidRPr="00272AF5" w:rsidRDefault="007053D8" w:rsidP="000D55E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72AF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14:paraId="15B7D36B" w14:textId="6F6EC624" w:rsidR="00A04E81" w:rsidRPr="003E3835" w:rsidRDefault="000D55EB" w:rsidP="000D55E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</w:t>
      </w:r>
    </w:p>
    <w:sectPr w:rsidR="00A04E81" w:rsidRPr="003E3835" w:rsidSect="000D55EB">
      <w:footerReference w:type="default" r:id="rId8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91B8" w14:textId="77777777" w:rsidR="000545A5" w:rsidRDefault="000545A5">
      <w:pPr>
        <w:spacing w:after="0" w:line="240" w:lineRule="auto"/>
      </w:pPr>
      <w:r>
        <w:separator/>
      </w:r>
    </w:p>
  </w:endnote>
  <w:endnote w:type="continuationSeparator" w:id="0">
    <w:p w14:paraId="61647446" w14:textId="77777777" w:rsidR="000545A5" w:rsidRDefault="0005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4FB6" w14:textId="77777777" w:rsidR="000545A5" w:rsidRDefault="000545A5">
      <w:pPr>
        <w:spacing w:after="0" w:line="240" w:lineRule="auto"/>
      </w:pPr>
      <w:r>
        <w:separator/>
      </w:r>
    </w:p>
  </w:footnote>
  <w:footnote w:type="continuationSeparator" w:id="0">
    <w:p w14:paraId="5C09F1B6" w14:textId="77777777" w:rsidR="000545A5" w:rsidRDefault="00054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D8"/>
    <w:multiLevelType w:val="hybridMultilevel"/>
    <w:tmpl w:val="1CA44A52"/>
    <w:lvl w:ilvl="0" w:tplc="CD024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BC4"/>
    <w:multiLevelType w:val="hybridMultilevel"/>
    <w:tmpl w:val="3E7C7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5F8D"/>
    <w:multiLevelType w:val="hybridMultilevel"/>
    <w:tmpl w:val="9B72E1F2"/>
    <w:lvl w:ilvl="0" w:tplc="7D02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482"/>
    <w:multiLevelType w:val="hybridMultilevel"/>
    <w:tmpl w:val="98A4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76D6"/>
    <w:multiLevelType w:val="hybridMultilevel"/>
    <w:tmpl w:val="340E4CE6"/>
    <w:lvl w:ilvl="0" w:tplc="AFFE5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930CA"/>
    <w:multiLevelType w:val="hybridMultilevel"/>
    <w:tmpl w:val="B1B627C6"/>
    <w:lvl w:ilvl="0" w:tplc="18ACE65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4337F"/>
    <w:multiLevelType w:val="hybridMultilevel"/>
    <w:tmpl w:val="BB089A42"/>
    <w:lvl w:ilvl="0" w:tplc="6B2CDF96">
      <w:start w:val="1"/>
      <w:numFmt w:val="lowerLetter"/>
      <w:lvlText w:val="%1)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100D"/>
    <w:multiLevelType w:val="hybridMultilevel"/>
    <w:tmpl w:val="860E602E"/>
    <w:lvl w:ilvl="0" w:tplc="9DB0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3E1E"/>
    <w:multiLevelType w:val="hybridMultilevel"/>
    <w:tmpl w:val="A7249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A5510"/>
    <w:multiLevelType w:val="hybridMultilevel"/>
    <w:tmpl w:val="F6E8CF48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0D3"/>
    <w:multiLevelType w:val="hybridMultilevel"/>
    <w:tmpl w:val="8BE4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93EAA"/>
    <w:multiLevelType w:val="hybridMultilevel"/>
    <w:tmpl w:val="6F36072A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45958"/>
    <w:multiLevelType w:val="hybridMultilevel"/>
    <w:tmpl w:val="B244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9A0"/>
    <w:multiLevelType w:val="hybridMultilevel"/>
    <w:tmpl w:val="9C8AEB62"/>
    <w:lvl w:ilvl="0" w:tplc="CE3A237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A53A3"/>
    <w:multiLevelType w:val="hybridMultilevel"/>
    <w:tmpl w:val="A912C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75D12"/>
    <w:multiLevelType w:val="hybridMultilevel"/>
    <w:tmpl w:val="E0F6C888"/>
    <w:lvl w:ilvl="0" w:tplc="ADAAC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81913"/>
    <w:multiLevelType w:val="hybridMultilevel"/>
    <w:tmpl w:val="FFFFFFFF"/>
    <w:lvl w:ilvl="0" w:tplc="6BE48788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6475BD6"/>
    <w:multiLevelType w:val="hybridMultilevel"/>
    <w:tmpl w:val="C226E4D6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E0285"/>
    <w:multiLevelType w:val="hybridMultilevel"/>
    <w:tmpl w:val="A2283FB2"/>
    <w:lvl w:ilvl="0" w:tplc="D7708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E00E6"/>
    <w:multiLevelType w:val="hybridMultilevel"/>
    <w:tmpl w:val="37AC446E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C77F5"/>
    <w:multiLevelType w:val="hybridMultilevel"/>
    <w:tmpl w:val="5EA2CF92"/>
    <w:lvl w:ilvl="0" w:tplc="79DA22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8DB"/>
    <w:multiLevelType w:val="hybridMultilevel"/>
    <w:tmpl w:val="21261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E4AB8"/>
    <w:multiLevelType w:val="hybridMultilevel"/>
    <w:tmpl w:val="DFAAFFEE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D6B17"/>
    <w:multiLevelType w:val="hybridMultilevel"/>
    <w:tmpl w:val="FFFFFFFF"/>
    <w:lvl w:ilvl="0" w:tplc="812AAE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B7C280F"/>
    <w:multiLevelType w:val="hybridMultilevel"/>
    <w:tmpl w:val="FA6EF11A"/>
    <w:lvl w:ilvl="0" w:tplc="E166A4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99746">
    <w:abstractNumId w:val="10"/>
  </w:num>
  <w:num w:numId="2" w16cid:durableId="1594783093">
    <w:abstractNumId w:val="3"/>
  </w:num>
  <w:num w:numId="3" w16cid:durableId="460462597">
    <w:abstractNumId w:val="9"/>
  </w:num>
  <w:num w:numId="4" w16cid:durableId="1701275067">
    <w:abstractNumId w:val="15"/>
  </w:num>
  <w:num w:numId="5" w16cid:durableId="1295138312">
    <w:abstractNumId w:val="20"/>
  </w:num>
  <w:num w:numId="6" w16cid:durableId="726033463">
    <w:abstractNumId w:val="11"/>
  </w:num>
  <w:num w:numId="7" w16cid:durableId="44527448">
    <w:abstractNumId w:val="0"/>
  </w:num>
  <w:num w:numId="8" w16cid:durableId="1761565799">
    <w:abstractNumId w:val="23"/>
  </w:num>
  <w:num w:numId="9" w16cid:durableId="2060467778">
    <w:abstractNumId w:val="16"/>
  </w:num>
  <w:num w:numId="10" w16cid:durableId="940991137">
    <w:abstractNumId w:val="6"/>
  </w:num>
  <w:num w:numId="11" w16cid:durableId="325329458">
    <w:abstractNumId w:val="8"/>
  </w:num>
  <w:num w:numId="12" w16cid:durableId="1983340135">
    <w:abstractNumId w:val="13"/>
  </w:num>
  <w:num w:numId="13" w16cid:durableId="1163546771">
    <w:abstractNumId w:val="18"/>
  </w:num>
  <w:num w:numId="14" w16cid:durableId="589124094">
    <w:abstractNumId w:val="2"/>
  </w:num>
  <w:num w:numId="15" w16cid:durableId="1651905382">
    <w:abstractNumId w:val="4"/>
  </w:num>
  <w:num w:numId="16" w16cid:durableId="715858682">
    <w:abstractNumId w:val="1"/>
  </w:num>
  <w:num w:numId="17" w16cid:durableId="664086385">
    <w:abstractNumId w:val="19"/>
  </w:num>
  <w:num w:numId="18" w16cid:durableId="2131245360">
    <w:abstractNumId w:val="7"/>
  </w:num>
  <w:num w:numId="19" w16cid:durableId="1926914333">
    <w:abstractNumId w:val="14"/>
  </w:num>
  <w:num w:numId="20" w16cid:durableId="297032754">
    <w:abstractNumId w:val="12"/>
  </w:num>
  <w:num w:numId="21" w16cid:durableId="240137615">
    <w:abstractNumId w:val="21"/>
  </w:num>
  <w:num w:numId="22" w16cid:durableId="1044867701">
    <w:abstractNumId w:val="24"/>
  </w:num>
  <w:num w:numId="23" w16cid:durableId="1150908026">
    <w:abstractNumId w:val="5"/>
  </w:num>
  <w:num w:numId="24" w16cid:durableId="809439725">
    <w:abstractNumId w:val="22"/>
  </w:num>
  <w:num w:numId="25" w16cid:durableId="2099205975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01B7C"/>
    <w:rsid w:val="00013FD4"/>
    <w:rsid w:val="00017A76"/>
    <w:rsid w:val="00022889"/>
    <w:rsid w:val="00023360"/>
    <w:rsid w:val="00027F74"/>
    <w:rsid w:val="000323A5"/>
    <w:rsid w:val="00035842"/>
    <w:rsid w:val="00042763"/>
    <w:rsid w:val="000467EB"/>
    <w:rsid w:val="00047721"/>
    <w:rsid w:val="000545A5"/>
    <w:rsid w:val="00067065"/>
    <w:rsid w:val="00072140"/>
    <w:rsid w:val="00074145"/>
    <w:rsid w:val="00081D6A"/>
    <w:rsid w:val="000826C1"/>
    <w:rsid w:val="0008472B"/>
    <w:rsid w:val="0009570A"/>
    <w:rsid w:val="00096730"/>
    <w:rsid w:val="000D55EB"/>
    <w:rsid w:val="001375AB"/>
    <w:rsid w:val="001420C1"/>
    <w:rsid w:val="00142E2A"/>
    <w:rsid w:val="0015339C"/>
    <w:rsid w:val="001639D0"/>
    <w:rsid w:val="00165D2C"/>
    <w:rsid w:val="00173EAD"/>
    <w:rsid w:val="00186469"/>
    <w:rsid w:val="00192190"/>
    <w:rsid w:val="00194409"/>
    <w:rsid w:val="001A6C31"/>
    <w:rsid w:val="001B5679"/>
    <w:rsid w:val="001D23FD"/>
    <w:rsid w:val="001E1B39"/>
    <w:rsid w:val="001E54CB"/>
    <w:rsid w:val="00206598"/>
    <w:rsid w:val="00216E53"/>
    <w:rsid w:val="0022250F"/>
    <w:rsid w:val="00224E31"/>
    <w:rsid w:val="00227076"/>
    <w:rsid w:val="00241D79"/>
    <w:rsid w:val="002454F7"/>
    <w:rsid w:val="002476C1"/>
    <w:rsid w:val="00250923"/>
    <w:rsid w:val="00262C3A"/>
    <w:rsid w:val="00272AF5"/>
    <w:rsid w:val="00273396"/>
    <w:rsid w:val="00282E09"/>
    <w:rsid w:val="002906ED"/>
    <w:rsid w:val="002933F3"/>
    <w:rsid w:val="002A34D7"/>
    <w:rsid w:val="002A4E05"/>
    <w:rsid w:val="002C5710"/>
    <w:rsid w:val="002C5953"/>
    <w:rsid w:val="002C73E1"/>
    <w:rsid w:val="002D5E44"/>
    <w:rsid w:val="002D7CFD"/>
    <w:rsid w:val="002D7E78"/>
    <w:rsid w:val="00310199"/>
    <w:rsid w:val="0033564C"/>
    <w:rsid w:val="00353FCD"/>
    <w:rsid w:val="00362277"/>
    <w:rsid w:val="0038698E"/>
    <w:rsid w:val="00395B3A"/>
    <w:rsid w:val="003B0607"/>
    <w:rsid w:val="003D6BD1"/>
    <w:rsid w:val="003D775A"/>
    <w:rsid w:val="003E3835"/>
    <w:rsid w:val="003F04A5"/>
    <w:rsid w:val="003F1224"/>
    <w:rsid w:val="003F2B40"/>
    <w:rsid w:val="003F57CC"/>
    <w:rsid w:val="00415D35"/>
    <w:rsid w:val="00417801"/>
    <w:rsid w:val="00417EB7"/>
    <w:rsid w:val="00425DB7"/>
    <w:rsid w:val="00430EC7"/>
    <w:rsid w:val="004324A1"/>
    <w:rsid w:val="00436B6C"/>
    <w:rsid w:val="00441998"/>
    <w:rsid w:val="00443554"/>
    <w:rsid w:val="004523E4"/>
    <w:rsid w:val="0045249A"/>
    <w:rsid w:val="00455595"/>
    <w:rsid w:val="00466C1D"/>
    <w:rsid w:val="00490E55"/>
    <w:rsid w:val="004B1CA9"/>
    <w:rsid w:val="004B7AFA"/>
    <w:rsid w:val="004D781C"/>
    <w:rsid w:val="004E3B50"/>
    <w:rsid w:val="004E4E09"/>
    <w:rsid w:val="004F366A"/>
    <w:rsid w:val="00513AD7"/>
    <w:rsid w:val="00537436"/>
    <w:rsid w:val="00537860"/>
    <w:rsid w:val="00545B81"/>
    <w:rsid w:val="005474AE"/>
    <w:rsid w:val="005518B2"/>
    <w:rsid w:val="00557615"/>
    <w:rsid w:val="0056186A"/>
    <w:rsid w:val="00576AF2"/>
    <w:rsid w:val="00577E2B"/>
    <w:rsid w:val="00584AAB"/>
    <w:rsid w:val="00586B7C"/>
    <w:rsid w:val="005872A4"/>
    <w:rsid w:val="00590B06"/>
    <w:rsid w:val="005A5452"/>
    <w:rsid w:val="005B033C"/>
    <w:rsid w:val="005B0776"/>
    <w:rsid w:val="005C1D89"/>
    <w:rsid w:val="005D3C82"/>
    <w:rsid w:val="005E7AA3"/>
    <w:rsid w:val="006028B8"/>
    <w:rsid w:val="00621B10"/>
    <w:rsid w:val="00623D56"/>
    <w:rsid w:val="00624B03"/>
    <w:rsid w:val="00625DB4"/>
    <w:rsid w:val="0064044F"/>
    <w:rsid w:val="00641D19"/>
    <w:rsid w:val="00645034"/>
    <w:rsid w:val="00651387"/>
    <w:rsid w:val="006621F3"/>
    <w:rsid w:val="00674245"/>
    <w:rsid w:val="00675282"/>
    <w:rsid w:val="00675EA5"/>
    <w:rsid w:val="00681150"/>
    <w:rsid w:val="00682E83"/>
    <w:rsid w:val="0069593C"/>
    <w:rsid w:val="00696782"/>
    <w:rsid w:val="006A196D"/>
    <w:rsid w:val="006A1E24"/>
    <w:rsid w:val="006B6190"/>
    <w:rsid w:val="006B7E80"/>
    <w:rsid w:val="006C574F"/>
    <w:rsid w:val="006D7A49"/>
    <w:rsid w:val="006E16C4"/>
    <w:rsid w:val="007053D8"/>
    <w:rsid w:val="0072233E"/>
    <w:rsid w:val="00735E4E"/>
    <w:rsid w:val="007367A6"/>
    <w:rsid w:val="00743F29"/>
    <w:rsid w:val="007537F7"/>
    <w:rsid w:val="007569CB"/>
    <w:rsid w:val="00757AB3"/>
    <w:rsid w:val="00765907"/>
    <w:rsid w:val="007847A1"/>
    <w:rsid w:val="0079187A"/>
    <w:rsid w:val="007A59EB"/>
    <w:rsid w:val="007B5686"/>
    <w:rsid w:val="007D04EC"/>
    <w:rsid w:val="007E2BB2"/>
    <w:rsid w:val="007E5947"/>
    <w:rsid w:val="007E6CF5"/>
    <w:rsid w:val="008011A0"/>
    <w:rsid w:val="0082055F"/>
    <w:rsid w:val="00830A6D"/>
    <w:rsid w:val="00843FF1"/>
    <w:rsid w:val="00845170"/>
    <w:rsid w:val="008465D3"/>
    <w:rsid w:val="00851F65"/>
    <w:rsid w:val="00856238"/>
    <w:rsid w:val="00860B61"/>
    <w:rsid w:val="00862112"/>
    <w:rsid w:val="008753EF"/>
    <w:rsid w:val="00882CFD"/>
    <w:rsid w:val="00886BD9"/>
    <w:rsid w:val="008A32D0"/>
    <w:rsid w:val="008A6034"/>
    <w:rsid w:val="008A654C"/>
    <w:rsid w:val="008B5492"/>
    <w:rsid w:val="008C5AAB"/>
    <w:rsid w:val="008C74E9"/>
    <w:rsid w:val="008D55B3"/>
    <w:rsid w:val="008F2113"/>
    <w:rsid w:val="008F4B09"/>
    <w:rsid w:val="008F75F5"/>
    <w:rsid w:val="009000E3"/>
    <w:rsid w:val="00904547"/>
    <w:rsid w:val="009162B3"/>
    <w:rsid w:val="00920218"/>
    <w:rsid w:val="009251F3"/>
    <w:rsid w:val="0094140C"/>
    <w:rsid w:val="00962D72"/>
    <w:rsid w:val="0097114F"/>
    <w:rsid w:val="00993082"/>
    <w:rsid w:val="009A184B"/>
    <w:rsid w:val="009A3B7B"/>
    <w:rsid w:val="009A6E0B"/>
    <w:rsid w:val="009A71DA"/>
    <w:rsid w:val="009B0CF3"/>
    <w:rsid w:val="009B5247"/>
    <w:rsid w:val="009C0C0B"/>
    <w:rsid w:val="009C1F5D"/>
    <w:rsid w:val="009C3DF5"/>
    <w:rsid w:val="009D38FD"/>
    <w:rsid w:val="009D607C"/>
    <w:rsid w:val="009E303D"/>
    <w:rsid w:val="009E509A"/>
    <w:rsid w:val="009E7A2E"/>
    <w:rsid w:val="009F1F66"/>
    <w:rsid w:val="009F239F"/>
    <w:rsid w:val="009F2E9E"/>
    <w:rsid w:val="009F3263"/>
    <w:rsid w:val="009F72F3"/>
    <w:rsid w:val="00A04E81"/>
    <w:rsid w:val="00A112EC"/>
    <w:rsid w:val="00A22309"/>
    <w:rsid w:val="00A22778"/>
    <w:rsid w:val="00A3106C"/>
    <w:rsid w:val="00A346FC"/>
    <w:rsid w:val="00A4670E"/>
    <w:rsid w:val="00A5143E"/>
    <w:rsid w:val="00A54BE2"/>
    <w:rsid w:val="00A70C3B"/>
    <w:rsid w:val="00A725C4"/>
    <w:rsid w:val="00A86992"/>
    <w:rsid w:val="00AC29F8"/>
    <w:rsid w:val="00AC5684"/>
    <w:rsid w:val="00AD0627"/>
    <w:rsid w:val="00AD4F67"/>
    <w:rsid w:val="00AD5929"/>
    <w:rsid w:val="00AD5AC8"/>
    <w:rsid w:val="00AE52F3"/>
    <w:rsid w:val="00AE6826"/>
    <w:rsid w:val="00AF4259"/>
    <w:rsid w:val="00B115C1"/>
    <w:rsid w:val="00B205E2"/>
    <w:rsid w:val="00B21637"/>
    <w:rsid w:val="00B23F5A"/>
    <w:rsid w:val="00B321EB"/>
    <w:rsid w:val="00B34DA5"/>
    <w:rsid w:val="00B42C73"/>
    <w:rsid w:val="00B43740"/>
    <w:rsid w:val="00B51D11"/>
    <w:rsid w:val="00B55275"/>
    <w:rsid w:val="00B56404"/>
    <w:rsid w:val="00B6075C"/>
    <w:rsid w:val="00B756CD"/>
    <w:rsid w:val="00B91C4F"/>
    <w:rsid w:val="00B92841"/>
    <w:rsid w:val="00B93F05"/>
    <w:rsid w:val="00BB4915"/>
    <w:rsid w:val="00BB7F50"/>
    <w:rsid w:val="00BD0E84"/>
    <w:rsid w:val="00BF07A8"/>
    <w:rsid w:val="00BF0F92"/>
    <w:rsid w:val="00C0313F"/>
    <w:rsid w:val="00C13566"/>
    <w:rsid w:val="00C23715"/>
    <w:rsid w:val="00C37FF5"/>
    <w:rsid w:val="00C47A4B"/>
    <w:rsid w:val="00C530C5"/>
    <w:rsid w:val="00C62738"/>
    <w:rsid w:val="00C63016"/>
    <w:rsid w:val="00C664D3"/>
    <w:rsid w:val="00C861BD"/>
    <w:rsid w:val="00C8682A"/>
    <w:rsid w:val="00C86D09"/>
    <w:rsid w:val="00C975A2"/>
    <w:rsid w:val="00CA1AEB"/>
    <w:rsid w:val="00CA511B"/>
    <w:rsid w:val="00CA686E"/>
    <w:rsid w:val="00CA6DE9"/>
    <w:rsid w:val="00CB0B84"/>
    <w:rsid w:val="00CB3E2A"/>
    <w:rsid w:val="00CE1501"/>
    <w:rsid w:val="00CE21AC"/>
    <w:rsid w:val="00D12FCD"/>
    <w:rsid w:val="00D15761"/>
    <w:rsid w:val="00D407E1"/>
    <w:rsid w:val="00D45B63"/>
    <w:rsid w:val="00D51F24"/>
    <w:rsid w:val="00D54579"/>
    <w:rsid w:val="00D67C95"/>
    <w:rsid w:val="00D923D9"/>
    <w:rsid w:val="00D940DF"/>
    <w:rsid w:val="00DA3924"/>
    <w:rsid w:val="00DA61D1"/>
    <w:rsid w:val="00DD08E7"/>
    <w:rsid w:val="00DE5143"/>
    <w:rsid w:val="00DF232A"/>
    <w:rsid w:val="00E0340A"/>
    <w:rsid w:val="00E2456F"/>
    <w:rsid w:val="00E31AF9"/>
    <w:rsid w:val="00E34BED"/>
    <w:rsid w:val="00E44F3E"/>
    <w:rsid w:val="00E51764"/>
    <w:rsid w:val="00E5252B"/>
    <w:rsid w:val="00E60CEB"/>
    <w:rsid w:val="00E81F18"/>
    <w:rsid w:val="00E91CD0"/>
    <w:rsid w:val="00EA2039"/>
    <w:rsid w:val="00EF032C"/>
    <w:rsid w:val="00F03023"/>
    <w:rsid w:val="00F03447"/>
    <w:rsid w:val="00F13CE2"/>
    <w:rsid w:val="00F16F5A"/>
    <w:rsid w:val="00F21487"/>
    <w:rsid w:val="00F21973"/>
    <w:rsid w:val="00F23BB5"/>
    <w:rsid w:val="00F359B0"/>
    <w:rsid w:val="00F36B00"/>
    <w:rsid w:val="00F4407A"/>
    <w:rsid w:val="00F56B5A"/>
    <w:rsid w:val="00F61B9D"/>
    <w:rsid w:val="00F64784"/>
    <w:rsid w:val="00F66F89"/>
    <w:rsid w:val="00F6762D"/>
    <w:rsid w:val="00F706BC"/>
    <w:rsid w:val="00F708C1"/>
    <w:rsid w:val="00F804AC"/>
    <w:rsid w:val="00F86F6D"/>
    <w:rsid w:val="00FA35E5"/>
    <w:rsid w:val="00FC4334"/>
    <w:rsid w:val="00FE389D"/>
    <w:rsid w:val="00FF0514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3835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B607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075C"/>
    <w:rPr>
      <w:rFonts w:ascii="Trebuchet MS" w:eastAsia="Trebuchet MS" w:hAnsi="Trebuchet MS" w:cs="Trebuchet MS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000E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NormalWeb">
    <w:name w:val="Normal (Web)"/>
    <w:basedOn w:val="Normal"/>
    <w:uiPriority w:val="99"/>
    <w:semiHidden/>
    <w:unhideWhenUsed/>
    <w:rsid w:val="006A19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4117</Words>
  <Characters>23470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BIJINA DEEPAK</cp:lastModifiedBy>
  <cp:revision>2</cp:revision>
  <cp:lastPrinted>2023-12-13T08:50:00Z</cp:lastPrinted>
  <dcterms:created xsi:type="dcterms:W3CDTF">2023-12-13T08:57:00Z</dcterms:created>
  <dcterms:modified xsi:type="dcterms:W3CDTF">2023-12-13T08:57:00Z</dcterms:modified>
</cp:coreProperties>
</file>