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90" w:type="dxa"/>
        <w:tblLayout w:type="fixed"/>
        <w:tblLook w:val="04A0" w:firstRow="1" w:lastRow="0" w:firstColumn="1" w:lastColumn="0" w:noHBand="0" w:noVBand="1"/>
      </w:tblPr>
      <w:tblGrid>
        <w:gridCol w:w="697"/>
        <w:gridCol w:w="4447"/>
        <w:gridCol w:w="1066"/>
        <w:gridCol w:w="1980"/>
        <w:gridCol w:w="1710"/>
        <w:gridCol w:w="697"/>
      </w:tblGrid>
      <w:tr w:rsidR="009F1F66" w:rsidRPr="004C6026" w14:paraId="7A57CA99" w14:textId="77777777" w:rsidTr="005C681B">
        <w:trPr>
          <w:trHeight w:val="407"/>
        </w:trPr>
        <w:tc>
          <w:tcPr>
            <w:tcW w:w="10597" w:type="dxa"/>
            <w:gridSpan w:val="6"/>
            <w:shd w:val="clear" w:color="auto" w:fill="auto"/>
          </w:tcPr>
          <w:p w14:paraId="7C91A444" w14:textId="77777777" w:rsidR="009F1F66" w:rsidRPr="004C6026" w:rsidRDefault="009F1F66" w:rsidP="005C681B">
            <w:pPr>
              <w:spacing w:after="0"/>
              <w:ind w:left="-90"/>
              <w:rPr>
                <w:rFonts w:asciiTheme="majorBidi" w:hAnsiTheme="majorBidi" w:cstheme="majorBidi"/>
                <w:b/>
                <w:sz w:val="24"/>
                <w:szCs w:val="24"/>
              </w:rPr>
            </w:pPr>
            <w:r w:rsidRPr="004C6026">
              <w:rPr>
                <w:rFonts w:asciiTheme="majorBidi" w:hAnsiTheme="majorBidi" w:cstheme="majorBidi"/>
                <w:b/>
                <w:noProof/>
                <w:sz w:val="24"/>
                <w:szCs w:val="24"/>
              </w:rPr>
              <w:drawing>
                <wp:inline distT="0" distB="0" distL="0" distR="0" wp14:anchorId="3F8C10E2" wp14:editId="275941A6">
                  <wp:extent cx="67151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942975"/>
                          </a:xfrm>
                          <a:prstGeom prst="rect">
                            <a:avLst/>
                          </a:prstGeom>
                          <a:noFill/>
                          <a:ln>
                            <a:noFill/>
                          </a:ln>
                        </pic:spPr>
                      </pic:pic>
                    </a:graphicData>
                  </a:graphic>
                </wp:inline>
              </w:drawing>
            </w:r>
          </w:p>
        </w:tc>
      </w:tr>
      <w:tr w:rsidR="005C681B" w:rsidRPr="004C6026" w14:paraId="4A565A51" w14:textId="77777777" w:rsidTr="005C681B">
        <w:trPr>
          <w:trHeight w:val="252"/>
        </w:trPr>
        <w:tc>
          <w:tcPr>
            <w:tcW w:w="10597" w:type="dxa"/>
            <w:gridSpan w:val="6"/>
            <w:shd w:val="clear" w:color="auto" w:fill="auto"/>
          </w:tcPr>
          <w:p w14:paraId="55E4EC9E" w14:textId="20522146" w:rsidR="005C681B" w:rsidRPr="004C6026" w:rsidRDefault="005C681B" w:rsidP="005C681B">
            <w:pPr>
              <w:spacing w:after="0"/>
              <w:ind w:left="-90"/>
              <w:rPr>
                <w:rFonts w:asciiTheme="majorBidi" w:hAnsiTheme="majorBidi" w:cstheme="majorBidi"/>
                <w:b/>
                <w:noProof/>
                <w:sz w:val="24"/>
                <w:szCs w:val="24"/>
              </w:rPr>
            </w:pPr>
            <w:r>
              <w:rPr>
                <w:rFonts w:ascii="Times New Roman" w:hAnsi="Times New Roman"/>
                <w:b/>
                <w:sz w:val="20"/>
                <w:szCs w:val="20"/>
              </w:rPr>
              <w:t>UT/</w:t>
            </w:r>
            <w:r>
              <w:rPr>
                <w:rFonts w:ascii="Times New Roman" w:hAnsi="Times New Roman"/>
                <w:b/>
                <w:sz w:val="20"/>
                <w:szCs w:val="20"/>
              </w:rPr>
              <w:t>ACQ</w:t>
            </w:r>
            <w:r>
              <w:rPr>
                <w:rFonts w:ascii="Times New Roman" w:hAnsi="Times New Roman"/>
                <w:b/>
                <w:sz w:val="20"/>
                <w:szCs w:val="20"/>
              </w:rPr>
              <w:t>P/1223/A                                                                                                                                                          30-OCT-2023</w:t>
            </w:r>
          </w:p>
        </w:tc>
      </w:tr>
      <w:tr w:rsidR="009F1F66" w:rsidRPr="004C6026" w14:paraId="5B30A43F" w14:textId="77777777" w:rsidTr="005C681B">
        <w:trPr>
          <w:trHeight w:val="407"/>
        </w:trPr>
        <w:tc>
          <w:tcPr>
            <w:tcW w:w="10597" w:type="dxa"/>
            <w:gridSpan w:val="6"/>
            <w:shd w:val="clear" w:color="auto" w:fill="auto"/>
          </w:tcPr>
          <w:p w14:paraId="0C88123F" w14:textId="5B87C7E0" w:rsidR="003516F5" w:rsidRPr="005C681B" w:rsidRDefault="00B76C1E" w:rsidP="005C681B">
            <w:pPr>
              <w:spacing w:after="0"/>
              <w:jc w:val="center"/>
              <w:rPr>
                <w:rFonts w:asciiTheme="majorBidi" w:hAnsiTheme="majorBidi" w:cstheme="majorBidi"/>
                <w:b/>
                <w:sz w:val="28"/>
                <w:szCs w:val="28"/>
              </w:rPr>
            </w:pPr>
            <w:r w:rsidRPr="005C681B">
              <w:rPr>
                <w:rFonts w:asciiTheme="majorBidi" w:hAnsiTheme="majorBidi" w:cstheme="majorBidi"/>
                <w:b/>
                <w:sz w:val="28"/>
                <w:szCs w:val="28"/>
              </w:rPr>
              <w:t>UNIT TEST</w:t>
            </w:r>
            <w:r w:rsidR="005C681B" w:rsidRPr="005C681B">
              <w:rPr>
                <w:rFonts w:asciiTheme="majorBidi" w:hAnsiTheme="majorBidi" w:cstheme="majorBidi"/>
                <w:b/>
                <w:sz w:val="28"/>
                <w:szCs w:val="28"/>
              </w:rPr>
              <w:t xml:space="preserve"> -</w:t>
            </w:r>
            <w:r w:rsidR="00AB3019" w:rsidRPr="005C681B">
              <w:rPr>
                <w:rFonts w:asciiTheme="majorBidi" w:hAnsiTheme="majorBidi" w:cstheme="majorBidi"/>
                <w:b/>
                <w:sz w:val="28"/>
                <w:szCs w:val="28"/>
              </w:rPr>
              <w:t xml:space="preserve"> (2023-24)</w:t>
            </w:r>
          </w:p>
        </w:tc>
      </w:tr>
      <w:tr w:rsidR="009F1F66" w:rsidRPr="004C6026" w14:paraId="584F38AA" w14:textId="77777777" w:rsidTr="005C681B">
        <w:trPr>
          <w:trHeight w:val="675"/>
        </w:trPr>
        <w:tc>
          <w:tcPr>
            <w:tcW w:w="5144" w:type="dxa"/>
            <w:gridSpan w:val="2"/>
            <w:shd w:val="clear" w:color="auto" w:fill="auto"/>
          </w:tcPr>
          <w:p w14:paraId="7419E8EA" w14:textId="1BA33078" w:rsidR="009F1F66" w:rsidRPr="004C6026" w:rsidRDefault="009F1F66" w:rsidP="005C681B">
            <w:pPr>
              <w:spacing w:after="0"/>
              <w:rPr>
                <w:rFonts w:asciiTheme="majorBidi" w:hAnsiTheme="majorBidi" w:cstheme="majorBidi"/>
                <w:b/>
                <w:sz w:val="24"/>
                <w:szCs w:val="24"/>
              </w:rPr>
            </w:pPr>
            <w:r w:rsidRPr="004C6026">
              <w:rPr>
                <w:rFonts w:asciiTheme="majorBidi" w:hAnsiTheme="majorBidi" w:cstheme="majorBidi"/>
                <w:b/>
                <w:sz w:val="24"/>
                <w:szCs w:val="24"/>
              </w:rPr>
              <w:t xml:space="preserve">Subject:   </w:t>
            </w:r>
            <w:r w:rsidR="00AB3019" w:rsidRPr="004C6026">
              <w:rPr>
                <w:rFonts w:asciiTheme="majorBidi" w:hAnsiTheme="majorBidi" w:cstheme="majorBidi"/>
                <w:b/>
                <w:sz w:val="24"/>
                <w:szCs w:val="24"/>
              </w:rPr>
              <w:t>ACCOUNTANCY</w:t>
            </w:r>
          </w:p>
          <w:p w14:paraId="210945A8" w14:textId="77777777" w:rsidR="009F1F66" w:rsidRPr="004C6026" w:rsidRDefault="009F1F66" w:rsidP="005C681B">
            <w:pPr>
              <w:spacing w:after="0"/>
              <w:rPr>
                <w:rFonts w:asciiTheme="majorBidi" w:hAnsiTheme="majorBidi" w:cstheme="majorBidi"/>
                <w:b/>
                <w:sz w:val="24"/>
                <w:szCs w:val="24"/>
              </w:rPr>
            </w:pPr>
            <w:r w:rsidRPr="004C6026">
              <w:rPr>
                <w:rFonts w:asciiTheme="majorBidi" w:hAnsiTheme="majorBidi" w:cstheme="majorBidi"/>
                <w:b/>
                <w:sz w:val="24"/>
                <w:szCs w:val="24"/>
              </w:rPr>
              <w:t>Grade: XII</w:t>
            </w:r>
          </w:p>
        </w:tc>
        <w:tc>
          <w:tcPr>
            <w:tcW w:w="5453" w:type="dxa"/>
            <w:gridSpan w:val="4"/>
            <w:shd w:val="clear" w:color="auto" w:fill="auto"/>
          </w:tcPr>
          <w:p w14:paraId="7BC20031" w14:textId="3322CC4C" w:rsidR="009F1F66" w:rsidRPr="004C6026" w:rsidRDefault="009F1F66" w:rsidP="005C681B">
            <w:pPr>
              <w:pStyle w:val="Heading1"/>
              <w:spacing w:line="276" w:lineRule="auto"/>
              <w:jc w:val="right"/>
              <w:rPr>
                <w:rFonts w:asciiTheme="majorBidi" w:hAnsiTheme="majorBidi" w:cstheme="majorBidi"/>
                <w:sz w:val="24"/>
                <w:szCs w:val="24"/>
              </w:rPr>
            </w:pPr>
            <w:r w:rsidRPr="004C6026">
              <w:rPr>
                <w:rFonts w:asciiTheme="majorBidi" w:hAnsiTheme="majorBidi" w:cstheme="majorBidi"/>
                <w:sz w:val="24"/>
                <w:szCs w:val="24"/>
              </w:rPr>
              <w:t>Max. Marks:</w:t>
            </w:r>
            <w:r w:rsidR="00B76C1E">
              <w:rPr>
                <w:rFonts w:asciiTheme="majorBidi" w:hAnsiTheme="majorBidi" w:cstheme="majorBidi"/>
                <w:sz w:val="24"/>
                <w:szCs w:val="24"/>
              </w:rPr>
              <w:t>5</w:t>
            </w:r>
            <w:r w:rsidR="00AB3019" w:rsidRPr="004C6026">
              <w:rPr>
                <w:rFonts w:asciiTheme="majorBidi" w:hAnsiTheme="majorBidi" w:cstheme="majorBidi"/>
                <w:sz w:val="24"/>
                <w:szCs w:val="24"/>
              </w:rPr>
              <w:t>0</w:t>
            </w:r>
            <w:r w:rsidRPr="004C6026">
              <w:rPr>
                <w:rFonts w:asciiTheme="majorBidi" w:hAnsiTheme="majorBidi" w:cstheme="majorBidi"/>
                <w:sz w:val="24"/>
                <w:szCs w:val="24"/>
              </w:rPr>
              <w:t xml:space="preserve"> </w:t>
            </w:r>
          </w:p>
          <w:p w14:paraId="5C8E408D" w14:textId="3C01D268" w:rsidR="009F1F66" w:rsidRPr="004C6026" w:rsidRDefault="009F1F66" w:rsidP="005C681B">
            <w:pPr>
              <w:pStyle w:val="Heading1"/>
              <w:spacing w:line="276" w:lineRule="auto"/>
              <w:jc w:val="right"/>
              <w:rPr>
                <w:rFonts w:asciiTheme="majorBidi" w:hAnsiTheme="majorBidi" w:cstheme="majorBidi"/>
                <w:sz w:val="24"/>
                <w:szCs w:val="24"/>
              </w:rPr>
            </w:pPr>
            <w:r w:rsidRPr="004C6026">
              <w:rPr>
                <w:rFonts w:asciiTheme="majorBidi" w:hAnsiTheme="majorBidi" w:cstheme="majorBidi"/>
                <w:sz w:val="24"/>
                <w:szCs w:val="24"/>
              </w:rPr>
              <w:t>Time:</w:t>
            </w:r>
            <w:r w:rsidR="00B76C1E">
              <w:rPr>
                <w:rFonts w:asciiTheme="majorBidi" w:hAnsiTheme="majorBidi" w:cstheme="majorBidi"/>
                <w:sz w:val="24"/>
                <w:szCs w:val="24"/>
              </w:rPr>
              <w:t>2</w:t>
            </w:r>
            <w:r w:rsidR="00AB3019" w:rsidRPr="004C6026">
              <w:rPr>
                <w:rFonts w:asciiTheme="majorBidi" w:hAnsiTheme="majorBidi" w:cstheme="majorBidi"/>
                <w:sz w:val="24"/>
                <w:szCs w:val="24"/>
              </w:rPr>
              <w:t xml:space="preserve"> </w:t>
            </w:r>
            <w:r w:rsidR="000A4F9F">
              <w:rPr>
                <w:rFonts w:asciiTheme="majorBidi" w:hAnsiTheme="majorBidi" w:cstheme="majorBidi"/>
                <w:sz w:val="24"/>
                <w:szCs w:val="24"/>
              </w:rPr>
              <w:t>Hrs</w:t>
            </w:r>
            <w:r w:rsidR="00AB3019" w:rsidRPr="004C6026">
              <w:rPr>
                <w:rFonts w:asciiTheme="majorBidi" w:hAnsiTheme="majorBidi" w:cstheme="majorBidi"/>
                <w:sz w:val="24"/>
                <w:szCs w:val="24"/>
              </w:rPr>
              <w:t xml:space="preserve"> </w:t>
            </w:r>
            <w:r w:rsidR="00B76C1E">
              <w:rPr>
                <w:rFonts w:asciiTheme="majorBidi" w:hAnsiTheme="majorBidi" w:cstheme="majorBidi"/>
                <w:sz w:val="24"/>
                <w:szCs w:val="24"/>
              </w:rPr>
              <w:t>30</w:t>
            </w:r>
            <w:r w:rsidR="00AB3019" w:rsidRPr="004C6026">
              <w:rPr>
                <w:rFonts w:asciiTheme="majorBidi" w:hAnsiTheme="majorBidi" w:cstheme="majorBidi"/>
                <w:sz w:val="24"/>
                <w:szCs w:val="24"/>
              </w:rPr>
              <w:t xml:space="preserve"> </w:t>
            </w:r>
            <w:r w:rsidR="000A4F9F">
              <w:rPr>
                <w:rFonts w:asciiTheme="majorBidi" w:hAnsiTheme="majorBidi" w:cstheme="majorBidi"/>
                <w:sz w:val="24"/>
                <w:szCs w:val="24"/>
              </w:rPr>
              <w:t>Mts</w:t>
            </w:r>
          </w:p>
        </w:tc>
      </w:tr>
      <w:tr w:rsidR="009F1F66" w:rsidRPr="004C6026" w14:paraId="2FAEEAD3" w14:textId="77777777" w:rsidTr="005C681B">
        <w:trPr>
          <w:trHeight w:val="404"/>
        </w:trPr>
        <w:tc>
          <w:tcPr>
            <w:tcW w:w="6210" w:type="dxa"/>
            <w:gridSpan w:val="3"/>
            <w:tcBorders>
              <w:bottom w:val="single" w:sz="4" w:space="0" w:color="auto"/>
            </w:tcBorders>
            <w:shd w:val="clear" w:color="auto" w:fill="auto"/>
          </w:tcPr>
          <w:p w14:paraId="723DAA9F" w14:textId="77777777" w:rsidR="009F1F66" w:rsidRPr="004C6026" w:rsidRDefault="009F1F66" w:rsidP="005C681B">
            <w:pPr>
              <w:spacing w:after="0"/>
              <w:rPr>
                <w:rFonts w:asciiTheme="majorBidi" w:hAnsiTheme="majorBidi" w:cstheme="majorBidi"/>
                <w:b/>
                <w:sz w:val="24"/>
                <w:szCs w:val="24"/>
              </w:rPr>
            </w:pPr>
            <w:r w:rsidRPr="004C6026">
              <w:rPr>
                <w:rFonts w:asciiTheme="majorBidi" w:hAnsiTheme="majorBidi" w:cstheme="majorBidi"/>
                <w:b/>
                <w:sz w:val="24"/>
                <w:szCs w:val="24"/>
              </w:rPr>
              <w:t>Name:</w:t>
            </w:r>
          </w:p>
        </w:tc>
        <w:tc>
          <w:tcPr>
            <w:tcW w:w="1980" w:type="dxa"/>
            <w:tcBorders>
              <w:bottom w:val="single" w:sz="4" w:space="0" w:color="auto"/>
            </w:tcBorders>
            <w:shd w:val="clear" w:color="auto" w:fill="auto"/>
          </w:tcPr>
          <w:p w14:paraId="42C77FEF" w14:textId="77777777" w:rsidR="009F1F66" w:rsidRPr="004C6026" w:rsidRDefault="009F1F66" w:rsidP="005C681B">
            <w:pPr>
              <w:spacing w:after="0"/>
              <w:rPr>
                <w:rFonts w:asciiTheme="majorBidi" w:hAnsiTheme="majorBidi" w:cstheme="majorBidi"/>
                <w:b/>
                <w:sz w:val="24"/>
                <w:szCs w:val="24"/>
              </w:rPr>
            </w:pPr>
            <w:r w:rsidRPr="004C6026">
              <w:rPr>
                <w:rFonts w:asciiTheme="majorBidi" w:hAnsiTheme="majorBidi" w:cstheme="majorBidi"/>
                <w:b/>
                <w:sz w:val="24"/>
                <w:szCs w:val="24"/>
              </w:rPr>
              <w:t>Section:</w:t>
            </w:r>
          </w:p>
        </w:tc>
        <w:tc>
          <w:tcPr>
            <w:tcW w:w="2407" w:type="dxa"/>
            <w:gridSpan w:val="2"/>
            <w:tcBorders>
              <w:bottom w:val="single" w:sz="4" w:space="0" w:color="auto"/>
            </w:tcBorders>
            <w:shd w:val="clear" w:color="auto" w:fill="auto"/>
          </w:tcPr>
          <w:p w14:paraId="7A83DC7F" w14:textId="77777777" w:rsidR="009F1F66" w:rsidRPr="004C6026" w:rsidRDefault="009F1F66" w:rsidP="005C681B">
            <w:pPr>
              <w:spacing w:after="0"/>
              <w:rPr>
                <w:rFonts w:asciiTheme="majorBidi" w:hAnsiTheme="majorBidi" w:cstheme="majorBidi"/>
                <w:b/>
                <w:sz w:val="24"/>
                <w:szCs w:val="24"/>
              </w:rPr>
            </w:pPr>
            <w:r w:rsidRPr="004C6026">
              <w:rPr>
                <w:rFonts w:asciiTheme="majorBidi" w:hAnsiTheme="majorBidi" w:cstheme="majorBidi"/>
                <w:b/>
                <w:sz w:val="24"/>
                <w:szCs w:val="24"/>
              </w:rPr>
              <w:t>Roll No:</w:t>
            </w:r>
          </w:p>
        </w:tc>
      </w:tr>
      <w:tr w:rsidR="009F1F66" w:rsidRPr="004C6026" w14:paraId="6E64D6D0" w14:textId="77777777" w:rsidTr="005C681B">
        <w:trPr>
          <w:trHeight w:val="962"/>
        </w:trPr>
        <w:tc>
          <w:tcPr>
            <w:tcW w:w="10597" w:type="dxa"/>
            <w:gridSpan w:val="6"/>
            <w:tcBorders>
              <w:top w:val="single" w:sz="4" w:space="0" w:color="auto"/>
              <w:bottom w:val="single" w:sz="4" w:space="0" w:color="auto"/>
            </w:tcBorders>
            <w:shd w:val="clear" w:color="auto" w:fill="auto"/>
          </w:tcPr>
          <w:p w14:paraId="22F5BD41" w14:textId="77777777" w:rsidR="00AB3019" w:rsidRPr="004C6026" w:rsidRDefault="00AB3019" w:rsidP="005C681B">
            <w:pPr>
              <w:spacing w:after="0"/>
              <w:rPr>
                <w:rFonts w:asciiTheme="majorBidi" w:hAnsiTheme="majorBidi" w:cstheme="majorBidi"/>
                <w:b/>
                <w:i/>
                <w:sz w:val="24"/>
                <w:szCs w:val="24"/>
              </w:rPr>
            </w:pPr>
            <w:r w:rsidRPr="004C6026">
              <w:rPr>
                <w:rFonts w:asciiTheme="majorBidi" w:hAnsiTheme="majorBidi" w:cstheme="majorBidi"/>
                <w:b/>
                <w:i/>
                <w:sz w:val="24"/>
                <w:szCs w:val="24"/>
              </w:rPr>
              <w:t>General instructions:</w:t>
            </w:r>
          </w:p>
          <w:p w14:paraId="486A228E" w14:textId="7548E2BA" w:rsidR="00AB3019" w:rsidRPr="004C6026" w:rsidRDefault="00AB3019" w:rsidP="005C681B">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 xml:space="preserve">This question paper comprises of </w:t>
            </w:r>
            <w:r w:rsidR="00F32447">
              <w:rPr>
                <w:rFonts w:asciiTheme="majorBidi" w:hAnsiTheme="majorBidi" w:cstheme="majorBidi"/>
                <w:b/>
                <w:i/>
                <w:sz w:val="24"/>
                <w:szCs w:val="24"/>
              </w:rPr>
              <w:t>23</w:t>
            </w:r>
            <w:r w:rsidRPr="004C6026">
              <w:rPr>
                <w:rFonts w:asciiTheme="majorBidi" w:hAnsiTheme="majorBidi" w:cstheme="majorBidi"/>
                <w:b/>
                <w:i/>
                <w:sz w:val="24"/>
                <w:szCs w:val="24"/>
              </w:rPr>
              <w:t xml:space="preserve"> questions in the question paper. </w:t>
            </w:r>
          </w:p>
          <w:p w14:paraId="2ABC876A" w14:textId="77777777" w:rsidR="00AB3019" w:rsidRPr="004C6026" w:rsidRDefault="00AB3019" w:rsidP="005C681B">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All questions are compulsory.</w:t>
            </w:r>
          </w:p>
          <w:p w14:paraId="1DA3C194" w14:textId="77777777" w:rsidR="00AB3019" w:rsidRPr="004C6026" w:rsidRDefault="00AB3019" w:rsidP="005C681B">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Marks are indicated against each question.</w:t>
            </w:r>
          </w:p>
          <w:p w14:paraId="2E461CF7" w14:textId="77777777" w:rsidR="00AB3019" w:rsidRPr="004C6026" w:rsidRDefault="00AB3019" w:rsidP="005C681B">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Draw the proper format. Working notes should accompany questions.</w:t>
            </w:r>
          </w:p>
          <w:p w14:paraId="1E6A4850" w14:textId="0F3F95BE" w:rsidR="009F1F66" w:rsidRPr="005C681B" w:rsidRDefault="00AB3019" w:rsidP="005C681B">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Journal entries should have narrations.</w:t>
            </w:r>
          </w:p>
        </w:tc>
      </w:tr>
      <w:tr w:rsidR="001375AB" w:rsidRPr="004C6026" w14:paraId="6FDBADC3" w14:textId="77777777" w:rsidTr="005C681B">
        <w:trPr>
          <w:trHeight w:val="405"/>
        </w:trPr>
        <w:tc>
          <w:tcPr>
            <w:tcW w:w="697" w:type="dxa"/>
            <w:tcBorders>
              <w:top w:val="single" w:sz="4" w:space="0" w:color="auto"/>
            </w:tcBorders>
            <w:shd w:val="clear" w:color="auto" w:fill="auto"/>
          </w:tcPr>
          <w:p w14:paraId="2D91DAC8" w14:textId="77777777" w:rsidR="001375AB" w:rsidRPr="004C6026" w:rsidRDefault="001375AB" w:rsidP="005C681B">
            <w:pPr>
              <w:spacing w:after="0"/>
              <w:jc w:val="center"/>
              <w:rPr>
                <w:rFonts w:asciiTheme="majorBidi" w:hAnsiTheme="majorBidi" w:cstheme="majorBidi"/>
                <w:sz w:val="24"/>
                <w:szCs w:val="24"/>
              </w:rPr>
            </w:pPr>
            <w:bookmarkStart w:id="0" w:name="_Hlk134437035"/>
            <w:r w:rsidRPr="004C6026">
              <w:rPr>
                <w:rFonts w:asciiTheme="majorBidi" w:hAnsiTheme="majorBidi" w:cstheme="majorBidi"/>
                <w:sz w:val="24"/>
                <w:szCs w:val="24"/>
              </w:rPr>
              <w:t>1</w:t>
            </w:r>
          </w:p>
        </w:tc>
        <w:tc>
          <w:tcPr>
            <w:tcW w:w="9203" w:type="dxa"/>
            <w:gridSpan w:val="4"/>
            <w:tcBorders>
              <w:top w:val="single" w:sz="4" w:space="0" w:color="auto"/>
            </w:tcBorders>
            <w:shd w:val="clear" w:color="auto" w:fill="auto"/>
          </w:tcPr>
          <w:p w14:paraId="03E6C843" w14:textId="124AAE4C" w:rsidR="00C6291C" w:rsidRPr="00C6291C" w:rsidRDefault="00C6291C" w:rsidP="005C681B">
            <w:pPr>
              <w:pStyle w:val="Heading1"/>
              <w:spacing w:line="276" w:lineRule="auto"/>
              <w:rPr>
                <w:b w:val="0"/>
                <w:bCs/>
                <w:sz w:val="24"/>
                <w:szCs w:val="24"/>
              </w:rPr>
            </w:pPr>
            <w:r w:rsidRPr="00C6291C">
              <w:rPr>
                <w:b w:val="0"/>
                <w:bCs/>
                <w:sz w:val="24"/>
                <w:szCs w:val="24"/>
              </w:rPr>
              <w:t xml:space="preserve">If WCR was not given in balance sheet &amp; liability arises </w:t>
            </w:r>
            <w:r w:rsidR="00013FA1" w:rsidRPr="00C6291C">
              <w:rPr>
                <w:b w:val="0"/>
                <w:bCs/>
                <w:sz w:val="24"/>
                <w:szCs w:val="24"/>
              </w:rPr>
              <w:t xml:space="preserve">of </w:t>
            </w:r>
            <w:r w:rsidR="00013FA1">
              <w:rPr>
                <w:rStyle w:val="w8qarf"/>
                <w:rFonts w:ascii="Arial" w:hAnsi="Arial" w:cs="Arial"/>
                <w:b w:val="0"/>
                <w:bCs/>
                <w:color w:val="202124"/>
                <w:sz w:val="21"/>
                <w:szCs w:val="21"/>
                <w:shd w:val="clear" w:color="auto" w:fill="FFFFFF"/>
              </w:rPr>
              <w:t>₹</w:t>
            </w:r>
            <w:r w:rsidRPr="00C6291C">
              <w:rPr>
                <w:b w:val="0"/>
                <w:bCs/>
                <w:sz w:val="24"/>
                <w:szCs w:val="24"/>
              </w:rPr>
              <w:t>10,000</w:t>
            </w:r>
            <w:r w:rsidR="006C21C0">
              <w:rPr>
                <w:b w:val="0"/>
                <w:bCs/>
                <w:sz w:val="24"/>
                <w:szCs w:val="24"/>
              </w:rPr>
              <w:t xml:space="preserve"> at the time dissolution, </w:t>
            </w:r>
            <w:r w:rsidRPr="00C6291C">
              <w:rPr>
                <w:b w:val="0"/>
                <w:bCs/>
                <w:sz w:val="24"/>
                <w:szCs w:val="24"/>
              </w:rPr>
              <w:t xml:space="preserve">the Journal Entry will </w:t>
            </w:r>
            <w:r w:rsidR="000F065F" w:rsidRPr="00C6291C">
              <w:rPr>
                <w:b w:val="0"/>
                <w:bCs/>
                <w:sz w:val="24"/>
                <w:szCs w:val="24"/>
              </w:rPr>
              <w:t>be: -</w:t>
            </w:r>
          </w:p>
          <w:p w14:paraId="479D53C2" w14:textId="012CCC1D" w:rsidR="00C6291C" w:rsidRPr="00C6291C" w:rsidRDefault="00C6291C" w:rsidP="005C681B">
            <w:pPr>
              <w:pStyle w:val="Heading1"/>
              <w:spacing w:line="276" w:lineRule="auto"/>
              <w:rPr>
                <w:b w:val="0"/>
                <w:bCs/>
                <w:sz w:val="24"/>
                <w:szCs w:val="24"/>
              </w:rPr>
            </w:pPr>
            <w:r w:rsidRPr="00C6291C">
              <w:rPr>
                <w:b w:val="0"/>
                <w:bCs/>
                <w:sz w:val="24"/>
                <w:szCs w:val="24"/>
              </w:rPr>
              <w:t>(a) WCR A/c</w:t>
            </w:r>
            <w:r>
              <w:rPr>
                <w:b w:val="0"/>
                <w:bCs/>
                <w:sz w:val="24"/>
                <w:szCs w:val="24"/>
              </w:rPr>
              <w:t xml:space="preserve"> </w:t>
            </w:r>
            <w:r w:rsidRPr="00C6291C">
              <w:rPr>
                <w:b w:val="0"/>
                <w:bCs/>
                <w:sz w:val="24"/>
                <w:szCs w:val="24"/>
              </w:rPr>
              <w:t>Dr., To Partner Capital A/c</w:t>
            </w:r>
          </w:p>
          <w:p w14:paraId="79A313C3" w14:textId="77777777" w:rsidR="00C6291C" w:rsidRPr="006C21C0" w:rsidRDefault="00C6291C" w:rsidP="005C681B">
            <w:pPr>
              <w:pStyle w:val="Heading1"/>
              <w:spacing w:line="276" w:lineRule="auto"/>
              <w:rPr>
                <w:b w:val="0"/>
                <w:bCs/>
                <w:sz w:val="24"/>
                <w:szCs w:val="24"/>
              </w:rPr>
            </w:pPr>
            <w:r w:rsidRPr="006C21C0">
              <w:rPr>
                <w:b w:val="0"/>
                <w:bCs/>
                <w:sz w:val="24"/>
                <w:szCs w:val="24"/>
              </w:rPr>
              <w:t>(b) Realisation A/c Dr., To Bank A/c</w:t>
            </w:r>
          </w:p>
          <w:p w14:paraId="003A1B53" w14:textId="65F4F375" w:rsidR="00C6291C" w:rsidRPr="00C6291C" w:rsidRDefault="00C6291C" w:rsidP="005C681B">
            <w:pPr>
              <w:pStyle w:val="Heading1"/>
              <w:spacing w:line="276" w:lineRule="auto"/>
              <w:rPr>
                <w:b w:val="0"/>
                <w:bCs/>
                <w:sz w:val="24"/>
                <w:szCs w:val="24"/>
              </w:rPr>
            </w:pPr>
            <w:r w:rsidRPr="00C6291C">
              <w:rPr>
                <w:b w:val="0"/>
                <w:bCs/>
                <w:sz w:val="24"/>
                <w:szCs w:val="24"/>
              </w:rPr>
              <w:t>(c) Bank A/c Dr., To Realisation</w:t>
            </w:r>
            <w:r>
              <w:rPr>
                <w:b w:val="0"/>
                <w:bCs/>
                <w:sz w:val="24"/>
                <w:szCs w:val="24"/>
              </w:rPr>
              <w:t xml:space="preserve"> A</w:t>
            </w:r>
            <w:r w:rsidRPr="00C6291C">
              <w:rPr>
                <w:b w:val="0"/>
                <w:bCs/>
                <w:sz w:val="24"/>
                <w:szCs w:val="24"/>
              </w:rPr>
              <w:t>/c</w:t>
            </w:r>
          </w:p>
          <w:p w14:paraId="4F82EFD0" w14:textId="09D32AFD" w:rsidR="006C21C0" w:rsidRPr="005C681B" w:rsidRDefault="00C6291C" w:rsidP="005C681B">
            <w:pPr>
              <w:pStyle w:val="Heading1"/>
              <w:spacing w:line="276" w:lineRule="auto"/>
              <w:rPr>
                <w:b w:val="0"/>
                <w:bCs/>
                <w:sz w:val="24"/>
                <w:szCs w:val="24"/>
              </w:rPr>
            </w:pPr>
            <w:r w:rsidRPr="00C6291C">
              <w:rPr>
                <w:b w:val="0"/>
                <w:bCs/>
                <w:sz w:val="24"/>
                <w:szCs w:val="24"/>
              </w:rPr>
              <w:t>(d) No Entry</w:t>
            </w:r>
          </w:p>
        </w:tc>
        <w:tc>
          <w:tcPr>
            <w:tcW w:w="697" w:type="dxa"/>
            <w:tcBorders>
              <w:top w:val="single" w:sz="4" w:space="0" w:color="auto"/>
            </w:tcBorders>
            <w:shd w:val="clear" w:color="auto" w:fill="auto"/>
          </w:tcPr>
          <w:p w14:paraId="6D36F180" w14:textId="77777777" w:rsidR="001375AB" w:rsidRPr="004C6026" w:rsidRDefault="001375AB"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856238" w:rsidRPr="004C6026" w14:paraId="4DD532D9" w14:textId="77777777" w:rsidTr="005C681B">
        <w:trPr>
          <w:trHeight w:val="404"/>
        </w:trPr>
        <w:tc>
          <w:tcPr>
            <w:tcW w:w="697" w:type="dxa"/>
            <w:shd w:val="clear" w:color="auto" w:fill="auto"/>
          </w:tcPr>
          <w:p w14:paraId="019975A0" w14:textId="3A436C75" w:rsidR="00856238" w:rsidRPr="004C6026" w:rsidRDefault="00856238"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2</w:t>
            </w:r>
          </w:p>
        </w:tc>
        <w:tc>
          <w:tcPr>
            <w:tcW w:w="9203" w:type="dxa"/>
            <w:gridSpan w:val="4"/>
            <w:shd w:val="clear" w:color="auto" w:fill="auto"/>
          </w:tcPr>
          <w:p w14:paraId="03F59657" w14:textId="1AD15AC8" w:rsidR="000F065F" w:rsidRPr="000F065F" w:rsidRDefault="000F065F" w:rsidP="005C681B">
            <w:pPr>
              <w:pStyle w:val="Heading1"/>
              <w:spacing w:line="276" w:lineRule="auto"/>
              <w:rPr>
                <w:b w:val="0"/>
                <w:bCs/>
                <w:sz w:val="24"/>
                <w:szCs w:val="24"/>
              </w:rPr>
            </w:pPr>
            <w:r w:rsidRPr="000F065F">
              <w:rPr>
                <w:b w:val="0"/>
                <w:bCs/>
                <w:sz w:val="24"/>
                <w:szCs w:val="24"/>
              </w:rPr>
              <w:t>11%Debentures redeemable within 12 months of the date of balance sheet will be shown under:</w:t>
            </w:r>
          </w:p>
          <w:p w14:paraId="7F952C77" w14:textId="77777777" w:rsidR="000F065F" w:rsidRPr="000F065F" w:rsidRDefault="000F065F" w:rsidP="005C681B">
            <w:pPr>
              <w:pStyle w:val="Heading1"/>
              <w:spacing w:line="276" w:lineRule="auto"/>
              <w:rPr>
                <w:b w:val="0"/>
                <w:bCs/>
                <w:sz w:val="24"/>
                <w:szCs w:val="24"/>
              </w:rPr>
            </w:pPr>
            <w:r w:rsidRPr="000F065F">
              <w:rPr>
                <w:b w:val="0"/>
                <w:bCs/>
                <w:sz w:val="24"/>
                <w:szCs w:val="24"/>
              </w:rPr>
              <w:t xml:space="preserve">(a) Short term borrowings </w:t>
            </w:r>
          </w:p>
          <w:p w14:paraId="18D7DF86" w14:textId="77777777" w:rsidR="000F065F" w:rsidRPr="000F065F" w:rsidRDefault="000F065F" w:rsidP="005C681B">
            <w:pPr>
              <w:pStyle w:val="Heading1"/>
              <w:spacing w:line="276" w:lineRule="auto"/>
              <w:rPr>
                <w:b w:val="0"/>
                <w:bCs/>
                <w:sz w:val="24"/>
                <w:szCs w:val="24"/>
              </w:rPr>
            </w:pPr>
            <w:r w:rsidRPr="000F065F">
              <w:rPr>
                <w:b w:val="0"/>
                <w:bCs/>
                <w:sz w:val="24"/>
                <w:szCs w:val="24"/>
              </w:rPr>
              <w:t>(b) Short terms provisions</w:t>
            </w:r>
          </w:p>
          <w:p w14:paraId="2CA6C8C2" w14:textId="77777777" w:rsidR="000F065F" w:rsidRPr="006C21C0" w:rsidRDefault="000F065F" w:rsidP="005C681B">
            <w:pPr>
              <w:pStyle w:val="Heading1"/>
              <w:spacing w:line="276" w:lineRule="auto"/>
              <w:rPr>
                <w:b w:val="0"/>
                <w:bCs/>
                <w:sz w:val="24"/>
                <w:szCs w:val="24"/>
              </w:rPr>
            </w:pPr>
            <w:r w:rsidRPr="006C21C0">
              <w:rPr>
                <w:b w:val="0"/>
                <w:bCs/>
                <w:sz w:val="24"/>
                <w:szCs w:val="24"/>
              </w:rPr>
              <w:t xml:space="preserve">(c) Other current liability </w:t>
            </w:r>
          </w:p>
          <w:p w14:paraId="77421A5E" w14:textId="0524D400" w:rsidR="006C21C0" w:rsidRPr="005C681B" w:rsidRDefault="000F065F" w:rsidP="005C681B">
            <w:pPr>
              <w:pStyle w:val="Heading1"/>
              <w:spacing w:line="276" w:lineRule="auto"/>
              <w:rPr>
                <w:b w:val="0"/>
                <w:bCs/>
                <w:sz w:val="24"/>
                <w:szCs w:val="24"/>
              </w:rPr>
            </w:pPr>
            <w:r w:rsidRPr="000F065F">
              <w:rPr>
                <w:b w:val="0"/>
                <w:bCs/>
                <w:sz w:val="24"/>
                <w:szCs w:val="24"/>
              </w:rPr>
              <w:t>(d) Trade payables</w:t>
            </w:r>
          </w:p>
        </w:tc>
        <w:tc>
          <w:tcPr>
            <w:tcW w:w="697" w:type="dxa"/>
            <w:shd w:val="clear" w:color="auto" w:fill="auto"/>
          </w:tcPr>
          <w:p w14:paraId="3DFA7E89" w14:textId="77777777" w:rsidR="00856238" w:rsidRPr="004C6026" w:rsidRDefault="00856238"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C6F01" w:rsidRPr="004C6026" w14:paraId="2A2EF35C" w14:textId="77777777" w:rsidTr="005C681B">
        <w:trPr>
          <w:trHeight w:val="404"/>
        </w:trPr>
        <w:tc>
          <w:tcPr>
            <w:tcW w:w="697" w:type="dxa"/>
            <w:shd w:val="clear" w:color="auto" w:fill="auto"/>
          </w:tcPr>
          <w:p w14:paraId="68BB6464" w14:textId="77777777" w:rsidR="006C6F01" w:rsidRPr="004C6026" w:rsidRDefault="006C6F0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c>
          <w:tcPr>
            <w:tcW w:w="9203" w:type="dxa"/>
            <w:gridSpan w:val="4"/>
            <w:shd w:val="clear" w:color="auto" w:fill="auto"/>
          </w:tcPr>
          <w:p w14:paraId="274CAAD5" w14:textId="77777777" w:rsidR="000F065F" w:rsidRPr="000F065F" w:rsidRDefault="000F065F" w:rsidP="005C681B">
            <w:pPr>
              <w:pStyle w:val="Heading1"/>
              <w:spacing w:line="276" w:lineRule="auto"/>
              <w:rPr>
                <w:b w:val="0"/>
                <w:bCs/>
                <w:sz w:val="24"/>
                <w:szCs w:val="24"/>
              </w:rPr>
            </w:pPr>
            <w:r w:rsidRPr="000F065F">
              <w:rPr>
                <w:b w:val="0"/>
                <w:bCs/>
                <w:sz w:val="24"/>
                <w:szCs w:val="24"/>
              </w:rPr>
              <w:t>Which of the following is a not limitation of analysis of financial statement?</w:t>
            </w:r>
          </w:p>
          <w:p w14:paraId="43428126" w14:textId="77777777" w:rsidR="000F065F" w:rsidRPr="000F065F" w:rsidRDefault="000F065F" w:rsidP="005C681B">
            <w:pPr>
              <w:pStyle w:val="Heading1"/>
              <w:spacing w:line="276" w:lineRule="auto"/>
              <w:rPr>
                <w:b w:val="0"/>
                <w:bCs/>
                <w:sz w:val="24"/>
                <w:szCs w:val="24"/>
              </w:rPr>
            </w:pPr>
            <w:r w:rsidRPr="000F065F">
              <w:rPr>
                <w:b w:val="0"/>
                <w:bCs/>
                <w:sz w:val="24"/>
                <w:szCs w:val="24"/>
              </w:rPr>
              <w:t xml:space="preserve">(a)Window dressing </w:t>
            </w:r>
          </w:p>
          <w:p w14:paraId="69616B7D" w14:textId="77777777" w:rsidR="000F065F" w:rsidRPr="000F065F" w:rsidRDefault="000F065F" w:rsidP="005C681B">
            <w:pPr>
              <w:pStyle w:val="Heading1"/>
              <w:spacing w:line="276" w:lineRule="auto"/>
              <w:rPr>
                <w:b w:val="0"/>
                <w:bCs/>
                <w:sz w:val="24"/>
                <w:szCs w:val="24"/>
              </w:rPr>
            </w:pPr>
            <w:r w:rsidRPr="000F065F">
              <w:rPr>
                <w:b w:val="0"/>
                <w:bCs/>
                <w:sz w:val="24"/>
                <w:szCs w:val="24"/>
              </w:rPr>
              <w:t>(b)Subjectivity</w:t>
            </w:r>
          </w:p>
          <w:p w14:paraId="59658EB3" w14:textId="77777777" w:rsidR="000F065F" w:rsidRPr="006C21C0" w:rsidRDefault="000F065F" w:rsidP="005C681B">
            <w:pPr>
              <w:pStyle w:val="Heading1"/>
              <w:spacing w:line="276" w:lineRule="auto"/>
              <w:rPr>
                <w:b w:val="0"/>
                <w:bCs/>
                <w:sz w:val="24"/>
                <w:szCs w:val="24"/>
              </w:rPr>
            </w:pPr>
            <w:r w:rsidRPr="006C21C0">
              <w:rPr>
                <w:b w:val="0"/>
                <w:bCs/>
                <w:sz w:val="24"/>
                <w:szCs w:val="24"/>
              </w:rPr>
              <w:t xml:space="preserve">(c)Intra-firm comparison </w:t>
            </w:r>
          </w:p>
          <w:p w14:paraId="78073DA5" w14:textId="70E5BE4B" w:rsidR="006C21C0" w:rsidRPr="005C681B" w:rsidRDefault="000F065F" w:rsidP="005C681B">
            <w:pPr>
              <w:pStyle w:val="Heading1"/>
              <w:spacing w:line="276" w:lineRule="auto"/>
              <w:rPr>
                <w:b w:val="0"/>
                <w:bCs/>
                <w:sz w:val="24"/>
                <w:szCs w:val="24"/>
              </w:rPr>
            </w:pPr>
            <w:r w:rsidRPr="000F065F">
              <w:rPr>
                <w:b w:val="0"/>
                <w:bCs/>
                <w:sz w:val="24"/>
                <w:szCs w:val="24"/>
              </w:rPr>
              <w:t>(d) Only quantitative analysis</w:t>
            </w:r>
          </w:p>
        </w:tc>
        <w:tc>
          <w:tcPr>
            <w:tcW w:w="697" w:type="dxa"/>
            <w:shd w:val="clear" w:color="auto" w:fill="auto"/>
          </w:tcPr>
          <w:p w14:paraId="48D4E3AB" w14:textId="77777777" w:rsidR="006C6F01" w:rsidRPr="004C6026" w:rsidRDefault="006C6F0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C6F01" w:rsidRPr="004C6026" w14:paraId="08280371" w14:textId="77777777" w:rsidTr="005C681B">
        <w:trPr>
          <w:trHeight w:val="404"/>
        </w:trPr>
        <w:tc>
          <w:tcPr>
            <w:tcW w:w="697" w:type="dxa"/>
            <w:shd w:val="clear" w:color="auto" w:fill="auto"/>
          </w:tcPr>
          <w:p w14:paraId="7C3EA991" w14:textId="77777777" w:rsidR="006C6F01" w:rsidRPr="004C6026" w:rsidRDefault="006C6F0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4</w:t>
            </w:r>
          </w:p>
        </w:tc>
        <w:tc>
          <w:tcPr>
            <w:tcW w:w="9203" w:type="dxa"/>
            <w:gridSpan w:val="4"/>
            <w:shd w:val="clear" w:color="auto" w:fill="auto"/>
          </w:tcPr>
          <w:p w14:paraId="682D9BDB" w14:textId="77777777" w:rsidR="0047472E" w:rsidRPr="0047472E" w:rsidRDefault="0047472E" w:rsidP="005C681B">
            <w:pPr>
              <w:pStyle w:val="Heading1"/>
              <w:spacing w:line="276" w:lineRule="auto"/>
              <w:rPr>
                <w:b w:val="0"/>
                <w:bCs/>
                <w:sz w:val="24"/>
                <w:szCs w:val="24"/>
              </w:rPr>
            </w:pPr>
            <w:r w:rsidRPr="0047472E">
              <w:rPr>
                <w:b w:val="0"/>
                <w:bCs/>
                <w:sz w:val="24"/>
                <w:szCs w:val="24"/>
              </w:rPr>
              <w:t>Which of the following is an objective of Comparative Statement?</w:t>
            </w:r>
          </w:p>
          <w:p w14:paraId="61BFA548" w14:textId="201585EF" w:rsidR="0047472E" w:rsidRPr="0047472E" w:rsidRDefault="0047472E" w:rsidP="005C681B">
            <w:pPr>
              <w:pStyle w:val="Heading1"/>
              <w:spacing w:line="276" w:lineRule="auto"/>
              <w:rPr>
                <w:b w:val="0"/>
                <w:bCs/>
                <w:sz w:val="24"/>
                <w:szCs w:val="24"/>
              </w:rPr>
            </w:pPr>
            <w:r w:rsidRPr="0047472E">
              <w:rPr>
                <w:b w:val="0"/>
                <w:bCs/>
                <w:sz w:val="24"/>
                <w:szCs w:val="24"/>
              </w:rPr>
              <w:t>(a) To make data simpler and understandable</w:t>
            </w:r>
          </w:p>
          <w:p w14:paraId="10349D9E" w14:textId="77777777" w:rsidR="0047472E" w:rsidRPr="0047472E" w:rsidRDefault="0047472E" w:rsidP="005C681B">
            <w:pPr>
              <w:pStyle w:val="Heading1"/>
              <w:spacing w:line="276" w:lineRule="auto"/>
              <w:rPr>
                <w:b w:val="0"/>
                <w:bCs/>
                <w:sz w:val="24"/>
                <w:szCs w:val="24"/>
              </w:rPr>
            </w:pPr>
            <w:r w:rsidRPr="0047472E">
              <w:rPr>
                <w:b w:val="0"/>
                <w:bCs/>
                <w:sz w:val="24"/>
                <w:szCs w:val="24"/>
              </w:rPr>
              <w:t xml:space="preserve">(b) To help in forecasting </w:t>
            </w:r>
          </w:p>
          <w:p w14:paraId="4D8F5D70" w14:textId="77777777" w:rsidR="0047472E" w:rsidRPr="0047472E" w:rsidRDefault="0047472E" w:rsidP="005C681B">
            <w:pPr>
              <w:pStyle w:val="Heading1"/>
              <w:spacing w:line="276" w:lineRule="auto"/>
              <w:rPr>
                <w:b w:val="0"/>
                <w:bCs/>
                <w:sz w:val="24"/>
                <w:szCs w:val="24"/>
              </w:rPr>
            </w:pPr>
            <w:r w:rsidRPr="0047472E">
              <w:rPr>
                <w:b w:val="0"/>
                <w:bCs/>
                <w:sz w:val="24"/>
                <w:szCs w:val="24"/>
              </w:rPr>
              <w:t xml:space="preserve">(c) To indicates the trend </w:t>
            </w:r>
          </w:p>
          <w:p w14:paraId="0AFC213B" w14:textId="38C22939" w:rsidR="006C21C0" w:rsidRPr="005C681B" w:rsidRDefault="0047472E" w:rsidP="005C681B">
            <w:pPr>
              <w:pStyle w:val="Heading1"/>
              <w:spacing w:line="276" w:lineRule="auto"/>
              <w:rPr>
                <w:b w:val="0"/>
                <w:bCs/>
                <w:sz w:val="24"/>
                <w:szCs w:val="24"/>
              </w:rPr>
            </w:pPr>
            <w:r w:rsidRPr="006C21C0">
              <w:rPr>
                <w:b w:val="0"/>
                <w:bCs/>
                <w:sz w:val="24"/>
                <w:szCs w:val="24"/>
              </w:rPr>
              <w:t>(d) All of the above</w:t>
            </w:r>
          </w:p>
        </w:tc>
        <w:tc>
          <w:tcPr>
            <w:tcW w:w="697" w:type="dxa"/>
            <w:shd w:val="clear" w:color="auto" w:fill="auto"/>
          </w:tcPr>
          <w:p w14:paraId="05938A29" w14:textId="77777777" w:rsidR="006C6F01" w:rsidRPr="004C6026" w:rsidRDefault="006C6F0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bookmarkEnd w:id="0"/>
      <w:tr w:rsidR="0019304F" w:rsidRPr="004C6026" w14:paraId="1516E80C" w14:textId="77777777" w:rsidTr="005C681B">
        <w:trPr>
          <w:trHeight w:val="405"/>
        </w:trPr>
        <w:tc>
          <w:tcPr>
            <w:tcW w:w="697" w:type="dxa"/>
            <w:shd w:val="clear" w:color="auto" w:fill="auto"/>
          </w:tcPr>
          <w:p w14:paraId="280EAE6A" w14:textId="32920D3C" w:rsidR="0019304F" w:rsidRPr="004C6026" w:rsidRDefault="0019304F"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5</w:t>
            </w:r>
          </w:p>
        </w:tc>
        <w:tc>
          <w:tcPr>
            <w:tcW w:w="9203" w:type="dxa"/>
            <w:gridSpan w:val="4"/>
            <w:shd w:val="clear" w:color="auto" w:fill="auto"/>
          </w:tcPr>
          <w:p w14:paraId="141B9959" w14:textId="3771D4D0" w:rsidR="0047472E" w:rsidRPr="0047472E" w:rsidRDefault="0047472E" w:rsidP="005C681B">
            <w:pPr>
              <w:pStyle w:val="Heading1"/>
              <w:spacing w:line="276" w:lineRule="auto"/>
              <w:rPr>
                <w:b w:val="0"/>
                <w:bCs/>
                <w:sz w:val="24"/>
                <w:szCs w:val="24"/>
              </w:rPr>
            </w:pPr>
            <w:r w:rsidRPr="0047472E">
              <w:rPr>
                <w:b w:val="0"/>
                <w:bCs/>
                <w:sz w:val="24"/>
                <w:szCs w:val="24"/>
              </w:rPr>
              <w:t>Which analysis is considered dynamic?</w:t>
            </w:r>
          </w:p>
          <w:p w14:paraId="01D69ED0" w14:textId="77777777" w:rsidR="0047472E" w:rsidRPr="006C21C0" w:rsidRDefault="0047472E" w:rsidP="005C681B">
            <w:pPr>
              <w:pStyle w:val="Heading1"/>
              <w:spacing w:line="276" w:lineRule="auto"/>
              <w:rPr>
                <w:b w:val="0"/>
                <w:bCs/>
                <w:sz w:val="24"/>
                <w:szCs w:val="24"/>
              </w:rPr>
            </w:pPr>
            <w:r w:rsidRPr="006C21C0">
              <w:rPr>
                <w:b w:val="0"/>
                <w:bCs/>
                <w:sz w:val="24"/>
                <w:szCs w:val="24"/>
              </w:rPr>
              <w:t xml:space="preserve">(a) Horizontal analysis </w:t>
            </w:r>
          </w:p>
          <w:p w14:paraId="21973CE0" w14:textId="77777777" w:rsidR="0047472E" w:rsidRPr="0047472E" w:rsidRDefault="0047472E" w:rsidP="005C681B">
            <w:pPr>
              <w:pStyle w:val="Heading1"/>
              <w:spacing w:line="276" w:lineRule="auto"/>
              <w:rPr>
                <w:b w:val="0"/>
                <w:bCs/>
                <w:sz w:val="24"/>
                <w:szCs w:val="24"/>
              </w:rPr>
            </w:pPr>
            <w:r w:rsidRPr="0047472E">
              <w:rPr>
                <w:b w:val="0"/>
                <w:bCs/>
                <w:sz w:val="24"/>
                <w:szCs w:val="24"/>
              </w:rPr>
              <w:t>(b) Vertical Analysis</w:t>
            </w:r>
          </w:p>
          <w:p w14:paraId="42071067" w14:textId="77777777" w:rsidR="0047472E" w:rsidRPr="0047472E" w:rsidRDefault="0047472E" w:rsidP="005C681B">
            <w:pPr>
              <w:pStyle w:val="Heading1"/>
              <w:spacing w:line="276" w:lineRule="auto"/>
              <w:rPr>
                <w:b w:val="0"/>
                <w:bCs/>
                <w:sz w:val="24"/>
                <w:szCs w:val="24"/>
              </w:rPr>
            </w:pPr>
            <w:r w:rsidRPr="0047472E">
              <w:rPr>
                <w:b w:val="0"/>
                <w:bCs/>
                <w:sz w:val="24"/>
                <w:szCs w:val="24"/>
              </w:rPr>
              <w:t>(c) Internal Analysis</w:t>
            </w:r>
          </w:p>
          <w:p w14:paraId="5645E72E" w14:textId="0BB451CB" w:rsidR="006C21C0" w:rsidRPr="005C681B" w:rsidRDefault="0047472E" w:rsidP="005C681B">
            <w:pPr>
              <w:pStyle w:val="Heading1"/>
              <w:spacing w:line="276" w:lineRule="auto"/>
              <w:rPr>
                <w:b w:val="0"/>
                <w:bCs/>
                <w:sz w:val="24"/>
                <w:szCs w:val="24"/>
              </w:rPr>
            </w:pPr>
            <w:r w:rsidRPr="0047472E">
              <w:rPr>
                <w:b w:val="0"/>
                <w:bCs/>
                <w:sz w:val="24"/>
                <w:szCs w:val="24"/>
              </w:rPr>
              <w:t>(d) External Analysi</w:t>
            </w:r>
            <w:r w:rsidR="006C21C0">
              <w:rPr>
                <w:b w:val="0"/>
                <w:bCs/>
                <w:sz w:val="24"/>
                <w:szCs w:val="24"/>
              </w:rPr>
              <w:t>s</w:t>
            </w:r>
          </w:p>
        </w:tc>
        <w:tc>
          <w:tcPr>
            <w:tcW w:w="697" w:type="dxa"/>
            <w:shd w:val="clear" w:color="auto" w:fill="auto"/>
          </w:tcPr>
          <w:p w14:paraId="52C2C546" w14:textId="77777777" w:rsidR="0019304F" w:rsidRPr="004C6026" w:rsidRDefault="0019304F"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29409FD7" w14:textId="77777777" w:rsidTr="005C681B">
        <w:trPr>
          <w:trHeight w:val="404"/>
        </w:trPr>
        <w:tc>
          <w:tcPr>
            <w:tcW w:w="697" w:type="dxa"/>
            <w:shd w:val="clear" w:color="auto" w:fill="auto"/>
          </w:tcPr>
          <w:p w14:paraId="786356EA" w14:textId="418ADCA1"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6</w:t>
            </w:r>
          </w:p>
        </w:tc>
        <w:tc>
          <w:tcPr>
            <w:tcW w:w="9203" w:type="dxa"/>
            <w:gridSpan w:val="4"/>
            <w:shd w:val="clear" w:color="auto" w:fill="auto"/>
          </w:tcPr>
          <w:p w14:paraId="11D36245" w14:textId="26278C26" w:rsidR="00C6291C" w:rsidRPr="00C6291C" w:rsidRDefault="00C6291C" w:rsidP="005C681B">
            <w:pPr>
              <w:pStyle w:val="Heading1"/>
              <w:spacing w:line="276" w:lineRule="auto"/>
              <w:rPr>
                <w:b w:val="0"/>
                <w:bCs/>
                <w:sz w:val="24"/>
                <w:szCs w:val="24"/>
              </w:rPr>
            </w:pPr>
            <w:r w:rsidRPr="00C6291C">
              <w:rPr>
                <w:b w:val="0"/>
                <w:bCs/>
                <w:sz w:val="24"/>
                <w:szCs w:val="24"/>
              </w:rPr>
              <w:t xml:space="preserve">There was </w:t>
            </w:r>
            <w:r w:rsidR="000F065F" w:rsidRPr="00C6291C">
              <w:rPr>
                <w:b w:val="0"/>
                <w:bCs/>
                <w:sz w:val="24"/>
                <w:szCs w:val="24"/>
              </w:rPr>
              <w:t>an investment</w:t>
            </w:r>
            <w:r w:rsidRPr="00C6291C">
              <w:rPr>
                <w:b w:val="0"/>
                <w:bCs/>
                <w:sz w:val="24"/>
                <w:szCs w:val="24"/>
              </w:rPr>
              <w:t xml:space="preserve"> </w:t>
            </w:r>
            <w:r w:rsidR="00013FA1" w:rsidRPr="00C6291C">
              <w:rPr>
                <w:b w:val="0"/>
                <w:bCs/>
                <w:sz w:val="24"/>
                <w:szCs w:val="24"/>
              </w:rPr>
              <w:t xml:space="preserve">worth </w:t>
            </w:r>
            <w:r w:rsidR="00013FA1">
              <w:rPr>
                <w:rStyle w:val="w8qarf"/>
                <w:rFonts w:ascii="Arial" w:hAnsi="Arial" w:cs="Arial"/>
                <w:b w:val="0"/>
                <w:bCs/>
                <w:color w:val="202124"/>
                <w:sz w:val="21"/>
                <w:szCs w:val="21"/>
                <w:shd w:val="clear" w:color="auto" w:fill="FFFFFF"/>
              </w:rPr>
              <w:t>₹</w:t>
            </w:r>
            <w:r w:rsidRPr="00C6291C">
              <w:rPr>
                <w:b w:val="0"/>
                <w:bCs/>
                <w:sz w:val="24"/>
                <w:szCs w:val="24"/>
              </w:rPr>
              <w:t xml:space="preserve">1,20,000, 75% of the investment </w:t>
            </w:r>
            <w:r w:rsidR="00244245" w:rsidRPr="00C6291C">
              <w:rPr>
                <w:b w:val="0"/>
                <w:bCs/>
                <w:sz w:val="24"/>
                <w:szCs w:val="24"/>
              </w:rPr>
              <w:t>was</w:t>
            </w:r>
            <w:r w:rsidRPr="00C6291C">
              <w:rPr>
                <w:b w:val="0"/>
                <w:bCs/>
                <w:sz w:val="24"/>
                <w:szCs w:val="24"/>
              </w:rPr>
              <w:t xml:space="preserve"> taken over by a Partner at</w:t>
            </w:r>
            <w:r>
              <w:rPr>
                <w:b w:val="0"/>
                <w:bCs/>
                <w:sz w:val="24"/>
                <w:szCs w:val="24"/>
              </w:rPr>
              <w:t xml:space="preserve"> </w:t>
            </w:r>
            <w:r w:rsidRPr="00C6291C">
              <w:rPr>
                <w:b w:val="0"/>
                <w:bCs/>
                <w:sz w:val="24"/>
                <w:szCs w:val="24"/>
              </w:rPr>
              <w:t xml:space="preserve">75% of their book value. The value at which the investment </w:t>
            </w:r>
            <w:r w:rsidR="00244245" w:rsidRPr="00C6291C">
              <w:rPr>
                <w:b w:val="0"/>
                <w:bCs/>
                <w:sz w:val="24"/>
                <w:szCs w:val="24"/>
              </w:rPr>
              <w:t>is</w:t>
            </w:r>
            <w:r w:rsidRPr="00C6291C">
              <w:rPr>
                <w:b w:val="0"/>
                <w:bCs/>
                <w:sz w:val="24"/>
                <w:szCs w:val="24"/>
              </w:rPr>
              <w:t xml:space="preserve"> taken over is: </w:t>
            </w:r>
          </w:p>
          <w:p w14:paraId="756DA12B" w14:textId="71FD0F78" w:rsidR="00C6291C" w:rsidRPr="00C6291C" w:rsidRDefault="00C6291C" w:rsidP="005C681B">
            <w:pPr>
              <w:pStyle w:val="Heading1"/>
              <w:spacing w:line="276" w:lineRule="auto"/>
              <w:rPr>
                <w:b w:val="0"/>
                <w:bCs/>
                <w:sz w:val="24"/>
                <w:szCs w:val="24"/>
              </w:rPr>
            </w:pPr>
            <w:r w:rsidRPr="00C6291C">
              <w:rPr>
                <w:b w:val="0"/>
                <w:bCs/>
                <w:sz w:val="24"/>
                <w:szCs w:val="24"/>
              </w:rPr>
              <w:t xml:space="preserve">(a)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C6291C">
              <w:rPr>
                <w:b w:val="0"/>
                <w:bCs/>
                <w:sz w:val="24"/>
                <w:szCs w:val="24"/>
              </w:rPr>
              <w:t>90,000</w:t>
            </w:r>
          </w:p>
          <w:p w14:paraId="09CCDFFE" w14:textId="4DFEF0D8" w:rsidR="00C6291C" w:rsidRPr="006C21C0" w:rsidRDefault="00C6291C" w:rsidP="005C681B">
            <w:pPr>
              <w:pStyle w:val="Heading1"/>
              <w:spacing w:line="276" w:lineRule="auto"/>
              <w:rPr>
                <w:b w:val="0"/>
                <w:bCs/>
                <w:sz w:val="24"/>
                <w:szCs w:val="24"/>
              </w:rPr>
            </w:pPr>
            <w:r w:rsidRPr="006C21C0">
              <w:rPr>
                <w:b w:val="0"/>
                <w:bCs/>
                <w:sz w:val="24"/>
                <w:szCs w:val="24"/>
              </w:rPr>
              <w:t xml:space="preserve">(b)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6C21C0">
              <w:rPr>
                <w:b w:val="0"/>
                <w:bCs/>
                <w:sz w:val="24"/>
                <w:szCs w:val="24"/>
              </w:rPr>
              <w:t>67,500</w:t>
            </w:r>
          </w:p>
          <w:p w14:paraId="13B9C002" w14:textId="5A74F2E9" w:rsidR="00C6291C" w:rsidRPr="00C6291C" w:rsidRDefault="00C6291C" w:rsidP="005C681B">
            <w:pPr>
              <w:pStyle w:val="Heading1"/>
              <w:spacing w:line="276" w:lineRule="auto"/>
              <w:rPr>
                <w:b w:val="0"/>
                <w:bCs/>
                <w:sz w:val="24"/>
                <w:szCs w:val="24"/>
              </w:rPr>
            </w:pPr>
            <w:r w:rsidRPr="00C6291C">
              <w:rPr>
                <w:b w:val="0"/>
                <w:bCs/>
                <w:sz w:val="24"/>
                <w:szCs w:val="24"/>
              </w:rPr>
              <w:t xml:space="preserve">(c)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C6291C">
              <w:rPr>
                <w:b w:val="0"/>
                <w:bCs/>
                <w:sz w:val="24"/>
                <w:szCs w:val="24"/>
              </w:rPr>
              <w:t>80,000</w:t>
            </w:r>
          </w:p>
          <w:p w14:paraId="160A3836" w14:textId="1FB2834F" w:rsidR="006C21C0" w:rsidRPr="005C681B" w:rsidRDefault="00C6291C" w:rsidP="005C681B">
            <w:pPr>
              <w:pStyle w:val="Heading1"/>
              <w:spacing w:line="276" w:lineRule="auto"/>
              <w:rPr>
                <w:b w:val="0"/>
                <w:bCs/>
                <w:sz w:val="24"/>
                <w:szCs w:val="24"/>
              </w:rPr>
            </w:pPr>
            <w:r w:rsidRPr="00C6291C">
              <w:rPr>
                <w:b w:val="0"/>
                <w:bCs/>
                <w:sz w:val="24"/>
                <w:szCs w:val="24"/>
              </w:rPr>
              <w:t xml:space="preserve">(d)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C6291C">
              <w:rPr>
                <w:b w:val="0"/>
                <w:bCs/>
                <w:sz w:val="24"/>
                <w:szCs w:val="24"/>
              </w:rPr>
              <w:t>65,000</w:t>
            </w:r>
          </w:p>
        </w:tc>
        <w:tc>
          <w:tcPr>
            <w:tcW w:w="697" w:type="dxa"/>
            <w:shd w:val="clear" w:color="auto" w:fill="auto"/>
          </w:tcPr>
          <w:p w14:paraId="211B23FF" w14:textId="77777777"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7F696E14" w14:textId="77777777" w:rsidTr="005C681B">
        <w:trPr>
          <w:trHeight w:val="404"/>
        </w:trPr>
        <w:tc>
          <w:tcPr>
            <w:tcW w:w="697" w:type="dxa"/>
            <w:shd w:val="clear" w:color="auto" w:fill="auto"/>
          </w:tcPr>
          <w:p w14:paraId="73FFFD41" w14:textId="122E20AA"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7</w:t>
            </w:r>
          </w:p>
        </w:tc>
        <w:tc>
          <w:tcPr>
            <w:tcW w:w="9203" w:type="dxa"/>
            <w:gridSpan w:val="4"/>
            <w:shd w:val="clear" w:color="auto" w:fill="auto"/>
          </w:tcPr>
          <w:p w14:paraId="4C9FB112" w14:textId="7AD8F65C" w:rsidR="00C6291C" w:rsidRPr="00C6291C" w:rsidRDefault="00C6291C" w:rsidP="005C681B">
            <w:pPr>
              <w:pStyle w:val="Heading1"/>
              <w:spacing w:line="276" w:lineRule="auto"/>
              <w:rPr>
                <w:b w:val="0"/>
                <w:bCs/>
                <w:sz w:val="24"/>
                <w:szCs w:val="24"/>
              </w:rPr>
            </w:pPr>
            <w:r w:rsidRPr="00C6291C">
              <w:rPr>
                <w:b w:val="0"/>
                <w:bCs/>
                <w:sz w:val="24"/>
                <w:szCs w:val="24"/>
              </w:rPr>
              <w:t xml:space="preserve">Court may pass order of the dissolution of the firm </w:t>
            </w:r>
            <w:r w:rsidR="000F065F" w:rsidRPr="00C6291C">
              <w:rPr>
                <w:b w:val="0"/>
                <w:bCs/>
                <w:sz w:val="24"/>
                <w:szCs w:val="24"/>
              </w:rPr>
              <w:t>where: -</w:t>
            </w:r>
          </w:p>
          <w:p w14:paraId="2558E046" w14:textId="77777777" w:rsidR="00C6291C" w:rsidRPr="00C6291C" w:rsidRDefault="00C6291C" w:rsidP="005C681B">
            <w:pPr>
              <w:pStyle w:val="Heading1"/>
              <w:spacing w:line="276" w:lineRule="auto"/>
              <w:rPr>
                <w:b w:val="0"/>
                <w:bCs/>
                <w:sz w:val="24"/>
                <w:szCs w:val="24"/>
              </w:rPr>
            </w:pPr>
            <w:r w:rsidRPr="00C6291C">
              <w:rPr>
                <w:b w:val="0"/>
                <w:bCs/>
                <w:sz w:val="24"/>
                <w:szCs w:val="24"/>
              </w:rPr>
              <w:t>(a) Expiry of the term for which the firm was constituted</w:t>
            </w:r>
          </w:p>
          <w:p w14:paraId="5DA0A403" w14:textId="77777777" w:rsidR="00C6291C" w:rsidRPr="006C21C0" w:rsidRDefault="00C6291C" w:rsidP="005C681B">
            <w:pPr>
              <w:pStyle w:val="Heading1"/>
              <w:spacing w:line="276" w:lineRule="auto"/>
              <w:rPr>
                <w:b w:val="0"/>
                <w:bCs/>
                <w:sz w:val="24"/>
                <w:szCs w:val="24"/>
              </w:rPr>
            </w:pPr>
            <w:r w:rsidRPr="006C21C0">
              <w:rPr>
                <w:b w:val="0"/>
                <w:bCs/>
                <w:sz w:val="24"/>
                <w:szCs w:val="24"/>
              </w:rPr>
              <w:t>(b) When the business of the firm can’t be carried on except at a loss</w:t>
            </w:r>
          </w:p>
          <w:p w14:paraId="0AD03546" w14:textId="77777777" w:rsidR="002F4B13" w:rsidRDefault="00C6291C" w:rsidP="005C681B">
            <w:pPr>
              <w:pStyle w:val="Heading1"/>
              <w:spacing w:line="276" w:lineRule="auto"/>
              <w:rPr>
                <w:b w:val="0"/>
                <w:bCs/>
                <w:sz w:val="24"/>
                <w:szCs w:val="24"/>
              </w:rPr>
            </w:pPr>
            <w:r w:rsidRPr="00C6291C">
              <w:rPr>
                <w:b w:val="0"/>
                <w:bCs/>
                <w:sz w:val="24"/>
                <w:szCs w:val="24"/>
              </w:rPr>
              <w:t>(c) On completion of the venture</w:t>
            </w:r>
          </w:p>
          <w:p w14:paraId="3EA394D5" w14:textId="69B51C2B" w:rsidR="00C6291C" w:rsidRPr="00C6291C" w:rsidRDefault="00C6291C" w:rsidP="005C681B">
            <w:pPr>
              <w:spacing w:after="0"/>
              <w:rPr>
                <w:rFonts w:asciiTheme="majorBidi" w:hAnsiTheme="majorBidi" w:cstheme="majorBidi"/>
              </w:rPr>
            </w:pPr>
            <w:r w:rsidRPr="00C6291C">
              <w:rPr>
                <w:rFonts w:asciiTheme="majorBidi" w:hAnsiTheme="majorBidi" w:cstheme="majorBidi"/>
                <w:sz w:val="24"/>
                <w:szCs w:val="24"/>
              </w:rPr>
              <w:t>(d) None of the above.</w:t>
            </w:r>
          </w:p>
        </w:tc>
        <w:tc>
          <w:tcPr>
            <w:tcW w:w="697" w:type="dxa"/>
            <w:shd w:val="clear" w:color="auto" w:fill="auto"/>
          </w:tcPr>
          <w:p w14:paraId="249190B6" w14:textId="77777777"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69B6138A" w14:textId="77777777" w:rsidTr="005C681B">
        <w:trPr>
          <w:trHeight w:val="404"/>
        </w:trPr>
        <w:tc>
          <w:tcPr>
            <w:tcW w:w="697" w:type="dxa"/>
            <w:shd w:val="clear" w:color="auto" w:fill="auto"/>
          </w:tcPr>
          <w:p w14:paraId="65C3F03D" w14:textId="5A6FFAD1"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8</w:t>
            </w:r>
          </w:p>
        </w:tc>
        <w:tc>
          <w:tcPr>
            <w:tcW w:w="9203" w:type="dxa"/>
            <w:gridSpan w:val="4"/>
            <w:shd w:val="clear" w:color="auto" w:fill="auto"/>
          </w:tcPr>
          <w:p w14:paraId="561D56F3" w14:textId="0F4757FC" w:rsidR="0047472E" w:rsidRPr="0047472E" w:rsidRDefault="0047472E" w:rsidP="005C681B">
            <w:pPr>
              <w:pStyle w:val="Heading1"/>
              <w:spacing w:line="276" w:lineRule="auto"/>
              <w:rPr>
                <w:b w:val="0"/>
                <w:bCs/>
                <w:sz w:val="24"/>
                <w:szCs w:val="24"/>
              </w:rPr>
            </w:pPr>
            <w:r w:rsidRPr="0047472E">
              <w:rPr>
                <w:b w:val="0"/>
                <w:bCs/>
                <w:sz w:val="24"/>
                <w:szCs w:val="24"/>
              </w:rPr>
              <w:t xml:space="preserve">If net revenue from operations of a firm </w:t>
            </w:r>
            <w:r w:rsidR="00013FA1" w:rsidRPr="0047472E">
              <w:rPr>
                <w:b w:val="0"/>
                <w:bCs/>
                <w:sz w:val="24"/>
                <w:szCs w:val="24"/>
              </w:rPr>
              <w:t xml:space="preserve">is </w:t>
            </w:r>
            <w:r w:rsidR="00013FA1">
              <w:rPr>
                <w:rStyle w:val="w8qarf"/>
                <w:rFonts w:ascii="Arial" w:hAnsi="Arial" w:cs="Arial"/>
                <w:b w:val="0"/>
                <w:bCs/>
                <w:color w:val="202124"/>
                <w:sz w:val="21"/>
                <w:szCs w:val="21"/>
                <w:shd w:val="clear" w:color="auto" w:fill="FFFFFF"/>
              </w:rPr>
              <w:t>₹</w:t>
            </w:r>
            <w:r w:rsidRPr="0047472E">
              <w:rPr>
                <w:b w:val="0"/>
                <w:bCs/>
                <w:sz w:val="24"/>
                <w:szCs w:val="24"/>
              </w:rPr>
              <w:t xml:space="preserve">15,00,000, Gross profit </w:t>
            </w:r>
            <w:r w:rsidR="00013FA1" w:rsidRPr="0047472E">
              <w:rPr>
                <w:b w:val="0"/>
                <w:bCs/>
                <w:sz w:val="24"/>
                <w:szCs w:val="24"/>
              </w:rPr>
              <w:t xml:space="preserve">is </w:t>
            </w:r>
            <w:r w:rsidR="00013FA1">
              <w:rPr>
                <w:rStyle w:val="w8qarf"/>
                <w:rFonts w:ascii="Arial" w:hAnsi="Arial" w:cs="Arial"/>
                <w:b w:val="0"/>
                <w:bCs/>
                <w:color w:val="202124"/>
                <w:sz w:val="21"/>
                <w:szCs w:val="21"/>
                <w:shd w:val="clear" w:color="auto" w:fill="FFFFFF"/>
              </w:rPr>
              <w:t>₹</w:t>
            </w:r>
            <w:r w:rsidRPr="0047472E">
              <w:rPr>
                <w:b w:val="0"/>
                <w:bCs/>
                <w:sz w:val="24"/>
                <w:szCs w:val="24"/>
              </w:rPr>
              <w:t xml:space="preserve">9,00,000 and operating expenses </w:t>
            </w:r>
            <w:r w:rsidR="00013FA1" w:rsidRPr="0047472E">
              <w:rPr>
                <w:b w:val="0"/>
                <w:bCs/>
                <w:sz w:val="24"/>
                <w:szCs w:val="24"/>
              </w:rPr>
              <w:t xml:space="preserve">are </w:t>
            </w:r>
            <w:r w:rsidR="00013FA1">
              <w:rPr>
                <w:rStyle w:val="w8qarf"/>
                <w:rFonts w:ascii="Arial" w:hAnsi="Arial" w:cs="Arial"/>
                <w:b w:val="0"/>
                <w:bCs/>
                <w:color w:val="202124"/>
                <w:sz w:val="21"/>
                <w:szCs w:val="21"/>
                <w:shd w:val="clear" w:color="auto" w:fill="FFFFFF"/>
              </w:rPr>
              <w:t>₹</w:t>
            </w:r>
            <w:r w:rsidRPr="0047472E">
              <w:rPr>
                <w:b w:val="0"/>
                <w:bCs/>
                <w:sz w:val="24"/>
                <w:szCs w:val="24"/>
              </w:rPr>
              <w:t>75,000. What will be the percentage of operating income on net revenue from operations?</w:t>
            </w:r>
          </w:p>
          <w:p w14:paraId="3E9D7946" w14:textId="1491704F" w:rsidR="0047472E" w:rsidRPr="0047472E" w:rsidRDefault="006C21C0" w:rsidP="005C681B">
            <w:pPr>
              <w:pStyle w:val="Heading1"/>
              <w:spacing w:line="276" w:lineRule="auto"/>
              <w:rPr>
                <w:b w:val="0"/>
                <w:bCs/>
                <w:sz w:val="24"/>
                <w:szCs w:val="24"/>
              </w:rPr>
            </w:pPr>
            <w:r>
              <w:rPr>
                <w:b w:val="0"/>
                <w:bCs/>
                <w:sz w:val="24"/>
                <w:szCs w:val="24"/>
              </w:rPr>
              <w:t>a</w:t>
            </w:r>
            <w:r w:rsidR="0047472E" w:rsidRPr="0047472E">
              <w:rPr>
                <w:b w:val="0"/>
                <w:bCs/>
                <w:sz w:val="24"/>
                <w:szCs w:val="24"/>
              </w:rPr>
              <w:t>) 45%</w:t>
            </w:r>
          </w:p>
          <w:p w14:paraId="3A4259D5" w14:textId="2C0D3106" w:rsidR="0047472E" w:rsidRPr="0047472E" w:rsidRDefault="006C21C0" w:rsidP="005C681B">
            <w:pPr>
              <w:pStyle w:val="Heading1"/>
              <w:spacing w:line="276" w:lineRule="auto"/>
              <w:rPr>
                <w:b w:val="0"/>
                <w:bCs/>
                <w:sz w:val="24"/>
                <w:szCs w:val="24"/>
              </w:rPr>
            </w:pPr>
            <w:r>
              <w:rPr>
                <w:b w:val="0"/>
                <w:bCs/>
                <w:sz w:val="24"/>
                <w:szCs w:val="24"/>
              </w:rPr>
              <w:t>b</w:t>
            </w:r>
            <w:r w:rsidR="0047472E" w:rsidRPr="0047472E">
              <w:rPr>
                <w:b w:val="0"/>
                <w:bCs/>
                <w:sz w:val="24"/>
                <w:szCs w:val="24"/>
              </w:rPr>
              <w:t>) 55%</w:t>
            </w:r>
          </w:p>
          <w:p w14:paraId="3E753E43" w14:textId="58EA2EF5" w:rsidR="0047472E" w:rsidRPr="006C21C0" w:rsidRDefault="006C21C0" w:rsidP="005C681B">
            <w:pPr>
              <w:pStyle w:val="Heading1"/>
              <w:spacing w:line="276" w:lineRule="auto"/>
              <w:rPr>
                <w:b w:val="0"/>
                <w:bCs/>
                <w:sz w:val="24"/>
                <w:szCs w:val="24"/>
              </w:rPr>
            </w:pPr>
            <w:r>
              <w:rPr>
                <w:b w:val="0"/>
                <w:bCs/>
                <w:sz w:val="24"/>
                <w:szCs w:val="24"/>
              </w:rPr>
              <w:t>c</w:t>
            </w:r>
            <w:r w:rsidR="0047472E" w:rsidRPr="006C21C0">
              <w:rPr>
                <w:b w:val="0"/>
                <w:bCs/>
                <w:sz w:val="24"/>
                <w:szCs w:val="24"/>
              </w:rPr>
              <w:t>) 35%</w:t>
            </w:r>
          </w:p>
          <w:p w14:paraId="28E440BC" w14:textId="1E6427C5" w:rsidR="006C21C0" w:rsidRPr="005C681B" w:rsidRDefault="006C21C0" w:rsidP="005C681B">
            <w:pPr>
              <w:pStyle w:val="Heading1"/>
              <w:spacing w:line="276" w:lineRule="auto"/>
              <w:rPr>
                <w:b w:val="0"/>
                <w:bCs/>
                <w:sz w:val="24"/>
                <w:szCs w:val="24"/>
              </w:rPr>
            </w:pPr>
            <w:r>
              <w:rPr>
                <w:b w:val="0"/>
                <w:bCs/>
                <w:sz w:val="24"/>
                <w:szCs w:val="24"/>
              </w:rPr>
              <w:t>d</w:t>
            </w:r>
            <w:r w:rsidR="0047472E" w:rsidRPr="0047472E">
              <w:rPr>
                <w:b w:val="0"/>
                <w:bCs/>
                <w:sz w:val="24"/>
                <w:szCs w:val="24"/>
              </w:rPr>
              <w:t>) 65%</w:t>
            </w:r>
          </w:p>
        </w:tc>
        <w:tc>
          <w:tcPr>
            <w:tcW w:w="697" w:type="dxa"/>
            <w:shd w:val="clear" w:color="auto" w:fill="auto"/>
          </w:tcPr>
          <w:p w14:paraId="57942757" w14:textId="77777777" w:rsidR="00681A51" w:rsidRPr="004C6026" w:rsidRDefault="00681A51"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6D3BD5E4" w14:textId="77777777" w:rsidTr="005C681B">
        <w:trPr>
          <w:trHeight w:val="405"/>
        </w:trPr>
        <w:tc>
          <w:tcPr>
            <w:tcW w:w="697" w:type="dxa"/>
            <w:shd w:val="clear" w:color="auto" w:fill="auto"/>
          </w:tcPr>
          <w:p w14:paraId="78527F4D" w14:textId="3C79B559"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9</w:t>
            </w:r>
          </w:p>
        </w:tc>
        <w:tc>
          <w:tcPr>
            <w:tcW w:w="9203" w:type="dxa"/>
            <w:gridSpan w:val="4"/>
            <w:shd w:val="clear" w:color="auto" w:fill="auto"/>
          </w:tcPr>
          <w:p w14:paraId="2DE0BCE7" w14:textId="2F5440A7" w:rsidR="00C471A9" w:rsidRPr="00C471A9" w:rsidRDefault="00C471A9" w:rsidP="005C681B">
            <w:pPr>
              <w:pStyle w:val="Heading1"/>
              <w:spacing w:line="276" w:lineRule="auto"/>
              <w:rPr>
                <w:b w:val="0"/>
                <w:bCs/>
                <w:sz w:val="24"/>
                <w:szCs w:val="24"/>
              </w:rPr>
            </w:pPr>
            <w:r w:rsidRPr="00C471A9">
              <w:rPr>
                <w:b w:val="0"/>
                <w:bCs/>
                <w:sz w:val="24"/>
                <w:szCs w:val="24"/>
              </w:rPr>
              <w:t>Debt-Equity Ratio of Dha</w:t>
            </w:r>
            <w:r>
              <w:rPr>
                <w:b w:val="0"/>
                <w:bCs/>
                <w:sz w:val="24"/>
                <w:szCs w:val="24"/>
              </w:rPr>
              <w:t>nalakshmi</w:t>
            </w:r>
            <w:r w:rsidRPr="00C471A9">
              <w:rPr>
                <w:b w:val="0"/>
                <w:bCs/>
                <w:sz w:val="24"/>
                <w:szCs w:val="24"/>
              </w:rPr>
              <w:t xml:space="preserve"> Ltd is </w:t>
            </w:r>
            <w:r w:rsidR="00244245" w:rsidRPr="00C471A9">
              <w:rPr>
                <w:b w:val="0"/>
                <w:bCs/>
                <w:sz w:val="24"/>
                <w:szCs w:val="24"/>
              </w:rPr>
              <w:t>3:</w:t>
            </w:r>
            <w:r w:rsidRPr="00C471A9">
              <w:rPr>
                <w:b w:val="0"/>
                <w:bCs/>
                <w:sz w:val="24"/>
                <w:szCs w:val="24"/>
              </w:rPr>
              <w:t xml:space="preserve">1. Which of the following will result in a decrease in this ratio? </w:t>
            </w:r>
          </w:p>
          <w:p w14:paraId="21BBB96B" w14:textId="77777777" w:rsidR="00C471A9" w:rsidRPr="00C471A9" w:rsidRDefault="00C471A9" w:rsidP="005C681B">
            <w:pPr>
              <w:pStyle w:val="Heading1"/>
              <w:spacing w:line="276" w:lineRule="auto"/>
              <w:rPr>
                <w:b w:val="0"/>
                <w:bCs/>
                <w:sz w:val="24"/>
                <w:szCs w:val="24"/>
              </w:rPr>
            </w:pPr>
            <w:r w:rsidRPr="00C471A9">
              <w:rPr>
                <w:b w:val="0"/>
                <w:bCs/>
                <w:sz w:val="24"/>
                <w:szCs w:val="24"/>
              </w:rPr>
              <w:t xml:space="preserve">a) Issue of Debentures for Cash of ₹2,00,000. </w:t>
            </w:r>
          </w:p>
          <w:p w14:paraId="39C50CFF" w14:textId="77777777" w:rsidR="00C471A9" w:rsidRPr="00C471A9" w:rsidRDefault="00C471A9" w:rsidP="005C681B">
            <w:pPr>
              <w:pStyle w:val="Heading1"/>
              <w:spacing w:line="276" w:lineRule="auto"/>
              <w:rPr>
                <w:b w:val="0"/>
                <w:bCs/>
                <w:sz w:val="24"/>
                <w:szCs w:val="24"/>
              </w:rPr>
            </w:pPr>
            <w:r w:rsidRPr="00C471A9">
              <w:rPr>
                <w:b w:val="0"/>
                <w:bCs/>
                <w:sz w:val="24"/>
                <w:szCs w:val="24"/>
              </w:rPr>
              <w:t xml:space="preserve">b) Issue of Debentures of ₹3,00,000 to Vendors from whom Machinery was purchased. </w:t>
            </w:r>
          </w:p>
          <w:p w14:paraId="57906548" w14:textId="77777777" w:rsidR="00C471A9" w:rsidRPr="00C471A9" w:rsidRDefault="00C471A9" w:rsidP="005C681B">
            <w:pPr>
              <w:pStyle w:val="Heading1"/>
              <w:spacing w:line="276" w:lineRule="auto"/>
              <w:rPr>
                <w:b w:val="0"/>
                <w:bCs/>
                <w:sz w:val="24"/>
                <w:szCs w:val="24"/>
              </w:rPr>
            </w:pPr>
            <w:r w:rsidRPr="00C471A9">
              <w:rPr>
                <w:b w:val="0"/>
                <w:bCs/>
                <w:sz w:val="24"/>
                <w:szCs w:val="24"/>
              </w:rPr>
              <w:t xml:space="preserve">c) Goods purchased on Credit of ₹1,00,000. </w:t>
            </w:r>
          </w:p>
          <w:p w14:paraId="0FEAB845" w14:textId="035681A5" w:rsidR="006C21C0" w:rsidRPr="005C681B" w:rsidRDefault="00C471A9" w:rsidP="005C681B">
            <w:pPr>
              <w:pStyle w:val="Heading1"/>
              <w:spacing w:line="276" w:lineRule="auto"/>
              <w:rPr>
                <w:b w:val="0"/>
                <w:bCs/>
                <w:sz w:val="24"/>
                <w:szCs w:val="24"/>
              </w:rPr>
            </w:pPr>
            <w:r w:rsidRPr="006C21C0">
              <w:rPr>
                <w:b w:val="0"/>
                <w:bCs/>
                <w:sz w:val="24"/>
                <w:szCs w:val="24"/>
              </w:rPr>
              <w:t>d) Issue of Equity Shares of ₹2,00,000.</w:t>
            </w:r>
          </w:p>
        </w:tc>
        <w:tc>
          <w:tcPr>
            <w:tcW w:w="697" w:type="dxa"/>
            <w:shd w:val="clear" w:color="auto" w:fill="auto"/>
          </w:tcPr>
          <w:p w14:paraId="3AABD5F4"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A6A3DE5" w14:textId="77777777" w:rsidTr="005C681B">
        <w:trPr>
          <w:trHeight w:val="404"/>
        </w:trPr>
        <w:tc>
          <w:tcPr>
            <w:tcW w:w="697" w:type="dxa"/>
            <w:shd w:val="clear" w:color="auto" w:fill="auto"/>
          </w:tcPr>
          <w:p w14:paraId="62463236" w14:textId="3E6371E4"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10</w:t>
            </w:r>
          </w:p>
        </w:tc>
        <w:tc>
          <w:tcPr>
            <w:tcW w:w="9203" w:type="dxa"/>
            <w:gridSpan w:val="4"/>
            <w:shd w:val="clear" w:color="auto" w:fill="auto"/>
          </w:tcPr>
          <w:p w14:paraId="2BA5A258" w14:textId="3166C579" w:rsidR="00D269A7" w:rsidRPr="00D269A7" w:rsidRDefault="00D269A7" w:rsidP="005C681B">
            <w:pPr>
              <w:pStyle w:val="Heading1"/>
              <w:spacing w:line="276" w:lineRule="auto"/>
              <w:rPr>
                <w:b w:val="0"/>
                <w:bCs/>
                <w:sz w:val="24"/>
                <w:szCs w:val="24"/>
              </w:rPr>
            </w:pPr>
            <w:r w:rsidRPr="00D269A7">
              <w:rPr>
                <w:b w:val="0"/>
                <w:bCs/>
                <w:sz w:val="24"/>
                <w:szCs w:val="24"/>
              </w:rPr>
              <w:t xml:space="preserve">Higher the ratio, the more favorable it is, doesn’t </w:t>
            </w:r>
            <w:r w:rsidR="00244245" w:rsidRPr="00D269A7">
              <w:rPr>
                <w:b w:val="0"/>
                <w:bCs/>
                <w:sz w:val="24"/>
                <w:szCs w:val="24"/>
              </w:rPr>
              <w:t>stand</w:t>
            </w:r>
            <w:r w:rsidRPr="00D269A7">
              <w:rPr>
                <w:b w:val="0"/>
                <w:bCs/>
                <w:sz w:val="24"/>
                <w:szCs w:val="24"/>
              </w:rPr>
              <w:t xml:space="preserve"> true for </w:t>
            </w:r>
          </w:p>
          <w:p w14:paraId="4ED19E09" w14:textId="77777777" w:rsidR="00D269A7" w:rsidRPr="006C21C0" w:rsidRDefault="00D269A7" w:rsidP="005C681B">
            <w:pPr>
              <w:pStyle w:val="Heading1"/>
              <w:spacing w:line="276" w:lineRule="auto"/>
              <w:rPr>
                <w:b w:val="0"/>
                <w:bCs/>
                <w:sz w:val="24"/>
                <w:szCs w:val="24"/>
              </w:rPr>
            </w:pPr>
            <w:r w:rsidRPr="006C21C0">
              <w:rPr>
                <w:b w:val="0"/>
                <w:bCs/>
                <w:sz w:val="24"/>
                <w:szCs w:val="24"/>
              </w:rPr>
              <w:t xml:space="preserve">a) Operating ratio </w:t>
            </w:r>
          </w:p>
          <w:p w14:paraId="31AE177D" w14:textId="7EC7EB4D" w:rsidR="00D269A7" w:rsidRPr="00D269A7" w:rsidRDefault="00D269A7" w:rsidP="005C681B">
            <w:pPr>
              <w:pStyle w:val="Heading1"/>
              <w:spacing w:line="276" w:lineRule="auto"/>
              <w:rPr>
                <w:b w:val="0"/>
                <w:bCs/>
                <w:sz w:val="24"/>
                <w:szCs w:val="24"/>
              </w:rPr>
            </w:pPr>
            <w:r w:rsidRPr="00D269A7">
              <w:rPr>
                <w:b w:val="0"/>
                <w:bCs/>
                <w:sz w:val="24"/>
                <w:szCs w:val="24"/>
              </w:rPr>
              <w:t xml:space="preserve">b) Liquidity ratio </w:t>
            </w:r>
          </w:p>
          <w:p w14:paraId="05C1AC99" w14:textId="77777777" w:rsidR="00D269A7" w:rsidRPr="00D269A7" w:rsidRDefault="00D269A7" w:rsidP="005C681B">
            <w:pPr>
              <w:pStyle w:val="Heading1"/>
              <w:spacing w:line="276" w:lineRule="auto"/>
              <w:rPr>
                <w:b w:val="0"/>
                <w:bCs/>
                <w:sz w:val="24"/>
                <w:szCs w:val="24"/>
              </w:rPr>
            </w:pPr>
            <w:r w:rsidRPr="00D269A7">
              <w:rPr>
                <w:b w:val="0"/>
                <w:bCs/>
                <w:sz w:val="24"/>
                <w:szCs w:val="24"/>
              </w:rPr>
              <w:t xml:space="preserve">c) Net profit ratio </w:t>
            </w:r>
          </w:p>
          <w:p w14:paraId="3A011D68" w14:textId="188D8DF9" w:rsidR="006C21C0" w:rsidRPr="00FD3EE7" w:rsidRDefault="00D269A7" w:rsidP="005C681B">
            <w:pPr>
              <w:pStyle w:val="Heading1"/>
              <w:spacing w:line="276" w:lineRule="auto"/>
              <w:rPr>
                <w:b w:val="0"/>
                <w:bCs/>
                <w:sz w:val="24"/>
                <w:szCs w:val="24"/>
              </w:rPr>
            </w:pPr>
            <w:r w:rsidRPr="00D269A7">
              <w:rPr>
                <w:b w:val="0"/>
                <w:bCs/>
                <w:sz w:val="24"/>
                <w:szCs w:val="24"/>
              </w:rPr>
              <w:t>d) Inventory turnover ratio</w:t>
            </w:r>
          </w:p>
        </w:tc>
        <w:tc>
          <w:tcPr>
            <w:tcW w:w="697" w:type="dxa"/>
            <w:shd w:val="clear" w:color="auto" w:fill="auto"/>
          </w:tcPr>
          <w:p w14:paraId="57D1E5D0"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5446074C" w14:textId="77777777" w:rsidTr="005C681B">
        <w:trPr>
          <w:trHeight w:val="404"/>
        </w:trPr>
        <w:tc>
          <w:tcPr>
            <w:tcW w:w="697" w:type="dxa"/>
            <w:shd w:val="clear" w:color="auto" w:fill="auto"/>
          </w:tcPr>
          <w:p w14:paraId="2C20B73B" w14:textId="6AD17C6A" w:rsidR="00A35D92" w:rsidRPr="004C6026" w:rsidRDefault="00A35D92" w:rsidP="005C681B">
            <w:pPr>
              <w:spacing w:after="0"/>
              <w:rPr>
                <w:rFonts w:asciiTheme="majorBidi" w:hAnsiTheme="majorBidi" w:cstheme="majorBidi"/>
                <w:sz w:val="24"/>
                <w:szCs w:val="24"/>
              </w:rPr>
            </w:pPr>
            <w:r w:rsidRPr="004C6026">
              <w:rPr>
                <w:rFonts w:asciiTheme="majorBidi" w:hAnsiTheme="majorBidi" w:cstheme="majorBidi"/>
                <w:sz w:val="24"/>
                <w:szCs w:val="24"/>
              </w:rPr>
              <w:t xml:space="preserve">  11</w:t>
            </w:r>
          </w:p>
        </w:tc>
        <w:tc>
          <w:tcPr>
            <w:tcW w:w="9203" w:type="dxa"/>
            <w:gridSpan w:val="4"/>
            <w:shd w:val="clear" w:color="auto" w:fill="auto"/>
          </w:tcPr>
          <w:p w14:paraId="16882590" w14:textId="4D744EB9" w:rsidR="00D269A7" w:rsidRPr="00D269A7" w:rsidRDefault="00D269A7" w:rsidP="005C681B">
            <w:pPr>
              <w:spacing w:after="0"/>
              <w:rPr>
                <w:rFonts w:asciiTheme="majorBidi" w:hAnsiTheme="majorBidi" w:cstheme="majorBidi"/>
                <w:sz w:val="24"/>
                <w:szCs w:val="24"/>
              </w:rPr>
            </w:pPr>
            <w:r w:rsidRPr="00D269A7">
              <w:rPr>
                <w:rFonts w:asciiTheme="majorBidi" w:hAnsiTheme="majorBidi" w:cstheme="majorBidi"/>
                <w:sz w:val="24"/>
                <w:szCs w:val="24"/>
              </w:rPr>
              <w:t xml:space="preserve">Statement </w:t>
            </w:r>
            <w:r w:rsidR="00244245" w:rsidRPr="00D269A7">
              <w:rPr>
                <w:rFonts w:asciiTheme="majorBidi" w:hAnsiTheme="majorBidi" w:cstheme="majorBidi"/>
                <w:sz w:val="24"/>
                <w:szCs w:val="24"/>
              </w:rPr>
              <w:t>I: -</w:t>
            </w:r>
            <w:r w:rsidRPr="00D269A7">
              <w:rPr>
                <w:rFonts w:asciiTheme="majorBidi" w:hAnsiTheme="majorBidi" w:cstheme="majorBidi"/>
                <w:sz w:val="24"/>
                <w:szCs w:val="24"/>
              </w:rPr>
              <w:t xml:space="preserve"> Sale of Marketable Securities will result in no flow of Cash. </w:t>
            </w:r>
          </w:p>
          <w:p w14:paraId="28C1D028" w14:textId="01D8F74E" w:rsidR="00E21C3F" w:rsidRDefault="00D269A7" w:rsidP="005C681B">
            <w:pPr>
              <w:spacing w:after="0"/>
              <w:rPr>
                <w:rFonts w:asciiTheme="majorBidi" w:hAnsiTheme="majorBidi" w:cstheme="majorBidi"/>
                <w:sz w:val="24"/>
                <w:szCs w:val="24"/>
              </w:rPr>
            </w:pPr>
            <w:r w:rsidRPr="00D269A7">
              <w:rPr>
                <w:rFonts w:asciiTheme="majorBidi" w:hAnsiTheme="majorBidi" w:cstheme="majorBidi"/>
                <w:sz w:val="24"/>
                <w:szCs w:val="24"/>
              </w:rPr>
              <w:t xml:space="preserve">Statement </w:t>
            </w:r>
            <w:r w:rsidR="00244245" w:rsidRPr="00D269A7">
              <w:rPr>
                <w:rFonts w:asciiTheme="majorBidi" w:hAnsiTheme="majorBidi" w:cstheme="majorBidi"/>
                <w:sz w:val="24"/>
                <w:szCs w:val="24"/>
              </w:rPr>
              <w:t>II: -</w:t>
            </w:r>
            <w:r w:rsidRPr="00D269A7">
              <w:rPr>
                <w:rFonts w:asciiTheme="majorBidi" w:hAnsiTheme="majorBidi" w:cstheme="majorBidi"/>
                <w:sz w:val="24"/>
                <w:szCs w:val="24"/>
              </w:rPr>
              <w:t xml:space="preserve"> Debentures issued as collateral security will result in </w:t>
            </w:r>
            <w:r w:rsidR="00013FA1" w:rsidRPr="00D269A7">
              <w:rPr>
                <w:rFonts w:asciiTheme="majorBidi" w:hAnsiTheme="majorBidi" w:cstheme="majorBidi"/>
                <w:sz w:val="24"/>
                <w:szCs w:val="24"/>
              </w:rPr>
              <w:t>an inflow</w:t>
            </w:r>
            <w:r w:rsidRPr="00D269A7">
              <w:rPr>
                <w:rFonts w:asciiTheme="majorBidi" w:hAnsiTheme="majorBidi" w:cstheme="majorBidi"/>
                <w:sz w:val="24"/>
                <w:szCs w:val="24"/>
              </w:rPr>
              <w:t xml:space="preserve"> of cash.</w:t>
            </w:r>
          </w:p>
          <w:p w14:paraId="7C994D2C" w14:textId="1D9BEA0E" w:rsidR="00D269A7" w:rsidRDefault="006C21C0" w:rsidP="005C681B">
            <w:pPr>
              <w:spacing w:after="0"/>
              <w:rPr>
                <w:rFonts w:asciiTheme="majorBidi" w:hAnsiTheme="majorBidi" w:cstheme="majorBidi"/>
                <w:sz w:val="24"/>
                <w:szCs w:val="24"/>
              </w:rPr>
            </w:pPr>
            <w:r>
              <w:rPr>
                <w:rFonts w:asciiTheme="majorBidi" w:hAnsiTheme="majorBidi" w:cstheme="majorBidi"/>
                <w:sz w:val="24"/>
                <w:szCs w:val="24"/>
              </w:rPr>
              <w:t xml:space="preserve">a) </w:t>
            </w:r>
            <w:r w:rsidR="00D269A7" w:rsidRPr="00D269A7">
              <w:rPr>
                <w:rFonts w:asciiTheme="majorBidi" w:hAnsiTheme="majorBidi" w:cstheme="majorBidi"/>
                <w:sz w:val="24"/>
                <w:szCs w:val="24"/>
              </w:rPr>
              <w:t xml:space="preserve">Both Statements are correct. </w:t>
            </w:r>
          </w:p>
          <w:p w14:paraId="6288ACD0" w14:textId="08E26E4E" w:rsidR="00D269A7" w:rsidRPr="00D269A7" w:rsidRDefault="006C21C0" w:rsidP="005C681B">
            <w:pPr>
              <w:spacing w:after="0"/>
              <w:rPr>
                <w:rFonts w:asciiTheme="majorBidi" w:hAnsiTheme="majorBidi" w:cstheme="majorBidi"/>
                <w:sz w:val="24"/>
                <w:szCs w:val="24"/>
              </w:rPr>
            </w:pPr>
            <w:r>
              <w:rPr>
                <w:rFonts w:asciiTheme="majorBidi" w:hAnsiTheme="majorBidi" w:cstheme="majorBidi"/>
                <w:sz w:val="24"/>
                <w:szCs w:val="24"/>
              </w:rPr>
              <w:t xml:space="preserve">b) </w:t>
            </w:r>
            <w:r w:rsidR="00D269A7" w:rsidRPr="00D269A7">
              <w:rPr>
                <w:rFonts w:asciiTheme="majorBidi" w:hAnsiTheme="majorBidi" w:cstheme="majorBidi"/>
                <w:sz w:val="24"/>
                <w:szCs w:val="24"/>
              </w:rPr>
              <w:t>Both Statements are incorrect.</w:t>
            </w:r>
          </w:p>
          <w:p w14:paraId="1EFFF19B" w14:textId="68014ACC" w:rsidR="00D269A7" w:rsidRPr="006C21C0" w:rsidRDefault="006C21C0" w:rsidP="005C681B">
            <w:pPr>
              <w:spacing w:after="0"/>
              <w:rPr>
                <w:rFonts w:asciiTheme="majorBidi" w:hAnsiTheme="majorBidi" w:cstheme="majorBidi"/>
                <w:sz w:val="24"/>
                <w:szCs w:val="24"/>
              </w:rPr>
            </w:pPr>
            <w:r>
              <w:rPr>
                <w:rFonts w:asciiTheme="majorBidi" w:hAnsiTheme="majorBidi" w:cstheme="majorBidi"/>
                <w:sz w:val="24"/>
                <w:szCs w:val="24"/>
              </w:rPr>
              <w:t xml:space="preserve">c) </w:t>
            </w:r>
            <w:r w:rsidR="00D269A7" w:rsidRPr="006C21C0">
              <w:rPr>
                <w:rFonts w:asciiTheme="majorBidi" w:hAnsiTheme="majorBidi" w:cstheme="majorBidi"/>
                <w:sz w:val="24"/>
                <w:szCs w:val="24"/>
              </w:rPr>
              <w:t xml:space="preserve">Statement I is correct, and Statement II is incorrect. </w:t>
            </w:r>
          </w:p>
          <w:p w14:paraId="7E222B5F" w14:textId="71B1CC79" w:rsidR="00D269A7" w:rsidRPr="005D5499" w:rsidRDefault="006C21C0" w:rsidP="005C681B">
            <w:pPr>
              <w:spacing w:after="0"/>
              <w:rPr>
                <w:rFonts w:asciiTheme="majorBidi" w:hAnsiTheme="majorBidi" w:cstheme="majorBidi"/>
                <w:sz w:val="24"/>
                <w:szCs w:val="24"/>
              </w:rPr>
            </w:pPr>
            <w:r>
              <w:rPr>
                <w:rFonts w:asciiTheme="majorBidi" w:hAnsiTheme="majorBidi" w:cstheme="majorBidi"/>
                <w:sz w:val="24"/>
                <w:szCs w:val="24"/>
              </w:rPr>
              <w:t xml:space="preserve">d) </w:t>
            </w:r>
            <w:r w:rsidR="00D269A7" w:rsidRPr="00D269A7">
              <w:rPr>
                <w:rFonts w:asciiTheme="majorBidi" w:hAnsiTheme="majorBidi" w:cstheme="majorBidi"/>
                <w:sz w:val="24"/>
                <w:szCs w:val="24"/>
              </w:rPr>
              <w:t>Statement I is incorrect, and Statement I is correct.</w:t>
            </w:r>
          </w:p>
        </w:tc>
        <w:tc>
          <w:tcPr>
            <w:tcW w:w="697" w:type="dxa"/>
            <w:shd w:val="clear" w:color="auto" w:fill="auto"/>
          </w:tcPr>
          <w:p w14:paraId="7FE6CCA6"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EEE73FD" w14:textId="77777777" w:rsidTr="005C681B">
        <w:trPr>
          <w:trHeight w:val="404"/>
        </w:trPr>
        <w:tc>
          <w:tcPr>
            <w:tcW w:w="697" w:type="dxa"/>
            <w:shd w:val="clear" w:color="auto" w:fill="auto"/>
          </w:tcPr>
          <w:p w14:paraId="4EF43854" w14:textId="5A6A07E0"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12</w:t>
            </w:r>
          </w:p>
        </w:tc>
        <w:tc>
          <w:tcPr>
            <w:tcW w:w="9203" w:type="dxa"/>
            <w:gridSpan w:val="4"/>
            <w:shd w:val="clear" w:color="auto" w:fill="auto"/>
          </w:tcPr>
          <w:p w14:paraId="1B2D7A85" w14:textId="07670349" w:rsidR="00D269A7" w:rsidRPr="00D269A7" w:rsidRDefault="00D269A7" w:rsidP="005C681B">
            <w:pPr>
              <w:pStyle w:val="Heading1"/>
              <w:spacing w:line="276" w:lineRule="auto"/>
              <w:rPr>
                <w:b w:val="0"/>
                <w:bCs/>
                <w:sz w:val="24"/>
                <w:szCs w:val="24"/>
              </w:rPr>
            </w:pPr>
            <w:r w:rsidRPr="00D269A7">
              <w:rPr>
                <w:b w:val="0"/>
                <w:bCs/>
                <w:sz w:val="24"/>
                <w:szCs w:val="24"/>
              </w:rPr>
              <w:t xml:space="preserve">Marketable Securities </w:t>
            </w:r>
            <w:r w:rsidR="00013FA1" w:rsidRPr="00D269A7">
              <w:rPr>
                <w:b w:val="0"/>
                <w:bCs/>
                <w:sz w:val="24"/>
                <w:szCs w:val="24"/>
              </w:rPr>
              <w:t xml:space="preserve">costing </w:t>
            </w:r>
            <w:r w:rsidR="00013FA1">
              <w:rPr>
                <w:rStyle w:val="w8qarf"/>
                <w:rFonts w:ascii="Arial" w:hAnsi="Arial" w:cs="Arial"/>
                <w:b w:val="0"/>
                <w:bCs/>
                <w:color w:val="202124"/>
                <w:sz w:val="21"/>
                <w:szCs w:val="21"/>
                <w:shd w:val="clear" w:color="auto" w:fill="FFFFFF"/>
              </w:rPr>
              <w:t>₹</w:t>
            </w:r>
            <w:r w:rsidRPr="00D269A7">
              <w:rPr>
                <w:b w:val="0"/>
                <w:bCs/>
                <w:sz w:val="24"/>
                <w:szCs w:val="24"/>
              </w:rPr>
              <w:t xml:space="preserve">10,000 sold </w:t>
            </w:r>
            <w:r w:rsidR="00013FA1" w:rsidRPr="00D269A7">
              <w:rPr>
                <w:b w:val="0"/>
                <w:bCs/>
                <w:sz w:val="24"/>
                <w:szCs w:val="24"/>
              </w:rPr>
              <w:t xml:space="preserve">for </w:t>
            </w:r>
            <w:r w:rsidR="00013FA1">
              <w:rPr>
                <w:rStyle w:val="w8qarf"/>
                <w:rFonts w:ascii="Arial" w:hAnsi="Arial" w:cs="Arial"/>
                <w:b w:val="0"/>
                <w:bCs/>
                <w:color w:val="202124"/>
                <w:sz w:val="21"/>
                <w:szCs w:val="21"/>
                <w:shd w:val="clear" w:color="auto" w:fill="FFFFFF"/>
              </w:rPr>
              <w:t>₹</w:t>
            </w:r>
            <w:r w:rsidRPr="00D269A7">
              <w:rPr>
                <w:b w:val="0"/>
                <w:bCs/>
                <w:sz w:val="24"/>
                <w:szCs w:val="24"/>
              </w:rPr>
              <w:t xml:space="preserve">12,000, Profit on sale of Marketable </w:t>
            </w:r>
          </w:p>
          <w:p w14:paraId="3AC2031E" w14:textId="7D5985A8" w:rsidR="00D269A7" w:rsidRPr="00D269A7" w:rsidRDefault="00D269A7" w:rsidP="005C681B">
            <w:pPr>
              <w:pStyle w:val="Heading1"/>
              <w:spacing w:line="276" w:lineRule="auto"/>
              <w:rPr>
                <w:b w:val="0"/>
                <w:bCs/>
                <w:sz w:val="24"/>
                <w:szCs w:val="24"/>
              </w:rPr>
            </w:pPr>
            <w:r w:rsidRPr="00D269A7">
              <w:rPr>
                <w:b w:val="0"/>
                <w:bCs/>
                <w:sz w:val="24"/>
                <w:szCs w:val="24"/>
              </w:rPr>
              <w:t>Securities was credited to the Statement of Profit and Loss. Which of the following statements is correct?</w:t>
            </w:r>
          </w:p>
          <w:p w14:paraId="1BCE6CF1" w14:textId="1DCC2975" w:rsidR="00D269A7" w:rsidRPr="00D269A7" w:rsidRDefault="00D269A7" w:rsidP="005C681B">
            <w:pPr>
              <w:pStyle w:val="Heading1"/>
              <w:spacing w:line="276" w:lineRule="auto"/>
              <w:rPr>
                <w:b w:val="0"/>
                <w:bCs/>
                <w:sz w:val="24"/>
                <w:szCs w:val="24"/>
              </w:rPr>
            </w:pPr>
            <w:r w:rsidRPr="00D269A7">
              <w:rPr>
                <w:b w:val="0"/>
                <w:bCs/>
                <w:sz w:val="24"/>
                <w:szCs w:val="24"/>
              </w:rPr>
              <w:t xml:space="preserve">a)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D269A7">
              <w:rPr>
                <w:b w:val="0"/>
                <w:bCs/>
                <w:sz w:val="24"/>
                <w:szCs w:val="24"/>
              </w:rPr>
              <w:t>2,000 will be deducted from Net Profit under Operating Activity and shown as inflow under Investing Activities.</w:t>
            </w:r>
          </w:p>
          <w:p w14:paraId="0B424456" w14:textId="0EA12AE3" w:rsidR="00D269A7" w:rsidRPr="00D269A7" w:rsidRDefault="00D269A7" w:rsidP="005C681B">
            <w:pPr>
              <w:pStyle w:val="Heading1"/>
              <w:spacing w:line="276" w:lineRule="auto"/>
              <w:rPr>
                <w:b w:val="0"/>
                <w:bCs/>
                <w:sz w:val="24"/>
                <w:szCs w:val="24"/>
              </w:rPr>
            </w:pPr>
            <w:r w:rsidRPr="006C21C0">
              <w:rPr>
                <w:b w:val="0"/>
                <w:bCs/>
                <w:sz w:val="24"/>
                <w:szCs w:val="24"/>
              </w:rPr>
              <w:t xml:space="preserve">b)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6C21C0">
              <w:rPr>
                <w:b w:val="0"/>
                <w:bCs/>
                <w:sz w:val="24"/>
                <w:szCs w:val="24"/>
              </w:rPr>
              <w:t>2,000 will be deducted from Net Profit under Operating Activity and shown as an Extra-ordinary Item under Operating Activities</w:t>
            </w:r>
            <w:r w:rsidRPr="00D269A7">
              <w:rPr>
                <w:b w:val="0"/>
                <w:bCs/>
                <w:sz w:val="24"/>
                <w:szCs w:val="24"/>
              </w:rPr>
              <w:t>.</w:t>
            </w:r>
          </w:p>
          <w:p w14:paraId="48CD9649" w14:textId="54D2F7B0" w:rsidR="00D269A7" w:rsidRPr="00D269A7" w:rsidRDefault="00D269A7" w:rsidP="005C681B">
            <w:pPr>
              <w:pStyle w:val="Heading1"/>
              <w:spacing w:line="276" w:lineRule="auto"/>
              <w:rPr>
                <w:b w:val="0"/>
                <w:bCs/>
                <w:sz w:val="24"/>
                <w:szCs w:val="24"/>
              </w:rPr>
            </w:pPr>
            <w:r w:rsidRPr="00D269A7">
              <w:rPr>
                <w:b w:val="0"/>
                <w:bCs/>
                <w:sz w:val="24"/>
                <w:szCs w:val="24"/>
              </w:rPr>
              <w:t xml:space="preserve">c)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D269A7">
              <w:rPr>
                <w:b w:val="0"/>
                <w:bCs/>
                <w:sz w:val="24"/>
                <w:szCs w:val="24"/>
              </w:rPr>
              <w:t>2,000 will be deducted from Net Profit under Operating Activity and shown as an Extra-ordinary Item under Investing Activities.</w:t>
            </w:r>
          </w:p>
          <w:p w14:paraId="0A21DB17" w14:textId="098C5643" w:rsidR="006C21C0" w:rsidRPr="006C21C0" w:rsidRDefault="00D269A7" w:rsidP="005C681B">
            <w:pPr>
              <w:pStyle w:val="Heading1"/>
              <w:spacing w:line="276" w:lineRule="auto"/>
            </w:pPr>
            <w:r w:rsidRPr="00D269A7">
              <w:rPr>
                <w:b w:val="0"/>
                <w:bCs/>
                <w:sz w:val="24"/>
                <w:szCs w:val="24"/>
              </w:rPr>
              <w:t xml:space="preserve">d) </w:t>
            </w:r>
            <w:r w:rsidR="00013FA1">
              <w:rPr>
                <w:rStyle w:val="w8qarf"/>
                <w:rFonts w:ascii="Arial" w:hAnsi="Arial" w:cs="Arial"/>
                <w:b w:val="0"/>
                <w:bCs/>
                <w:color w:val="202124"/>
                <w:sz w:val="21"/>
                <w:szCs w:val="21"/>
                <w:shd w:val="clear" w:color="auto" w:fill="FFFFFF"/>
              </w:rPr>
              <w:t> </w:t>
            </w:r>
            <w:r w:rsidR="00013FA1">
              <w:rPr>
                <w:rStyle w:val="lrzxr"/>
                <w:rFonts w:ascii="Arial" w:hAnsi="Arial" w:cs="Arial"/>
                <w:color w:val="202124"/>
                <w:sz w:val="21"/>
                <w:szCs w:val="21"/>
                <w:shd w:val="clear" w:color="auto" w:fill="FFFFFF"/>
              </w:rPr>
              <w:t>₹</w:t>
            </w:r>
            <w:r w:rsidRPr="00D269A7">
              <w:rPr>
                <w:b w:val="0"/>
                <w:bCs/>
                <w:sz w:val="24"/>
                <w:szCs w:val="24"/>
              </w:rPr>
              <w:t>2,000 will be deducted from Net Profit under Operating Activity and added to Cash and Cash Equivalents</w:t>
            </w:r>
            <w:r w:rsidRPr="00D269A7">
              <w:t>.</w:t>
            </w:r>
          </w:p>
        </w:tc>
        <w:tc>
          <w:tcPr>
            <w:tcW w:w="697" w:type="dxa"/>
            <w:shd w:val="clear" w:color="auto" w:fill="auto"/>
          </w:tcPr>
          <w:p w14:paraId="4FDEBC66"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43DA670" w14:textId="77777777" w:rsidTr="005C681B">
        <w:trPr>
          <w:trHeight w:val="494"/>
        </w:trPr>
        <w:tc>
          <w:tcPr>
            <w:tcW w:w="697" w:type="dxa"/>
            <w:shd w:val="clear" w:color="auto" w:fill="auto"/>
          </w:tcPr>
          <w:p w14:paraId="20555FFD" w14:textId="5DF576B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13</w:t>
            </w:r>
          </w:p>
        </w:tc>
        <w:tc>
          <w:tcPr>
            <w:tcW w:w="9203" w:type="dxa"/>
            <w:gridSpan w:val="4"/>
            <w:shd w:val="clear" w:color="auto" w:fill="auto"/>
          </w:tcPr>
          <w:p w14:paraId="40A34A45" w14:textId="729EB2A6" w:rsidR="00D269A7" w:rsidRPr="00D269A7" w:rsidRDefault="00D269A7" w:rsidP="005C681B">
            <w:pPr>
              <w:pStyle w:val="Heading1"/>
              <w:spacing w:line="276" w:lineRule="auto"/>
              <w:rPr>
                <w:b w:val="0"/>
                <w:bCs/>
                <w:sz w:val="24"/>
                <w:szCs w:val="24"/>
              </w:rPr>
            </w:pPr>
            <w:r w:rsidRPr="00D269A7">
              <w:rPr>
                <w:b w:val="0"/>
                <w:bCs/>
                <w:sz w:val="24"/>
                <w:szCs w:val="24"/>
              </w:rPr>
              <w:t xml:space="preserve">On 1stJanuary, 2018 </w:t>
            </w:r>
            <w:r>
              <w:rPr>
                <w:b w:val="0"/>
                <w:bCs/>
                <w:sz w:val="24"/>
                <w:szCs w:val="24"/>
              </w:rPr>
              <w:t>a</w:t>
            </w:r>
            <w:r w:rsidRPr="00D269A7">
              <w:rPr>
                <w:b w:val="0"/>
                <w:bCs/>
                <w:sz w:val="24"/>
                <w:szCs w:val="24"/>
              </w:rPr>
              <w:t xml:space="preserve"> company issued shares </w:t>
            </w:r>
            <w:r w:rsidR="00013FA1" w:rsidRPr="00D269A7">
              <w:rPr>
                <w:b w:val="0"/>
                <w:bCs/>
                <w:sz w:val="24"/>
                <w:szCs w:val="24"/>
              </w:rPr>
              <w:t xml:space="preserve">of </w:t>
            </w:r>
            <w:r w:rsidR="00013FA1">
              <w:rPr>
                <w:rStyle w:val="w8qarf"/>
                <w:rFonts w:ascii="Arial" w:hAnsi="Arial" w:cs="Arial"/>
                <w:b w:val="0"/>
                <w:bCs/>
                <w:color w:val="202124"/>
                <w:sz w:val="21"/>
                <w:szCs w:val="21"/>
                <w:shd w:val="clear" w:color="auto" w:fill="FFFFFF"/>
              </w:rPr>
              <w:t>₹</w:t>
            </w:r>
            <w:r w:rsidRPr="00D269A7">
              <w:rPr>
                <w:b w:val="0"/>
                <w:bCs/>
                <w:sz w:val="24"/>
                <w:szCs w:val="24"/>
              </w:rPr>
              <w:t xml:space="preserve">10,00,000 and </w:t>
            </w:r>
            <w:r w:rsidR="00013FA1" w:rsidRPr="00D269A7">
              <w:rPr>
                <w:b w:val="0"/>
                <w:bCs/>
                <w:sz w:val="24"/>
                <w:szCs w:val="24"/>
              </w:rPr>
              <w:t xml:space="preserve">paid </w:t>
            </w:r>
            <w:r w:rsidR="00013FA1">
              <w:rPr>
                <w:rStyle w:val="w8qarf"/>
                <w:rFonts w:ascii="Arial" w:hAnsi="Arial" w:cs="Arial"/>
                <w:b w:val="0"/>
                <w:bCs/>
                <w:color w:val="202124"/>
                <w:sz w:val="21"/>
                <w:szCs w:val="21"/>
                <w:shd w:val="clear" w:color="auto" w:fill="FFFFFF"/>
              </w:rPr>
              <w:t>₹</w:t>
            </w:r>
            <w:r w:rsidRPr="00D269A7">
              <w:rPr>
                <w:b w:val="0"/>
                <w:bCs/>
                <w:sz w:val="24"/>
                <w:szCs w:val="24"/>
              </w:rPr>
              <w:t xml:space="preserve">10,000 as Share </w:t>
            </w:r>
          </w:p>
          <w:p w14:paraId="536518D3" w14:textId="77777777" w:rsidR="00D269A7" w:rsidRPr="00D269A7" w:rsidRDefault="00D269A7" w:rsidP="005C681B">
            <w:pPr>
              <w:pStyle w:val="Heading1"/>
              <w:spacing w:line="276" w:lineRule="auto"/>
              <w:rPr>
                <w:b w:val="0"/>
                <w:bCs/>
                <w:sz w:val="24"/>
                <w:szCs w:val="24"/>
              </w:rPr>
            </w:pPr>
            <w:r w:rsidRPr="00D269A7">
              <w:rPr>
                <w:b w:val="0"/>
                <w:bCs/>
                <w:sz w:val="24"/>
                <w:szCs w:val="24"/>
              </w:rPr>
              <w:t>Issue Expense. Amount shown in Financing Activities</w:t>
            </w:r>
          </w:p>
          <w:p w14:paraId="687635BC" w14:textId="4858ACD4" w:rsidR="00D269A7" w:rsidRPr="006C21C0" w:rsidRDefault="00D269A7" w:rsidP="005C681B">
            <w:pPr>
              <w:pStyle w:val="Heading1"/>
              <w:spacing w:line="276" w:lineRule="auto"/>
              <w:rPr>
                <w:b w:val="0"/>
                <w:bCs/>
                <w:sz w:val="24"/>
                <w:szCs w:val="24"/>
              </w:rPr>
            </w:pPr>
            <w:r w:rsidRPr="006C21C0">
              <w:rPr>
                <w:b w:val="0"/>
                <w:bCs/>
                <w:sz w:val="24"/>
                <w:szCs w:val="24"/>
              </w:rPr>
              <w:t xml:space="preserve">a)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6C21C0">
              <w:rPr>
                <w:b w:val="0"/>
                <w:bCs/>
                <w:sz w:val="24"/>
                <w:szCs w:val="24"/>
              </w:rPr>
              <w:t xml:space="preserve">10,00,000 as Inflow </w:t>
            </w:r>
            <w:r w:rsidR="00046BEC" w:rsidRPr="006C21C0">
              <w:rPr>
                <w:b w:val="0"/>
                <w:bCs/>
                <w:sz w:val="24"/>
                <w:szCs w:val="24"/>
              </w:rPr>
              <w:t xml:space="preserve">and </w:t>
            </w:r>
            <w:r w:rsidR="00046BEC">
              <w:rPr>
                <w:rStyle w:val="w8qarf"/>
                <w:rFonts w:ascii="Arial" w:hAnsi="Arial" w:cs="Arial"/>
                <w:b w:val="0"/>
                <w:bCs/>
                <w:color w:val="202124"/>
                <w:sz w:val="21"/>
                <w:szCs w:val="21"/>
                <w:shd w:val="clear" w:color="auto" w:fill="FFFFFF"/>
              </w:rPr>
              <w:t>₹</w:t>
            </w:r>
            <w:r w:rsidRPr="006C21C0">
              <w:rPr>
                <w:b w:val="0"/>
                <w:bCs/>
                <w:sz w:val="24"/>
                <w:szCs w:val="24"/>
              </w:rPr>
              <w:t>10,000 as Outflow.</w:t>
            </w:r>
          </w:p>
          <w:p w14:paraId="19F85A65" w14:textId="05373EA0" w:rsidR="00D269A7" w:rsidRPr="00D269A7" w:rsidRDefault="00D269A7" w:rsidP="005C681B">
            <w:pPr>
              <w:pStyle w:val="Heading1"/>
              <w:spacing w:line="276" w:lineRule="auto"/>
              <w:rPr>
                <w:b w:val="0"/>
                <w:bCs/>
                <w:sz w:val="24"/>
                <w:szCs w:val="24"/>
              </w:rPr>
            </w:pPr>
            <w:r w:rsidRPr="00D269A7">
              <w:rPr>
                <w:b w:val="0"/>
                <w:bCs/>
                <w:sz w:val="24"/>
                <w:szCs w:val="24"/>
              </w:rPr>
              <w:t xml:space="preserve">b)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D269A7">
              <w:rPr>
                <w:b w:val="0"/>
                <w:bCs/>
                <w:sz w:val="24"/>
                <w:szCs w:val="24"/>
              </w:rPr>
              <w:t xml:space="preserve"> 9,90,000as Inflow.</w:t>
            </w:r>
          </w:p>
          <w:p w14:paraId="67B09A26" w14:textId="7229B244" w:rsidR="00D269A7" w:rsidRPr="00D269A7" w:rsidRDefault="00D269A7" w:rsidP="005C681B">
            <w:pPr>
              <w:pStyle w:val="Heading1"/>
              <w:spacing w:line="276" w:lineRule="auto"/>
              <w:rPr>
                <w:b w:val="0"/>
                <w:bCs/>
                <w:sz w:val="24"/>
                <w:szCs w:val="24"/>
              </w:rPr>
            </w:pPr>
            <w:r w:rsidRPr="00D269A7">
              <w:rPr>
                <w:b w:val="0"/>
                <w:bCs/>
                <w:sz w:val="24"/>
                <w:szCs w:val="24"/>
              </w:rPr>
              <w:t xml:space="preserve">c)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D269A7">
              <w:rPr>
                <w:b w:val="0"/>
                <w:bCs/>
                <w:sz w:val="24"/>
                <w:szCs w:val="24"/>
              </w:rPr>
              <w:t>10,10,000 as Inflow.</w:t>
            </w:r>
          </w:p>
          <w:p w14:paraId="06504375" w14:textId="28B83896" w:rsidR="006C21C0" w:rsidRPr="005C681B" w:rsidRDefault="00D269A7" w:rsidP="005C681B">
            <w:pPr>
              <w:pStyle w:val="Heading1"/>
              <w:spacing w:line="276" w:lineRule="auto"/>
              <w:rPr>
                <w:b w:val="0"/>
                <w:bCs/>
                <w:sz w:val="24"/>
                <w:szCs w:val="24"/>
              </w:rPr>
            </w:pPr>
            <w:r w:rsidRPr="00D269A7">
              <w:rPr>
                <w:b w:val="0"/>
                <w:bCs/>
                <w:sz w:val="24"/>
                <w:szCs w:val="24"/>
              </w:rPr>
              <w:t xml:space="preserve">d)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D269A7">
              <w:rPr>
                <w:b w:val="0"/>
                <w:bCs/>
                <w:sz w:val="24"/>
                <w:szCs w:val="24"/>
              </w:rPr>
              <w:t xml:space="preserve">10,00,000 as Inflow from Shares </w:t>
            </w:r>
            <w:r w:rsidR="00046BEC" w:rsidRPr="00D269A7">
              <w:rPr>
                <w:b w:val="0"/>
                <w:bCs/>
                <w:sz w:val="24"/>
                <w:szCs w:val="24"/>
              </w:rPr>
              <w:t xml:space="preserve">and </w:t>
            </w:r>
            <w:r w:rsidR="00046BEC">
              <w:rPr>
                <w:rStyle w:val="w8qarf"/>
                <w:rFonts w:ascii="Arial" w:hAnsi="Arial" w:cs="Arial"/>
                <w:b w:val="0"/>
                <w:bCs/>
                <w:color w:val="202124"/>
                <w:sz w:val="21"/>
                <w:szCs w:val="21"/>
                <w:shd w:val="clear" w:color="auto" w:fill="FFFFFF"/>
              </w:rPr>
              <w:t>₹</w:t>
            </w:r>
            <w:r w:rsidRPr="00D269A7">
              <w:rPr>
                <w:b w:val="0"/>
                <w:bCs/>
                <w:sz w:val="24"/>
                <w:szCs w:val="24"/>
              </w:rPr>
              <w:t>10,000 as Inflow for Share Issue Expenses.</w:t>
            </w:r>
          </w:p>
        </w:tc>
        <w:tc>
          <w:tcPr>
            <w:tcW w:w="697" w:type="dxa"/>
            <w:shd w:val="clear" w:color="auto" w:fill="auto"/>
          </w:tcPr>
          <w:p w14:paraId="50388B1D"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74694574" w14:textId="77777777" w:rsidTr="005C681B">
        <w:trPr>
          <w:trHeight w:val="404"/>
        </w:trPr>
        <w:tc>
          <w:tcPr>
            <w:tcW w:w="697" w:type="dxa"/>
            <w:shd w:val="clear" w:color="auto" w:fill="auto"/>
          </w:tcPr>
          <w:p w14:paraId="6F195C5E" w14:textId="179A4C94"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14</w:t>
            </w:r>
          </w:p>
        </w:tc>
        <w:tc>
          <w:tcPr>
            <w:tcW w:w="9203" w:type="dxa"/>
            <w:gridSpan w:val="4"/>
            <w:shd w:val="clear" w:color="auto" w:fill="auto"/>
          </w:tcPr>
          <w:p w14:paraId="465C8608" w14:textId="0F4FE9E0" w:rsidR="0097732F" w:rsidRDefault="00D269A7" w:rsidP="005C681B">
            <w:pPr>
              <w:spacing w:after="160"/>
              <w:contextualSpacing/>
              <w:rPr>
                <w:rFonts w:asciiTheme="majorBidi" w:hAnsiTheme="majorBidi" w:cstheme="majorBidi"/>
                <w:sz w:val="24"/>
                <w:szCs w:val="24"/>
              </w:rPr>
            </w:pPr>
            <w:r w:rsidRPr="00D269A7">
              <w:rPr>
                <w:rFonts w:asciiTheme="majorBidi" w:hAnsiTheme="majorBidi" w:cstheme="majorBidi"/>
                <w:sz w:val="24"/>
                <w:szCs w:val="24"/>
              </w:rPr>
              <w:t>Assertion (A</w:t>
            </w:r>
            <w:r w:rsidR="0097732F" w:rsidRPr="00D269A7">
              <w:rPr>
                <w:rFonts w:asciiTheme="majorBidi" w:hAnsiTheme="majorBidi" w:cstheme="majorBidi"/>
                <w:sz w:val="24"/>
                <w:szCs w:val="24"/>
              </w:rPr>
              <w:t>): -</w:t>
            </w:r>
            <w:r w:rsidRPr="00D269A7">
              <w:rPr>
                <w:rFonts w:asciiTheme="majorBidi" w:hAnsiTheme="majorBidi" w:cstheme="majorBidi"/>
                <w:sz w:val="24"/>
                <w:szCs w:val="24"/>
              </w:rPr>
              <w:t xml:space="preserve"> A Company is Registered with an </w:t>
            </w:r>
            <w:r w:rsidR="0097732F" w:rsidRPr="00D269A7">
              <w:rPr>
                <w:rFonts w:asciiTheme="majorBidi" w:hAnsiTheme="majorBidi" w:cstheme="majorBidi"/>
                <w:sz w:val="24"/>
                <w:szCs w:val="24"/>
              </w:rPr>
              <w:t>authorized</w:t>
            </w:r>
            <w:r w:rsidRPr="00D269A7">
              <w:rPr>
                <w:rFonts w:asciiTheme="majorBidi" w:hAnsiTheme="majorBidi" w:cstheme="majorBidi"/>
                <w:sz w:val="24"/>
                <w:szCs w:val="24"/>
              </w:rPr>
              <w:t xml:space="preserve"> Capital of 5,00,000 Equity Shares of ₹10 each of which 2,00,000 Equity shares were issued and subscribed. All the money had been called up except ₹2 per share which was declared as ‘Reserve Capital’. The Share Capital reflected in balance sheet as ‘Subscribed and Fully paid up’ will be Zero. Reason </w:t>
            </w:r>
            <w:r w:rsidR="0097732F" w:rsidRPr="00D269A7">
              <w:rPr>
                <w:rFonts w:asciiTheme="majorBidi" w:hAnsiTheme="majorBidi" w:cstheme="majorBidi"/>
                <w:sz w:val="24"/>
                <w:szCs w:val="24"/>
              </w:rPr>
              <w:t>(R):</w:t>
            </w:r>
            <w:r w:rsidRPr="00D269A7">
              <w:rPr>
                <w:rFonts w:asciiTheme="majorBidi" w:hAnsiTheme="majorBidi" w:cstheme="majorBidi"/>
                <w:sz w:val="24"/>
                <w:szCs w:val="24"/>
              </w:rPr>
              <w:t xml:space="preserve">- Reserve Capital can be called up only at the time of winding up of the company. </w:t>
            </w:r>
          </w:p>
          <w:p w14:paraId="0D5F9A66" w14:textId="77777777" w:rsidR="0097732F" w:rsidRPr="006C21C0" w:rsidRDefault="00D269A7" w:rsidP="005C681B">
            <w:pPr>
              <w:spacing w:after="160"/>
              <w:contextualSpacing/>
              <w:rPr>
                <w:rFonts w:asciiTheme="majorBidi" w:hAnsiTheme="majorBidi" w:cstheme="majorBidi"/>
                <w:sz w:val="24"/>
                <w:szCs w:val="24"/>
              </w:rPr>
            </w:pPr>
            <w:r w:rsidRPr="006C21C0">
              <w:rPr>
                <w:rFonts w:asciiTheme="majorBidi" w:hAnsiTheme="majorBidi" w:cstheme="majorBidi"/>
                <w:sz w:val="24"/>
                <w:szCs w:val="24"/>
              </w:rPr>
              <w:t>(a) Both Assertion (A) and Reason (R) are Correct and Reason (R) is the correct explanation of Assertion (A)</w:t>
            </w:r>
          </w:p>
          <w:p w14:paraId="154216EB" w14:textId="77777777" w:rsidR="0097732F" w:rsidRDefault="00D269A7" w:rsidP="005C681B">
            <w:pPr>
              <w:spacing w:after="160"/>
              <w:contextualSpacing/>
              <w:rPr>
                <w:rFonts w:asciiTheme="majorBidi" w:hAnsiTheme="majorBidi" w:cstheme="majorBidi"/>
                <w:sz w:val="24"/>
                <w:szCs w:val="24"/>
              </w:rPr>
            </w:pPr>
            <w:r w:rsidRPr="00D269A7">
              <w:rPr>
                <w:rFonts w:asciiTheme="majorBidi" w:hAnsiTheme="majorBidi" w:cstheme="majorBidi"/>
                <w:sz w:val="24"/>
                <w:szCs w:val="24"/>
              </w:rPr>
              <w:t xml:space="preserve"> (b) Both Assertion (A) and Reason (R) are Correct, but Reason (R) is not the correct explanation of Assertion (A)</w:t>
            </w:r>
          </w:p>
          <w:p w14:paraId="00389E91" w14:textId="77777777" w:rsidR="0097732F" w:rsidRDefault="00D269A7" w:rsidP="005C681B">
            <w:pPr>
              <w:spacing w:after="160"/>
              <w:contextualSpacing/>
              <w:rPr>
                <w:rFonts w:asciiTheme="majorBidi" w:hAnsiTheme="majorBidi" w:cstheme="majorBidi"/>
                <w:sz w:val="24"/>
                <w:szCs w:val="24"/>
              </w:rPr>
            </w:pPr>
            <w:r w:rsidRPr="00D269A7">
              <w:rPr>
                <w:rFonts w:asciiTheme="majorBidi" w:hAnsiTheme="majorBidi" w:cstheme="majorBidi"/>
                <w:sz w:val="24"/>
                <w:szCs w:val="24"/>
              </w:rPr>
              <w:t xml:space="preserve"> (c) Assertion (A) is incorrect, but Reason (R) is Correct.</w:t>
            </w:r>
          </w:p>
          <w:p w14:paraId="3AF96847" w14:textId="3E5F9B53" w:rsidR="006C21C0" w:rsidRPr="004C6026" w:rsidRDefault="00D269A7" w:rsidP="005C681B">
            <w:pPr>
              <w:spacing w:after="160"/>
              <w:contextualSpacing/>
              <w:rPr>
                <w:rFonts w:asciiTheme="majorBidi" w:hAnsiTheme="majorBidi" w:cstheme="majorBidi"/>
                <w:sz w:val="24"/>
                <w:szCs w:val="24"/>
              </w:rPr>
            </w:pPr>
            <w:r w:rsidRPr="00D269A7">
              <w:rPr>
                <w:rFonts w:asciiTheme="majorBidi" w:hAnsiTheme="majorBidi" w:cstheme="majorBidi"/>
                <w:sz w:val="24"/>
                <w:szCs w:val="24"/>
              </w:rPr>
              <w:t xml:space="preserve"> (d) Assertion (A) is correct, but Reason (R) is incorrect</w:t>
            </w:r>
          </w:p>
        </w:tc>
        <w:tc>
          <w:tcPr>
            <w:tcW w:w="697" w:type="dxa"/>
            <w:shd w:val="clear" w:color="auto" w:fill="auto"/>
          </w:tcPr>
          <w:p w14:paraId="0D223573"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7F051042" w14:textId="77777777" w:rsidTr="005C681B">
        <w:trPr>
          <w:trHeight w:val="404"/>
        </w:trPr>
        <w:tc>
          <w:tcPr>
            <w:tcW w:w="697" w:type="dxa"/>
            <w:shd w:val="clear" w:color="auto" w:fill="auto"/>
          </w:tcPr>
          <w:p w14:paraId="389501BE" w14:textId="3742F2FF"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15</w:t>
            </w:r>
          </w:p>
        </w:tc>
        <w:tc>
          <w:tcPr>
            <w:tcW w:w="9203" w:type="dxa"/>
            <w:gridSpan w:val="4"/>
            <w:shd w:val="clear" w:color="auto" w:fill="auto"/>
          </w:tcPr>
          <w:p w14:paraId="033934E6" w14:textId="69F72DA0" w:rsidR="0097732F" w:rsidRPr="0097732F" w:rsidRDefault="0097732F" w:rsidP="005C681B">
            <w:pPr>
              <w:pStyle w:val="Heading1"/>
              <w:spacing w:line="276" w:lineRule="auto"/>
              <w:rPr>
                <w:b w:val="0"/>
                <w:bCs/>
                <w:sz w:val="24"/>
                <w:szCs w:val="24"/>
              </w:rPr>
            </w:pPr>
            <w:r w:rsidRPr="0097732F">
              <w:rPr>
                <w:b w:val="0"/>
                <w:bCs/>
                <w:sz w:val="24"/>
                <w:szCs w:val="24"/>
              </w:rPr>
              <w:t xml:space="preserve">A company issued 10,000 shares </w:t>
            </w:r>
            <w:r w:rsidR="00013FA1" w:rsidRPr="0097732F">
              <w:rPr>
                <w:b w:val="0"/>
                <w:bCs/>
                <w:sz w:val="24"/>
                <w:szCs w:val="24"/>
              </w:rPr>
              <w:t xml:space="preserve">of </w:t>
            </w:r>
            <w:r w:rsidR="00013FA1">
              <w:rPr>
                <w:rStyle w:val="w8qarf"/>
                <w:rFonts w:ascii="Arial" w:hAnsi="Arial" w:cs="Arial"/>
                <w:b w:val="0"/>
                <w:bCs/>
                <w:color w:val="202124"/>
                <w:sz w:val="21"/>
                <w:szCs w:val="21"/>
                <w:shd w:val="clear" w:color="auto" w:fill="FFFFFF"/>
              </w:rPr>
              <w:t>₹</w:t>
            </w:r>
            <w:r w:rsidRPr="0097732F">
              <w:rPr>
                <w:b w:val="0"/>
                <w:bCs/>
                <w:sz w:val="24"/>
                <w:szCs w:val="24"/>
              </w:rPr>
              <w:t xml:space="preserve">10 each at </w:t>
            </w:r>
            <w:r w:rsidR="00013FA1" w:rsidRPr="0097732F">
              <w:rPr>
                <w:b w:val="0"/>
                <w:bCs/>
                <w:sz w:val="24"/>
                <w:szCs w:val="24"/>
              </w:rPr>
              <w:t xml:space="preserve">par; </w:t>
            </w:r>
            <w:r w:rsidR="00013FA1">
              <w:rPr>
                <w:rStyle w:val="w8qarf"/>
                <w:rFonts w:ascii="Arial" w:hAnsi="Arial" w:cs="Arial"/>
                <w:b w:val="0"/>
                <w:bCs/>
                <w:color w:val="202124"/>
                <w:sz w:val="21"/>
                <w:szCs w:val="21"/>
                <w:shd w:val="clear" w:color="auto" w:fill="FFFFFF"/>
              </w:rPr>
              <w:t>₹</w:t>
            </w:r>
            <w:r w:rsidRPr="0097732F">
              <w:rPr>
                <w:b w:val="0"/>
                <w:bCs/>
                <w:sz w:val="24"/>
                <w:szCs w:val="24"/>
              </w:rPr>
              <w:t xml:space="preserve">3 on </w:t>
            </w:r>
            <w:r w:rsidR="00013FA1" w:rsidRPr="0097732F">
              <w:rPr>
                <w:b w:val="0"/>
                <w:bCs/>
                <w:sz w:val="24"/>
                <w:szCs w:val="24"/>
              </w:rPr>
              <w:t xml:space="preserve">application; </w:t>
            </w:r>
            <w:r w:rsidR="00013FA1">
              <w:rPr>
                <w:rStyle w:val="w8qarf"/>
                <w:rFonts w:ascii="Arial" w:hAnsi="Arial" w:cs="Arial"/>
                <w:b w:val="0"/>
                <w:bCs/>
                <w:color w:val="202124"/>
                <w:sz w:val="21"/>
                <w:szCs w:val="21"/>
                <w:shd w:val="clear" w:color="auto" w:fill="FFFFFF"/>
              </w:rPr>
              <w:t>₹</w:t>
            </w:r>
            <w:r w:rsidRPr="0097732F">
              <w:rPr>
                <w:b w:val="0"/>
                <w:bCs/>
                <w:sz w:val="24"/>
                <w:szCs w:val="24"/>
              </w:rPr>
              <w:t xml:space="preserve">3 on </w:t>
            </w:r>
            <w:r w:rsidR="00013FA1" w:rsidRPr="0097732F">
              <w:rPr>
                <w:b w:val="0"/>
                <w:bCs/>
                <w:sz w:val="24"/>
                <w:szCs w:val="24"/>
              </w:rPr>
              <w:t xml:space="preserve">allotment; </w:t>
            </w:r>
            <w:r w:rsidR="00013FA1">
              <w:rPr>
                <w:rStyle w:val="w8qarf"/>
                <w:rFonts w:ascii="Arial" w:hAnsi="Arial" w:cs="Arial"/>
                <w:b w:val="0"/>
                <w:bCs/>
                <w:color w:val="202124"/>
                <w:sz w:val="21"/>
                <w:szCs w:val="21"/>
                <w:shd w:val="clear" w:color="auto" w:fill="FFFFFF"/>
              </w:rPr>
              <w:t>₹</w:t>
            </w:r>
            <w:r w:rsidRPr="0097732F">
              <w:rPr>
                <w:b w:val="0"/>
                <w:bCs/>
                <w:sz w:val="24"/>
                <w:szCs w:val="24"/>
              </w:rPr>
              <w:t>4 on First &amp; Final call. One shareholder holding 1,000 shares paid the entire amount of his shares with application. Calculate amount received on application:</w:t>
            </w:r>
          </w:p>
          <w:p w14:paraId="44AF08D0" w14:textId="351E6FDE" w:rsidR="0097732F" w:rsidRPr="0097732F" w:rsidRDefault="0097732F" w:rsidP="005C681B">
            <w:pPr>
              <w:pStyle w:val="Heading1"/>
              <w:spacing w:line="276" w:lineRule="auto"/>
              <w:rPr>
                <w:b w:val="0"/>
                <w:bCs/>
                <w:sz w:val="24"/>
                <w:szCs w:val="24"/>
              </w:rPr>
            </w:pPr>
            <w:r w:rsidRPr="0097732F">
              <w:rPr>
                <w:b w:val="0"/>
                <w:bCs/>
                <w:sz w:val="24"/>
                <w:szCs w:val="24"/>
              </w:rPr>
              <w:t xml:space="preserve">a)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97732F">
              <w:rPr>
                <w:b w:val="0"/>
                <w:bCs/>
                <w:sz w:val="24"/>
                <w:szCs w:val="24"/>
              </w:rPr>
              <w:t>1,00,000</w:t>
            </w:r>
          </w:p>
          <w:p w14:paraId="09F1E251" w14:textId="119CAC8E" w:rsidR="0097732F" w:rsidRPr="0097732F" w:rsidRDefault="0097732F" w:rsidP="005C681B">
            <w:pPr>
              <w:pStyle w:val="Heading1"/>
              <w:spacing w:line="276" w:lineRule="auto"/>
              <w:rPr>
                <w:b w:val="0"/>
                <w:bCs/>
                <w:sz w:val="24"/>
                <w:szCs w:val="24"/>
              </w:rPr>
            </w:pPr>
            <w:r w:rsidRPr="0097732F">
              <w:rPr>
                <w:b w:val="0"/>
                <w:bCs/>
                <w:sz w:val="24"/>
                <w:szCs w:val="24"/>
              </w:rPr>
              <w:t xml:space="preserve">b)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97732F">
              <w:rPr>
                <w:b w:val="0"/>
                <w:bCs/>
                <w:sz w:val="24"/>
                <w:szCs w:val="24"/>
              </w:rPr>
              <w:t>1,17,000</w:t>
            </w:r>
          </w:p>
          <w:p w14:paraId="1F84043C" w14:textId="6BCC0C05" w:rsidR="0097732F" w:rsidRPr="0097732F" w:rsidRDefault="0097732F" w:rsidP="005C681B">
            <w:pPr>
              <w:pStyle w:val="Heading1"/>
              <w:spacing w:line="276" w:lineRule="auto"/>
              <w:rPr>
                <w:b w:val="0"/>
                <w:bCs/>
                <w:sz w:val="24"/>
                <w:szCs w:val="24"/>
              </w:rPr>
            </w:pPr>
            <w:r w:rsidRPr="0097732F">
              <w:rPr>
                <w:b w:val="0"/>
                <w:bCs/>
                <w:sz w:val="24"/>
                <w:szCs w:val="24"/>
              </w:rPr>
              <w:t xml:space="preserve">c)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97732F">
              <w:rPr>
                <w:b w:val="0"/>
                <w:bCs/>
                <w:sz w:val="24"/>
                <w:szCs w:val="24"/>
              </w:rPr>
              <w:t>1,10,000</w:t>
            </w:r>
          </w:p>
          <w:p w14:paraId="4770A0E0" w14:textId="0F7B0FD3" w:rsidR="006C21C0" w:rsidRPr="005C681B" w:rsidRDefault="0097732F" w:rsidP="005C681B">
            <w:pPr>
              <w:pStyle w:val="Heading1"/>
              <w:spacing w:line="276" w:lineRule="auto"/>
              <w:rPr>
                <w:b w:val="0"/>
                <w:bCs/>
                <w:sz w:val="24"/>
                <w:szCs w:val="24"/>
              </w:rPr>
            </w:pPr>
            <w:r w:rsidRPr="006C21C0">
              <w:rPr>
                <w:b w:val="0"/>
                <w:bCs/>
                <w:sz w:val="24"/>
                <w:szCs w:val="24"/>
              </w:rPr>
              <w:t xml:space="preserve">d) </w:t>
            </w:r>
            <w:r w:rsidR="00BC0601">
              <w:rPr>
                <w:rStyle w:val="w8qarf"/>
                <w:rFonts w:ascii="Arial" w:hAnsi="Arial" w:cs="Arial"/>
                <w:b w:val="0"/>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6C21C0">
              <w:rPr>
                <w:b w:val="0"/>
                <w:bCs/>
                <w:sz w:val="24"/>
                <w:szCs w:val="24"/>
              </w:rPr>
              <w:t>37,000</w:t>
            </w:r>
          </w:p>
        </w:tc>
        <w:tc>
          <w:tcPr>
            <w:tcW w:w="697" w:type="dxa"/>
            <w:shd w:val="clear" w:color="auto" w:fill="auto"/>
          </w:tcPr>
          <w:p w14:paraId="46D89CD2" w14:textId="77777777"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43995026" w14:textId="77777777" w:rsidTr="005C681B">
        <w:trPr>
          <w:trHeight w:val="404"/>
        </w:trPr>
        <w:tc>
          <w:tcPr>
            <w:tcW w:w="697" w:type="dxa"/>
            <w:shd w:val="clear" w:color="auto" w:fill="auto"/>
          </w:tcPr>
          <w:p w14:paraId="6D2EA99F" w14:textId="298DD7CE"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16</w:t>
            </w:r>
          </w:p>
        </w:tc>
        <w:tc>
          <w:tcPr>
            <w:tcW w:w="9203" w:type="dxa"/>
            <w:gridSpan w:val="4"/>
            <w:shd w:val="clear" w:color="auto" w:fill="auto"/>
          </w:tcPr>
          <w:p w14:paraId="7BBC4537" w14:textId="77777777" w:rsidR="0097732F" w:rsidRDefault="0097732F" w:rsidP="005C681B">
            <w:pPr>
              <w:pStyle w:val="Heading1"/>
              <w:spacing w:line="276" w:lineRule="auto"/>
              <w:rPr>
                <w:b w:val="0"/>
                <w:bCs/>
                <w:sz w:val="24"/>
                <w:szCs w:val="24"/>
              </w:rPr>
            </w:pPr>
            <w:r w:rsidRPr="0097732F">
              <w:rPr>
                <w:b w:val="0"/>
                <w:bCs/>
                <w:sz w:val="24"/>
                <w:szCs w:val="24"/>
              </w:rPr>
              <w:t>Classify the following items under Major heads and Sub heads (If any) in the Balance Sheet of B</w:t>
            </w:r>
            <w:r>
              <w:rPr>
                <w:b w:val="0"/>
                <w:bCs/>
                <w:sz w:val="24"/>
                <w:szCs w:val="24"/>
              </w:rPr>
              <w:t>alhasa</w:t>
            </w:r>
            <w:r w:rsidRPr="0097732F">
              <w:rPr>
                <w:b w:val="0"/>
                <w:bCs/>
                <w:sz w:val="24"/>
                <w:szCs w:val="24"/>
              </w:rPr>
              <w:t xml:space="preserve"> Ltd. as per Schedule III of the Companies Act, 2013. </w:t>
            </w:r>
          </w:p>
          <w:tbl>
            <w:tblPr>
              <w:tblStyle w:val="TableGrid"/>
              <w:tblW w:w="0" w:type="auto"/>
              <w:tblInd w:w="1150" w:type="dxa"/>
              <w:tblLayout w:type="fixed"/>
              <w:tblLook w:val="04A0" w:firstRow="1" w:lastRow="0" w:firstColumn="1" w:lastColumn="0" w:noHBand="0" w:noVBand="1"/>
            </w:tblPr>
            <w:tblGrid>
              <w:gridCol w:w="5940"/>
            </w:tblGrid>
            <w:tr w:rsidR="0042435B" w14:paraId="07017B04" w14:textId="77777777" w:rsidTr="0042435B">
              <w:tc>
                <w:tcPr>
                  <w:tcW w:w="5940" w:type="dxa"/>
                </w:tcPr>
                <w:p w14:paraId="30F5F5EF" w14:textId="63050A4A" w:rsidR="0042435B" w:rsidRDefault="0042435B" w:rsidP="005C681B">
                  <w:pPr>
                    <w:pStyle w:val="Heading1"/>
                    <w:spacing w:line="276" w:lineRule="auto"/>
                    <w:rPr>
                      <w:b w:val="0"/>
                      <w:bCs/>
                      <w:sz w:val="24"/>
                      <w:szCs w:val="24"/>
                    </w:rPr>
                  </w:pPr>
                  <w:r>
                    <w:rPr>
                      <w:b w:val="0"/>
                      <w:bCs/>
                      <w:sz w:val="24"/>
                      <w:szCs w:val="24"/>
                    </w:rPr>
                    <w:t>Particulars</w:t>
                  </w:r>
                </w:p>
              </w:tc>
            </w:tr>
            <w:tr w:rsidR="0042435B" w14:paraId="3C12731C" w14:textId="77777777" w:rsidTr="0042435B">
              <w:tc>
                <w:tcPr>
                  <w:tcW w:w="5940" w:type="dxa"/>
                </w:tcPr>
                <w:p w14:paraId="1A9270FF" w14:textId="77777777" w:rsidR="0042435B" w:rsidRDefault="0042435B" w:rsidP="005C681B">
                  <w:pPr>
                    <w:pStyle w:val="Heading1"/>
                    <w:spacing w:line="276" w:lineRule="auto"/>
                    <w:rPr>
                      <w:b w:val="0"/>
                      <w:bCs/>
                      <w:sz w:val="24"/>
                      <w:szCs w:val="24"/>
                    </w:rPr>
                  </w:pPr>
                  <w:r w:rsidRPr="0097732F">
                    <w:rPr>
                      <w:b w:val="0"/>
                      <w:bCs/>
                      <w:sz w:val="24"/>
                      <w:szCs w:val="24"/>
                    </w:rPr>
                    <w:t xml:space="preserve">Building under construction. </w:t>
                  </w:r>
                </w:p>
                <w:p w14:paraId="16E485F7" w14:textId="77777777" w:rsidR="0042435B" w:rsidRDefault="0042435B" w:rsidP="005C681B">
                  <w:pPr>
                    <w:pStyle w:val="Heading1"/>
                    <w:spacing w:line="276" w:lineRule="auto"/>
                    <w:rPr>
                      <w:b w:val="0"/>
                      <w:bCs/>
                      <w:sz w:val="24"/>
                      <w:szCs w:val="24"/>
                    </w:rPr>
                  </w:pPr>
                  <w:r w:rsidRPr="0097732F">
                    <w:rPr>
                      <w:b w:val="0"/>
                      <w:bCs/>
                      <w:sz w:val="24"/>
                      <w:szCs w:val="24"/>
                    </w:rPr>
                    <w:t xml:space="preserve">Unpaid Dividend </w:t>
                  </w:r>
                </w:p>
                <w:p w14:paraId="4AE288C9" w14:textId="77777777" w:rsidR="0042435B" w:rsidRDefault="0042435B" w:rsidP="005C681B">
                  <w:pPr>
                    <w:pStyle w:val="Heading1"/>
                    <w:spacing w:line="276" w:lineRule="auto"/>
                    <w:rPr>
                      <w:b w:val="0"/>
                      <w:bCs/>
                      <w:sz w:val="24"/>
                      <w:szCs w:val="24"/>
                    </w:rPr>
                  </w:pPr>
                  <w:r w:rsidRPr="0097732F">
                    <w:rPr>
                      <w:b w:val="0"/>
                      <w:bCs/>
                      <w:sz w:val="24"/>
                      <w:szCs w:val="24"/>
                    </w:rPr>
                    <w:t xml:space="preserve">Securities Premium </w:t>
                  </w:r>
                </w:p>
                <w:p w14:paraId="5ABC822A" w14:textId="77777777" w:rsidR="0042435B" w:rsidRDefault="0042435B" w:rsidP="005C681B">
                  <w:pPr>
                    <w:pStyle w:val="Heading1"/>
                    <w:spacing w:line="276" w:lineRule="auto"/>
                    <w:rPr>
                      <w:b w:val="0"/>
                      <w:bCs/>
                      <w:sz w:val="24"/>
                      <w:szCs w:val="24"/>
                    </w:rPr>
                  </w:pPr>
                  <w:r w:rsidRPr="0097732F">
                    <w:rPr>
                      <w:b w:val="0"/>
                      <w:bCs/>
                      <w:sz w:val="24"/>
                      <w:szCs w:val="24"/>
                    </w:rPr>
                    <w:t xml:space="preserve">Interest Accrued and due on Unsecured Loan. </w:t>
                  </w:r>
                </w:p>
                <w:p w14:paraId="32C9795F" w14:textId="77777777" w:rsidR="0042435B" w:rsidRDefault="0042435B" w:rsidP="005C681B">
                  <w:pPr>
                    <w:pStyle w:val="Heading1"/>
                    <w:spacing w:line="276" w:lineRule="auto"/>
                    <w:rPr>
                      <w:b w:val="0"/>
                      <w:bCs/>
                      <w:sz w:val="24"/>
                      <w:szCs w:val="24"/>
                    </w:rPr>
                  </w:pPr>
                  <w:r w:rsidRPr="0097732F">
                    <w:rPr>
                      <w:b w:val="0"/>
                      <w:bCs/>
                      <w:sz w:val="24"/>
                      <w:szCs w:val="24"/>
                    </w:rPr>
                    <w:t xml:space="preserve">Design </w:t>
                  </w:r>
                </w:p>
                <w:p w14:paraId="2EDF6925" w14:textId="0CDA6E63" w:rsidR="0042435B" w:rsidRDefault="0042435B" w:rsidP="005C681B">
                  <w:pPr>
                    <w:pStyle w:val="Heading1"/>
                    <w:spacing w:line="276" w:lineRule="auto"/>
                    <w:rPr>
                      <w:b w:val="0"/>
                      <w:bCs/>
                      <w:sz w:val="24"/>
                      <w:szCs w:val="24"/>
                    </w:rPr>
                  </w:pPr>
                  <w:r w:rsidRPr="0097732F">
                    <w:rPr>
                      <w:b w:val="0"/>
                      <w:bCs/>
                      <w:sz w:val="24"/>
                      <w:szCs w:val="24"/>
                    </w:rPr>
                    <w:t>Mortgage Loan</w:t>
                  </w:r>
                </w:p>
              </w:tc>
            </w:tr>
          </w:tbl>
          <w:p w14:paraId="322E281B" w14:textId="4039C55B" w:rsidR="00A35D92" w:rsidRPr="0097732F" w:rsidRDefault="00A35D92" w:rsidP="005C681B">
            <w:pPr>
              <w:pStyle w:val="Heading1"/>
              <w:spacing w:line="276" w:lineRule="auto"/>
              <w:rPr>
                <w:b w:val="0"/>
                <w:bCs/>
              </w:rPr>
            </w:pPr>
          </w:p>
        </w:tc>
        <w:tc>
          <w:tcPr>
            <w:tcW w:w="697" w:type="dxa"/>
            <w:shd w:val="clear" w:color="auto" w:fill="auto"/>
          </w:tcPr>
          <w:p w14:paraId="2FC56AA7" w14:textId="7BF9D3E8" w:rsidR="00A35D92"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t>3</w:t>
            </w:r>
          </w:p>
        </w:tc>
      </w:tr>
      <w:tr w:rsidR="00A35D92" w:rsidRPr="004C6026" w14:paraId="3781B235" w14:textId="77777777" w:rsidTr="005C681B">
        <w:trPr>
          <w:trHeight w:val="405"/>
        </w:trPr>
        <w:tc>
          <w:tcPr>
            <w:tcW w:w="697" w:type="dxa"/>
            <w:shd w:val="clear" w:color="auto" w:fill="auto"/>
          </w:tcPr>
          <w:p w14:paraId="795C9F9A" w14:textId="419CB69A"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17</w:t>
            </w:r>
          </w:p>
        </w:tc>
        <w:tc>
          <w:tcPr>
            <w:tcW w:w="9203" w:type="dxa"/>
            <w:gridSpan w:val="4"/>
            <w:shd w:val="clear" w:color="auto" w:fill="auto"/>
          </w:tcPr>
          <w:p w14:paraId="7163BF78" w14:textId="74D687E8" w:rsidR="00A35D92" w:rsidRPr="005C681B" w:rsidRDefault="002B6C91" w:rsidP="005C681B">
            <w:pPr>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The liquidity of a business firm is measured by its ability to satisfy its long-term obligations as they become due. What are the ratios used for this purpose?</w:t>
            </w:r>
          </w:p>
        </w:tc>
        <w:tc>
          <w:tcPr>
            <w:tcW w:w="697" w:type="dxa"/>
            <w:shd w:val="clear" w:color="auto" w:fill="auto"/>
          </w:tcPr>
          <w:p w14:paraId="1AB5476C" w14:textId="1C59B4D9" w:rsidR="00A35D92"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t>3</w:t>
            </w:r>
          </w:p>
        </w:tc>
      </w:tr>
      <w:tr w:rsidR="001228AE" w:rsidRPr="004C6026" w14:paraId="5AA5D131" w14:textId="77777777" w:rsidTr="005C681B">
        <w:trPr>
          <w:trHeight w:val="405"/>
        </w:trPr>
        <w:tc>
          <w:tcPr>
            <w:tcW w:w="697" w:type="dxa"/>
            <w:shd w:val="clear" w:color="auto" w:fill="auto"/>
          </w:tcPr>
          <w:p w14:paraId="098DDA68" w14:textId="797591C5" w:rsidR="001228AE" w:rsidRPr="004C6026" w:rsidRDefault="001228AE" w:rsidP="005C681B">
            <w:pPr>
              <w:spacing w:after="0"/>
              <w:jc w:val="center"/>
              <w:rPr>
                <w:rFonts w:asciiTheme="majorBidi" w:hAnsiTheme="majorBidi" w:cstheme="majorBidi"/>
                <w:sz w:val="24"/>
                <w:szCs w:val="24"/>
              </w:rPr>
            </w:pPr>
            <w:r>
              <w:rPr>
                <w:rFonts w:asciiTheme="majorBidi" w:hAnsiTheme="majorBidi" w:cstheme="majorBidi"/>
                <w:sz w:val="24"/>
                <w:szCs w:val="24"/>
              </w:rPr>
              <w:t>18</w:t>
            </w:r>
          </w:p>
        </w:tc>
        <w:tc>
          <w:tcPr>
            <w:tcW w:w="9203" w:type="dxa"/>
            <w:gridSpan w:val="4"/>
            <w:shd w:val="clear" w:color="auto" w:fill="auto"/>
          </w:tcPr>
          <w:p w14:paraId="503F05A0" w14:textId="77777777" w:rsidR="00726898" w:rsidRPr="003D522C" w:rsidRDefault="00726898" w:rsidP="005C681B">
            <w:pPr>
              <w:pStyle w:val="Heading1"/>
              <w:spacing w:line="276" w:lineRule="auto"/>
              <w:rPr>
                <w:b w:val="0"/>
                <w:bCs/>
                <w:sz w:val="24"/>
                <w:szCs w:val="24"/>
              </w:rPr>
            </w:pPr>
            <w:r w:rsidRPr="003D522C">
              <w:rPr>
                <w:b w:val="0"/>
                <w:bCs/>
                <w:sz w:val="24"/>
                <w:szCs w:val="24"/>
              </w:rPr>
              <w:t>Identify whether each of the following items would appear in the operating, investing, or financing activities section of the statement of cash flows. Explain your answer for each item.</w:t>
            </w:r>
          </w:p>
          <w:p w14:paraId="1CC7A890" w14:textId="77777777" w:rsidR="00726898" w:rsidRDefault="00726898" w:rsidP="005C681B">
            <w:pPr>
              <w:pStyle w:val="Heading1"/>
              <w:spacing w:line="276" w:lineRule="auto"/>
              <w:rPr>
                <w:b w:val="0"/>
                <w:bCs/>
                <w:sz w:val="24"/>
                <w:szCs w:val="24"/>
              </w:rPr>
            </w:pPr>
          </w:p>
          <w:p w14:paraId="329A6332" w14:textId="77777777" w:rsidR="00726898" w:rsidRPr="00B64494" w:rsidRDefault="00726898" w:rsidP="005C681B">
            <w:pPr>
              <w:pStyle w:val="Heading1"/>
              <w:numPr>
                <w:ilvl w:val="0"/>
                <w:numId w:val="107"/>
              </w:numPr>
              <w:spacing w:line="276" w:lineRule="auto"/>
              <w:rPr>
                <w:b w:val="0"/>
                <w:bCs/>
                <w:sz w:val="24"/>
                <w:szCs w:val="24"/>
              </w:rPr>
            </w:pPr>
            <w:r>
              <w:rPr>
                <w:b w:val="0"/>
                <w:bCs/>
                <w:sz w:val="24"/>
                <w:szCs w:val="24"/>
              </w:rPr>
              <w:t>Cash paid to employees.</w:t>
            </w:r>
          </w:p>
          <w:p w14:paraId="67DC488F" w14:textId="77777777" w:rsidR="00726898" w:rsidRPr="00B64494" w:rsidRDefault="00726898" w:rsidP="005C681B">
            <w:pPr>
              <w:pStyle w:val="Heading1"/>
              <w:numPr>
                <w:ilvl w:val="0"/>
                <w:numId w:val="107"/>
              </w:numPr>
              <w:spacing w:line="276" w:lineRule="auto"/>
              <w:rPr>
                <w:b w:val="0"/>
                <w:bCs/>
                <w:sz w:val="24"/>
                <w:szCs w:val="24"/>
              </w:rPr>
            </w:pPr>
            <w:r w:rsidRPr="00B64494">
              <w:rPr>
                <w:b w:val="0"/>
                <w:bCs/>
                <w:sz w:val="24"/>
                <w:szCs w:val="24"/>
              </w:rPr>
              <w:t>Dividend received on shares</w:t>
            </w:r>
            <w:r>
              <w:rPr>
                <w:b w:val="0"/>
                <w:bCs/>
                <w:sz w:val="24"/>
                <w:szCs w:val="24"/>
              </w:rPr>
              <w:t xml:space="preserve"> by a manufacturing company.</w:t>
            </w:r>
          </w:p>
          <w:p w14:paraId="08D87629" w14:textId="77777777" w:rsidR="00726898" w:rsidRPr="00B64494" w:rsidRDefault="00726898" w:rsidP="005C681B">
            <w:pPr>
              <w:pStyle w:val="Heading1"/>
              <w:numPr>
                <w:ilvl w:val="0"/>
                <w:numId w:val="107"/>
              </w:numPr>
              <w:spacing w:line="276" w:lineRule="auto"/>
              <w:rPr>
                <w:b w:val="0"/>
                <w:bCs/>
                <w:sz w:val="24"/>
                <w:szCs w:val="24"/>
              </w:rPr>
            </w:pPr>
            <w:r>
              <w:rPr>
                <w:b w:val="0"/>
                <w:bCs/>
                <w:sz w:val="24"/>
                <w:szCs w:val="24"/>
              </w:rPr>
              <w:t>Purchase of securities by a Mutual Fund company.</w:t>
            </w:r>
          </w:p>
          <w:p w14:paraId="7339BF0F" w14:textId="77777777" w:rsidR="00726898" w:rsidRPr="00B64494" w:rsidRDefault="00726898" w:rsidP="005C681B">
            <w:pPr>
              <w:pStyle w:val="Heading1"/>
              <w:numPr>
                <w:ilvl w:val="0"/>
                <w:numId w:val="107"/>
              </w:numPr>
              <w:spacing w:line="276" w:lineRule="auto"/>
              <w:rPr>
                <w:b w:val="0"/>
                <w:bCs/>
                <w:sz w:val="24"/>
                <w:szCs w:val="24"/>
              </w:rPr>
            </w:pPr>
            <w:r w:rsidRPr="00B64494">
              <w:rPr>
                <w:b w:val="0"/>
                <w:bCs/>
                <w:sz w:val="24"/>
                <w:szCs w:val="24"/>
              </w:rPr>
              <w:t>Rent received by real estate company.</w:t>
            </w:r>
          </w:p>
          <w:p w14:paraId="09639D2F" w14:textId="77777777" w:rsidR="00726898" w:rsidRPr="00B64494" w:rsidRDefault="00726898" w:rsidP="005C681B">
            <w:pPr>
              <w:pStyle w:val="Heading1"/>
              <w:numPr>
                <w:ilvl w:val="0"/>
                <w:numId w:val="107"/>
              </w:numPr>
              <w:spacing w:line="276" w:lineRule="auto"/>
              <w:rPr>
                <w:b w:val="0"/>
                <w:bCs/>
                <w:sz w:val="24"/>
                <w:szCs w:val="24"/>
              </w:rPr>
            </w:pPr>
            <w:r>
              <w:rPr>
                <w:b w:val="0"/>
                <w:bCs/>
                <w:sz w:val="24"/>
                <w:szCs w:val="24"/>
              </w:rPr>
              <w:t>Capital gains from proceeds from sale of investment.</w:t>
            </w:r>
          </w:p>
          <w:p w14:paraId="220078DD" w14:textId="43D2E492" w:rsidR="001228AE" w:rsidRPr="005C681B" w:rsidRDefault="00726898" w:rsidP="005C681B">
            <w:pPr>
              <w:pStyle w:val="Heading1"/>
              <w:numPr>
                <w:ilvl w:val="0"/>
                <w:numId w:val="107"/>
              </w:numPr>
              <w:spacing w:line="276" w:lineRule="auto"/>
              <w:rPr>
                <w:b w:val="0"/>
                <w:bCs/>
                <w:sz w:val="24"/>
                <w:szCs w:val="24"/>
              </w:rPr>
            </w:pPr>
            <w:r w:rsidRPr="00B64494">
              <w:rPr>
                <w:b w:val="0"/>
                <w:bCs/>
                <w:sz w:val="24"/>
                <w:szCs w:val="24"/>
              </w:rPr>
              <w:t>Interest paid on Debentures.</w:t>
            </w:r>
          </w:p>
        </w:tc>
        <w:tc>
          <w:tcPr>
            <w:tcW w:w="697" w:type="dxa"/>
            <w:shd w:val="clear" w:color="auto" w:fill="auto"/>
          </w:tcPr>
          <w:p w14:paraId="072968CA" w14:textId="6F8EEF25" w:rsidR="001228AE"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t>3</w:t>
            </w:r>
          </w:p>
        </w:tc>
      </w:tr>
      <w:tr w:rsidR="00A35D92" w:rsidRPr="004C6026" w14:paraId="24CD9E5F" w14:textId="77777777" w:rsidTr="005C681B">
        <w:trPr>
          <w:trHeight w:val="404"/>
        </w:trPr>
        <w:tc>
          <w:tcPr>
            <w:tcW w:w="697" w:type="dxa"/>
            <w:shd w:val="clear" w:color="auto" w:fill="auto"/>
          </w:tcPr>
          <w:p w14:paraId="1C315794" w14:textId="68DDD76E"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19</w:t>
            </w:r>
          </w:p>
        </w:tc>
        <w:tc>
          <w:tcPr>
            <w:tcW w:w="9203" w:type="dxa"/>
            <w:gridSpan w:val="4"/>
            <w:shd w:val="clear" w:color="auto" w:fill="auto"/>
          </w:tcPr>
          <w:p w14:paraId="2A86928E" w14:textId="5BCBDA87" w:rsidR="00C6291C" w:rsidRPr="00C6291C" w:rsidRDefault="00753CAE" w:rsidP="005C681B">
            <w:pPr>
              <w:pStyle w:val="Heading1"/>
              <w:spacing w:line="276" w:lineRule="auto"/>
              <w:rPr>
                <w:b w:val="0"/>
                <w:bCs/>
                <w:sz w:val="24"/>
                <w:szCs w:val="24"/>
              </w:rPr>
            </w:pPr>
            <w:r>
              <w:rPr>
                <w:b w:val="0"/>
                <w:bCs/>
                <w:sz w:val="24"/>
                <w:szCs w:val="24"/>
              </w:rPr>
              <w:t>John</w:t>
            </w:r>
            <w:r w:rsidR="00C6291C" w:rsidRPr="00C6291C">
              <w:rPr>
                <w:b w:val="0"/>
                <w:bCs/>
                <w:sz w:val="24"/>
                <w:szCs w:val="24"/>
              </w:rPr>
              <w:t xml:space="preserve">, </w:t>
            </w:r>
            <w:r>
              <w:rPr>
                <w:b w:val="0"/>
                <w:bCs/>
                <w:sz w:val="24"/>
                <w:szCs w:val="24"/>
              </w:rPr>
              <w:t>Johny</w:t>
            </w:r>
            <w:r w:rsidR="00C6291C" w:rsidRPr="00C6291C">
              <w:rPr>
                <w:b w:val="0"/>
                <w:bCs/>
                <w:sz w:val="24"/>
                <w:szCs w:val="24"/>
              </w:rPr>
              <w:t xml:space="preserve"> and </w:t>
            </w:r>
            <w:r>
              <w:rPr>
                <w:b w:val="0"/>
                <w:bCs/>
                <w:sz w:val="24"/>
                <w:szCs w:val="24"/>
              </w:rPr>
              <w:t>Janardan</w:t>
            </w:r>
            <w:r w:rsidR="00C6291C" w:rsidRPr="00C6291C">
              <w:rPr>
                <w:b w:val="0"/>
                <w:bCs/>
                <w:sz w:val="24"/>
                <w:szCs w:val="24"/>
              </w:rPr>
              <w:t xml:space="preserve"> were partners in a firm sharing profits in the ratio of 5:3:2. The firm was dissolved. After transfer of assets and external liabilities to Realisation </w:t>
            </w:r>
            <w:r w:rsidR="00C6291C">
              <w:rPr>
                <w:b w:val="0"/>
                <w:bCs/>
                <w:sz w:val="24"/>
                <w:szCs w:val="24"/>
              </w:rPr>
              <w:t>a</w:t>
            </w:r>
            <w:r w:rsidR="00C6291C" w:rsidRPr="00C6291C">
              <w:rPr>
                <w:b w:val="0"/>
                <w:bCs/>
                <w:sz w:val="24"/>
                <w:szCs w:val="24"/>
              </w:rPr>
              <w:t>ccount, following transactions took place:</w:t>
            </w:r>
          </w:p>
          <w:p w14:paraId="31633736" w14:textId="01A175D9" w:rsidR="00C6291C" w:rsidRPr="00C6291C" w:rsidRDefault="00753CAE" w:rsidP="005C681B">
            <w:pPr>
              <w:pStyle w:val="Heading1"/>
              <w:numPr>
                <w:ilvl w:val="0"/>
                <w:numId w:val="81"/>
              </w:numPr>
              <w:spacing w:line="276" w:lineRule="auto"/>
              <w:rPr>
                <w:b w:val="0"/>
                <w:bCs/>
                <w:sz w:val="24"/>
                <w:szCs w:val="24"/>
              </w:rPr>
            </w:pPr>
            <w:r>
              <w:rPr>
                <w:b w:val="0"/>
                <w:bCs/>
                <w:sz w:val="24"/>
                <w:szCs w:val="24"/>
              </w:rPr>
              <w:t>R</w:t>
            </w:r>
            <w:r w:rsidR="00C6291C" w:rsidRPr="00C6291C">
              <w:rPr>
                <w:b w:val="0"/>
                <w:bCs/>
                <w:sz w:val="24"/>
                <w:szCs w:val="24"/>
              </w:rPr>
              <w:t xml:space="preserve">ohan, a creditor, to </w:t>
            </w:r>
            <w:r w:rsidR="00BC0601" w:rsidRPr="00C6291C">
              <w:rPr>
                <w:b w:val="0"/>
                <w:bCs/>
                <w:sz w:val="24"/>
                <w:szCs w:val="24"/>
              </w:rPr>
              <w:t xml:space="preserve">whom </w:t>
            </w:r>
            <w:r w:rsidR="00BC0601">
              <w:rPr>
                <w:rStyle w:val="w8qarf"/>
                <w:rFonts w:ascii="Arial" w:hAnsi="Arial" w:cs="Arial"/>
                <w:b w:val="0"/>
                <w:bCs/>
                <w:color w:val="202124"/>
                <w:sz w:val="21"/>
                <w:szCs w:val="21"/>
                <w:shd w:val="clear" w:color="auto" w:fill="FFFFFF"/>
              </w:rPr>
              <w:t>₹</w:t>
            </w:r>
            <w:r>
              <w:rPr>
                <w:b w:val="0"/>
                <w:bCs/>
                <w:sz w:val="24"/>
                <w:szCs w:val="24"/>
              </w:rPr>
              <w:t>8</w:t>
            </w:r>
            <w:r w:rsidR="00C6291C" w:rsidRPr="00C6291C">
              <w:rPr>
                <w:b w:val="0"/>
                <w:bCs/>
                <w:sz w:val="24"/>
                <w:szCs w:val="24"/>
              </w:rPr>
              <w:t xml:space="preserve">0,000 </w:t>
            </w:r>
            <w:r w:rsidRPr="00C6291C">
              <w:rPr>
                <w:b w:val="0"/>
                <w:bCs/>
                <w:sz w:val="24"/>
                <w:szCs w:val="24"/>
              </w:rPr>
              <w:t>was</w:t>
            </w:r>
            <w:r w:rsidR="00C6291C" w:rsidRPr="00C6291C">
              <w:rPr>
                <w:b w:val="0"/>
                <w:bCs/>
                <w:sz w:val="24"/>
                <w:szCs w:val="24"/>
              </w:rPr>
              <w:t xml:space="preserve"> due to be paid, accepted Office Equipment </w:t>
            </w:r>
            <w:r w:rsidR="00BC0601" w:rsidRPr="00C6291C">
              <w:rPr>
                <w:b w:val="0"/>
                <w:bCs/>
                <w:sz w:val="24"/>
                <w:szCs w:val="24"/>
              </w:rPr>
              <w:t xml:space="preserve">at </w:t>
            </w:r>
            <w:r w:rsidR="00BC0601">
              <w:rPr>
                <w:rStyle w:val="w8qarf"/>
                <w:rFonts w:ascii="Arial" w:hAnsi="Arial" w:cs="Arial"/>
                <w:b w:val="0"/>
                <w:bCs/>
                <w:color w:val="202124"/>
                <w:sz w:val="21"/>
                <w:szCs w:val="21"/>
                <w:shd w:val="clear" w:color="auto" w:fill="FFFFFF"/>
              </w:rPr>
              <w:t>₹</w:t>
            </w:r>
            <w:r>
              <w:rPr>
                <w:b w:val="0"/>
                <w:bCs/>
                <w:sz w:val="24"/>
                <w:szCs w:val="24"/>
              </w:rPr>
              <w:t>6</w:t>
            </w:r>
            <w:r w:rsidR="00C6291C" w:rsidRPr="00C6291C">
              <w:rPr>
                <w:b w:val="0"/>
                <w:bCs/>
                <w:sz w:val="24"/>
                <w:szCs w:val="24"/>
              </w:rPr>
              <w:t xml:space="preserve">0,000 and the balance was paid to him by cheque. </w:t>
            </w:r>
          </w:p>
          <w:p w14:paraId="1D5A322B" w14:textId="0C0531B7" w:rsidR="00C6291C" w:rsidRPr="00753CAE" w:rsidRDefault="00753CAE" w:rsidP="005C681B">
            <w:pPr>
              <w:pStyle w:val="Heading1"/>
              <w:numPr>
                <w:ilvl w:val="0"/>
                <w:numId w:val="81"/>
              </w:numPr>
              <w:spacing w:line="276" w:lineRule="auto"/>
              <w:rPr>
                <w:b w:val="0"/>
                <w:bCs/>
                <w:sz w:val="24"/>
                <w:szCs w:val="24"/>
              </w:rPr>
            </w:pPr>
            <w:r>
              <w:rPr>
                <w:b w:val="0"/>
                <w:bCs/>
                <w:sz w:val="24"/>
                <w:szCs w:val="24"/>
              </w:rPr>
              <w:t>Kripa</w:t>
            </w:r>
            <w:r w:rsidR="00C6291C" w:rsidRPr="00753CAE">
              <w:rPr>
                <w:b w:val="0"/>
                <w:bCs/>
                <w:sz w:val="24"/>
                <w:szCs w:val="24"/>
              </w:rPr>
              <w:t xml:space="preserve">, a creditor, to </w:t>
            </w:r>
            <w:r w:rsidR="00BC0601" w:rsidRPr="00753CAE">
              <w:rPr>
                <w:b w:val="0"/>
                <w:bCs/>
                <w:sz w:val="24"/>
                <w:szCs w:val="24"/>
              </w:rPr>
              <w:t xml:space="preserve">whom </w:t>
            </w:r>
            <w:r w:rsidR="00BC0601">
              <w:rPr>
                <w:rStyle w:val="w8qarf"/>
                <w:rFonts w:ascii="Arial" w:hAnsi="Arial" w:cs="Arial"/>
                <w:b w:val="0"/>
                <w:bCs/>
                <w:color w:val="202124"/>
                <w:sz w:val="21"/>
                <w:szCs w:val="21"/>
                <w:shd w:val="clear" w:color="auto" w:fill="FFFFFF"/>
              </w:rPr>
              <w:t>₹</w:t>
            </w:r>
            <w:r w:rsidR="00C6291C" w:rsidRPr="00753CAE">
              <w:rPr>
                <w:b w:val="0"/>
                <w:bCs/>
                <w:sz w:val="24"/>
                <w:szCs w:val="24"/>
              </w:rPr>
              <w:t xml:space="preserve">16,000 were due to be paid, took Machinery valued </w:t>
            </w:r>
            <w:r w:rsidR="00BC0601" w:rsidRPr="00753CAE">
              <w:rPr>
                <w:b w:val="0"/>
                <w:bCs/>
                <w:sz w:val="24"/>
                <w:szCs w:val="24"/>
              </w:rPr>
              <w:t xml:space="preserve">at </w:t>
            </w:r>
            <w:r w:rsidR="00BC0601">
              <w:rPr>
                <w:rStyle w:val="w8qarf"/>
                <w:rFonts w:ascii="Arial" w:hAnsi="Arial" w:cs="Arial"/>
                <w:b w:val="0"/>
                <w:bCs/>
                <w:color w:val="202124"/>
                <w:sz w:val="21"/>
                <w:szCs w:val="21"/>
                <w:shd w:val="clear" w:color="auto" w:fill="FFFFFF"/>
              </w:rPr>
              <w:t>₹</w:t>
            </w:r>
            <w:r w:rsidR="00C6291C" w:rsidRPr="00753CAE">
              <w:rPr>
                <w:b w:val="0"/>
                <w:bCs/>
                <w:sz w:val="24"/>
                <w:szCs w:val="24"/>
              </w:rPr>
              <w:t xml:space="preserve">20,000. He paid the balance by cheque. </w:t>
            </w:r>
          </w:p>
          <w:p w14:paraId="28436859" w14:textId="161A5C77" w:rsidR="00C6291C" w:rsidRPr="00C6291C" w:rsidRDefault="00753CAE" w:rsidP="005C681B">
            <w:pPr>
              <w:pStyle w:val="Heading1"/>
              <w:numPr>
                <w:ilvl w:val="0"/>
                <w:numId w:val="81"/>
              </w:numPr>
              <w:spacing w:line="276" w:lineRule="auto"/>
              <w:rPr>
                <w:b w:val="0"/>
                <w:bCs/>
                <w:sz w:val="24"/>
                <w:szCs w:val="24"/>
              </w:rPr>
            </w:pPr>
            <w:r>
              <w:rPr>
                <w:b w:val="0"/>
                <w:bCs/>
                <w:sz w:val="24"/>
                <w:szCs w:val="24"/>
              </w:rPr>
              <w:t>A</w:t>
            </w:r>
            <w:r w:rsidR="00C6291C" w:rsidRPr="00C6291C">
              <w:rPr>
                <w:b w:val="0"/>
                <w:bCs/>
                <w:sz w:val="24"/>
                <w:szCs w:val="24"/>
              </w:rPr>
              <w:t xml:space="preserve">n unrecorded liability of the </w:t>
            </w:r>
            <w:r w:rsidR="00BC0601" w:rsidRPr="00C6291C">
              <w:rPr>
                <w:b w:val="0"/>
                <w:bCs/>
                <w:sz w:val="24"/>
                <w:szCs w:val="24"/>
              </w:rPr>
              <w:t xml:space="preserve">firm </w:t>
            </w:r>
            <w:r w:rsidR="00BC0601">
              <w:rPr>
                <w:rStyle w:val="w8qarf"/>
                <w:rFonts w:ascii="Arial" w:hAnsi="Arial" w:cs="Arial"/>
                <w:b w:val="0"/>
                <w:bCs/>
                <w:color w:val="202124"/>
                <w:sz w:val="21"/>
                <w:szCs w:val="21"/>
                <w:shd w:val="clear" w:color="auto" w:fill="FFFFFF"/>
              </w:rPr>
              <w:t>₹</w:t>
            </w:r>
            <w:r w:rsidR="00C6291C" w:rsidRPr="00C6291C">
              <w:rPr>
                <w:b w:val="0"/>
                <w:bCs/>
                <w:sz w:val="24"/>
                <w:szCs w:val="24"/>
              </w:rPr>
              <w:t xml:space="preserve">10,500 was paid by </w:t>
            </w:r>
            <w:r>
              <w:rPr>
                <w:b w:val="0"/>
                <w:bCs/>
                <w:sz w:val="24"/>
                <w:szCs w:val="24"/>
              </w:rPr>
              <w:t>John</w:t>
            </w:r>
            <w:r w:rsidR="00C6291C" w:rsidRPr="00C6291C">
              <w:rPr>
                <w:b w:val="0"/>
                <w:bCs/>
                <w:sz w:val="24"/>
                <w:szCs w:val="24"/>
              </w:rPr>
              <w:t>.</w:t>
            </w:r>
          </w:p>
          <w:p w14:paraId="4F6B81A8" w14:textId="4BEB9222" w:rsidR="00C6291C" w:rsidRPr="00753CAE" w:rsidRDefault="00C6291C" w:rsidP="005C681B">
            <w:pPr>
              <w:pStyle w:val="Heading1"/>
              <w:numPr>
                <w:ilvl w:val="0"/>
                <w:numId w:val="81"/>
              </w:numPr>
              <w:spacing w:line="276" w:lineRule="auto"/>
              <w:rPr>
                <w:b w:val="0"/>
                <w:bCs/>
                <w:sz w:val="24"/>
                <w:szCs w:val="24"/>
              </w:rPr>
            </w:pPr>
            <w:r w:rsidRPr="00753CAE">
              <w:rPr>
                <w:b w:val="0"/>
                <w:bCs/>
                <w:sz w:val="24"/>
                <w:szCs w:val="24"/>
              </w:rPr>
              <w:t xml:space="preserve">There were total debtors </w:t>
            </w:r>
            <w:r w:rsidR="00BC0601" w:rsidRPr="00753CAE">
              <w:rPr>
                <w:b w:val="0"/>
                <w:bCs/>
                <w:sz w:val="24"/>
                <w:szCs w:val="24"/>
              </w:rPr>
              <w:t xml:space="preserve">of </w:t>
            </w:r>
            <w:r w:rsidR="00BC0601">
              <w:rPr>
                <w:rStyle w:val="w8qarf"/>
                <w:rFonts w:ascii="Arial" w:hAnsi="Arial" w:cs="Arial"/>
                <w:b w:val="0"/>
                <w:bCs/>
                <w:color w:val="202124"/>
                <w:sz w:val="21"/>
                <w:szCs w:val="21"/>
                <w:shd w:val="clear" w:color="auto" w:fill="FFFFFF"/>
              </w:rPr>
              <w:t>₹</w:t>
            </w:r>
            <w:r w:rsidR="00753CAE">
              <w:rPr>
                <w:b w:val="0"/>
                <w:bCs/>
                <w:sz w:val="24"/>
                <w:szCs w:val="24"/>
              </w:rPr>
              <w:t>1,20</w:t>
            </w:r>
            <w:r w:rsidRPr="00753CAE">
              <w:rPr>
                <w:b w:val="0"/>
                <w:bCs/>
                <w:sz w:val="24"/>
                <w:szCs w:val="24"/>
              </w:rPr>
              <w:t xml:space="preserve">,000. A provision for doubtful debts stood in the books </w:t>
            </w:r>
            <w:r w:rsidR="00BC0601" w:rsidRPr="00753CAE">
              <w:rPr>
                <w:b w:val="0"/>
                <w:bCs/>
                <w:sz w:val="24"/>
                <w:szCs w:val="24"/>
              </w:rPr>
              <w:t xml:space="preserve">at </w:t>
            </w:r>
            <w:r w:rsidR="00BC0601">
              <w:rPr>
                <w:rStyle w:val="w8qarf"/>
                <w:rFonts w:ascii="Arial" w:hAnsi="Arial" w:cs="Arial"/>
                <w:b w:val="0"/>
                <w:bCs/>
                <w:color w:val="202124"/>
                <w:sz w:val="21"/>
                <w:szCs w:val="21"/>
                <w:shd w:val="clear" w:color="auto" w:fill="FFFFFF"/>
              </w:rPr>
              <w:t>₹</w:t>
            </w:r>
            <w:r w:rsidR="00753CAE">
              <w:rPr>
                <w:b w:val="0"/>
                <w:bCs/>
                <w:sz w:val="24"/>
                <w:szCs w:val="24"/>
              </w:rPr>
              <w:t>10</w:t>
            </w:r>
            <w:r w:rsidRPr="00753CAE">
              <w:rPr>
                <w:b w:val="0"/>
                <w:bCs/>
                <w:sz w:val="24"/>
                <w:szCs w:val="24"/>
              </w:rPr>
              <w:t xml:space="preserve">,000. Debtors amounting </w:t>
            </w:r>
            <w:r w:rsidR="00BC0601" w:rsidRPr="00753CAE">
              <w:rPr>
                <w:b w:val="0"/>
                <w:bCs/>
                <w:sz w:val="24"/>
                <w:szCs w:val="24"/>
              </w:rPr>
              <w:t xml:space="preserve">to </w:t>
            </w:r>
            <w:r w:rsidR="00BC0601">
              <w:rPr>
                <w:rStyle w:val="w8qarf"/>
                <w:rFonts w:ascii="Arial" w:hAnsi="Arial" w:cs="Arial"/>
                <w:b w:val="0"/>
                <w:bCs/>
                <w:color w:val="202124"/>
                <w:sz w:val="21"/>
                <w:szCs w:val="21"/>
                <w:shd w:val="clear" w:color="auto" w:fill="FFFFFF"/>
              </w:rPr>
              <w:t>₹</w:t>
            </w:r>
            <w:r w:rsidRPr="00753CAE">
              <w:rPr>
                <w:b w:val="0"/>
                <w:bCs/>
                <w:sz w:val="24"/>
                <w:szCs w:val="24"/>
              </w:rPr>
              <w:t xml:space="preserve">12,000 proved bad and </w:t>
            </w:r>
            <w:r w:rsidR="00753CAE" w:rsidRPr="00753CAE">
              <w:rPr>
                <w:b w:val="0"/>
                <w:bCs/>
                <w:sz w:val="24"/>
                <w:szCs w:val="24"/>
              </w:rPr>
              <w:t>the rest</w:t>
            </w:r>
            <w:r w:rsidRPr="00753CAE">
              <w:rPr>
                <w:b w:val="0"/>
                <w:bCs/>
                <w:sz w:val="24"/>
                <w:szCs w:val="24"/>
              </w:rPr>
              <w:t xml:space="preserve"> paid the due amount. </w:t>
            </w:r>
          </w:p>
          <w:p w14:paraId="2BF98289" w14:textId="0C979F97" w:rsidR="000F065F" w:rsidRPr="005C681B" w:rsidRDefault="00C6291C" w:rsidP="005C681B">
            <w:pPr>
              <w:pStyle w:val="Heading1"/>
              <w:spacing w:line="276" w:lineRule="auto"/>
              <w:rPr>
                <w:b w:val="0"/>
                <w:bCs/>
                <w:sz w:val="24"/>
                <w:szCs w:val="24"/>
              </w:rPr>
            </w:pPr>
            <w:r w:rsidRPr="00C6291C">
              <w:rPr>
                <w:b w:val="0"/>
                <w:bCs/>
                <w:sz w:val="24"/>
                <w:szCs w:val="24"/>
              </w:rPr>
              <w:t>Pass the necessary Journal entries for the above transactions in the books of the firm.</w:t>
            </w:r>
          </w:p>
        </w:tc>
        <w:tc>
          <w:tcPr>
            <w:tcW w:w="697" w:type="dxa"/>
            <w:shd w:val="clear" w:color="auto" w:fill="auto"/>
          </w:tcPr>
          <w:p w14:paraId="1E119D56" w14:textId="1014A5B8" w:rsidR="00A35D92"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t>4</w:t>
            </w:r>
          </w:p>
        </w:tc>
      </w:tr>
      <w:tr w:rsidR="00A35D92" w:rsidRPr="004C6026" w14:paraId="5A172A29" w14:textId="77777777" w:rsidTr="005C681B">
        <w:trPr>
          <w:trHeight w:val="404"/>
        </w:trPr>
        <w:tc>
          <w:tcPr>
            <w:tcW w:w="697" w:type="dxa"/>
            <w:shd w:val="clear" w:color="auto" w:fill="auto"/>
          </w:tcPr>
          <w:p w14:paraId="17100B56" w14:textId="12C86D6A"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20</w:t>
            </w:r>
          </w:p>
        </w:tc>
        <w:tc>
          <w:tcPr>
            <w:tcW w:w="9203" w:type="dxa"/>
            <w:gridSpan w:val="4"/>
            <w:shd w:val="clear" w:color="auto" w:fill="auto"/>
          </w:tcPr>
          <w:p w14:paraId="77EB8CE5" w14:textId="1FE49726" w:rsidR="001C5609" w:rsidRPr="001C5609" w:rsidRDefault="001C5609" w:rsidP="005C681B">
            <w:pPr>
              <w:tabs>
                <w:tab w:val="left" w:pos="1950"/>
              </w:tabs>
              <w:rPr>
                <w:rFonts w:ascii="Times New Roman" w:hAnsi="Times New Roman"/>
                <w:sz w:val="24"/>
              </w:rPr>
            </w:pPr>
            <w:r w:rsidRPr="001C5609">
              <w:rPr>
                <w:rFonts w:ascii="Times New Roman" w:hAnsi="Times New Roman"/>
                <w:sz w:val="24"/>
              </w:rPr>
              <w:t>From the following information, prepare a comparative statement of profit and loss for the year 20</w:t>
            </w:r>
            <w:r>
              <w:rPr>
                <w:rFonts w:ascii="Times New Roman" w:hAnsi="Times New Roman"/>
                <w:sz w:val="24"/>
              </w:rPr>
              <w:t>22-2023</w:t>
            </w:r>
            <w:r w:rsidRPr="001C5609">
              <w:rPr>
                <w:rFonts w:ascii="Times New Roman" w:hAnsi="Times New Roman"/>
                <w:sz w:val="24"/>
              </w:rPr>
              <w:t>:</w:t>
            </w:r>
          </w:p>
          <w:tbl>
            <w:tblPr>
              <w:tblStyle w:val="TableGrid"/>
              <w:tblW w:w="0" w:type="auto"/>
              <w:tblLayout w:type="fixed"/>
              <w:tblLook w:val="04A0" w:firstRow="1" w:lastRow="0" w:firstColumn="1" w:lastColumn="0" w:noHBand="0" w:noVBand="1"/>
            </w:tblPr>
            <w:tblGrid>
              <w:gridCol w:w="3910"/>
              <w:gridCol w:w="1755"/>
              <w:gridCol w:w="1845"/>
            </w:tblGrid>
            <w:tr w:rsidR="001C5609" w:rsidRPr="001C5609" w14:paraId="558C1A87" w14:textId="77777777" w:rsidTr="00C64EA3">
              <w:tc>
                <w:tcPr>
                  <w:tcW w:w="3910" w:type="dxa"/>
                </w:tcPr>
                <w:p w14:paraId="22891977" w14:textId="77777777" w:rsidR="001C5609" w:rsidRPr="001C5609" w:rsidRDefault="001C5609" w:rsidP="005C681B">
                  <w:pPr>
                    <w:tabs>
                      <w:tab w:val="left" w:pos="1950"/>
                    </w:tabs>
                    <w:spacing w:after="0"/>
                    <w:rPr>
                      <w:rFonts w:ascii="Times New Roman" w:hAnsi="Times New Roman"/>
                      <w:sz w:val="24"/>
                    </w:rPr>
                  </w:pPr>
                  <w:r w:rsidRPr="001C5609">
                    <w:rPr>
                      <w:rFonts w:ascii="Times New Roman" w:hAnsi="Times New Roman"/>
                      <w:sz w:val="24"/>
                    </w:rPr>
                    <w:t>Particulars</w:t>
                  </w:r>
                </w:p>
              </w:tc>
              <w:tc>
                <w:tcPr>
                  <w:tcW w:w="1755" w:type="dxa"/>
                </w:tcPr>
                <w:p w14:paraId="00A2AFD8" w14:textId="1B7417FC" w:rsidR="001C5609" w:rsidRPr="001C5609" w:rsidRDefault="001C5609" w:rsidP="005C681B">
                  <w:pPr>
                    <w:tabs>
                      <w:tab w:val="left" w:pos="1950"/>
                    </w:tabs>
                    <w:spacing w:after="0"/>
                    <w:jc w:val="center"/>
                    <w:rPr>
                      <w:rFonts w:ascii="Times New Roman" w:hAnsi="Times New Roman"/>
                      <w:sz w:val="24"/>
                    </w:rPr>
                  </w:pPr>
                  <w:r>
                    <w:rPr>
                      <w:rFonts w:ascii="Times New Roman" w:hAnsi="Times New Roman"/>
                      <w:sz w:val="24"/>
                    </w:rPr>
                    <w:t>31</w:t>
                  </w:r>
                  <w:r w:rsidRPr="001C5609">
                    <w:rPr>
                      <w:rFonts w:ascii="Times New Roman" w:hAnsi="Times New Roman"/>
                      <w:sz w:val="24"/>
                      <w:vertAlign w:val="superscript"/>
                    </w:rPr>
                    <w:t>st</w:t>
                  </w:r>
                  <w:r>
                    <w:rPr>
                      <w:rFonts w:ascii="Times New Roman" w:hAnsi="Times New Roman"/>
                      <w:sz w:val="24"/>
                    </w:rPr>
                    <w:t xml:space="preserve"> Mar </w:t>
                  </w:r>
                  <w:r w:rsidRPr="001C5609">
                    <w:rPr>
                      <w:rFonts w:ascii="Times New Roman" w:hAnsi="Times New Roman"/>
                      <w:sz w:val="24"/>
                    </w:rPr>
                    <w:t>20</w:t>
                  </w:r>
                  <w:r>
                    <w:rPr>
                      <w:rFonts w:ascii="Times New Roman" w:hAnsi="Times New Roman"/>
                      <w:sz w:val="24"/>
                    </w:rPr>
                    <w:t>22</w:t>
                  </w:r>
                </w:p>
              </w:tc>
              <w:tc>
                <w:tcPr>
                  <w:tcW w:w="1845" w:type="dxa"/>
                </w:tcPr>
                <w:p w14:paraId="7C409B20" w14:textId="12BA75B9" w:rsidR="001C5609" w:rsidRPr="001C5609" w:rsidRDefault="001C5609" w:rsidP="005C681B">
                  <w:pPr>
                    <w:tabs>
                      <w:tab w:val="left" w:pos="1950"/>
                    </w:tabs>
                    <w:spacing w:after="0"/>
                    <w:jc w:val="center"/>
                    <w:rPr>
                      <w:rFonts w:ascii="Times New Roman" w:hAnsi="Times New Roman"/>
                      <w:sz w:val="24"/>
                    </w:rPr>
                  </w:pPr>
                  <w:r>
                    <w:rPr>
                      <w:rFonts w:ascii="Times New Roman" w:hAnsi="Times New Roman"/>
                      <w:sz w:val="24"/>
                    </w:rPr>
                    <w:t>31</w:t>
                  </w:r>
                  <w:r w:rsidRPr="001C5609">
                    <w:rPr>
                      <w:rFonts w:ascii="Times New Roman" w:hAnsi="Times New Roman"/>
                      <w:sz w:val="24"/>
                      <w:vertAlign w:val="superscript"/>
                    </w:rPr>
                    <w:t>st</w:t>
                  </w:r>
                  <w:r>
                    <w:rPr>
                      <w:rFonts w:ascii="Times New Roman" w:hAnsi="Times New Roman"/>
                      <w:sz w:val="24"/>
                    </w:rPr>
                    <w:t xml:space="preserve"> Mar </w:t>
                  </w:r>
                  <w:r w:rsidRPr="001C5609">
                    <w:rPr>
                      <w:rFonts w:ascii="Times New Roman" w:hAnsi="Times New Roman"/>
                      <w:sz w:val="24"/>
                    </w:rPr>
                    <w:t>20</w:t>
                  </w:r>
                  <w:r>
                    <w:rPr>
                      <w:rFonts w:ascii="Times New Roman" w:hAnsi="Times New Roman"/>
                      <w:sz w:val="24"/>
                    </w:rPr>
                    <w:t>23</w:t>
                  </w:r>
                </w:p>
              </w:tc>
            </w:tr>
            <w:tr w:rsidR="001C5609" w:rsidRPr="001C5609" w14:paraId="5FB2B3BA" w14:textId="77777777" w:rsidTr="00C64EA3">
              <w:tc>
                <w:tcPr>
                  <w:tcW w:w="3910" w:type="dxa"/>
                </w:tcPr>
                <w:p w14:paraId="7AE294D1" w14:textId="77777777" w:rsidR="001C5609" w:rsidRPr="001C5609" w:rsidRDefault="001C5609" w:rsidP="005C681B">
                  <w:pPr>
                    <w:tabs>
                      <w:tab w:val="left" w:pos="1950"/>
                    </w:tabs>
                    <w:spacing w:after="0"/>
                    <w:rPr>
                      <w:rFonts w:ascii="Times New Roman" w:hAnsi="Times New Roman"/>
                      <w:sz w:val="24"/>
                    </w:rPr>
                  </w:pPr>
                  <w:r w:rsidRPr="001C5609">
                    <w:rPr>
                      <w:rFonts w:ascii="Times New Roman" w:hAnsi="Times New Roman"/>
                      <w:sz w:val="24"/>
                    </w:rPr>
                    <w:t>Revenue from Operations</w:t>
                  </w:r>
                </w:p>
              </w:tc>
              <w:tc>
                <w:tcPr>
                  <w:tcW w:w="1755" w:type="dxa"/>
                </w:tcPr>
                <w:p w14:paraId="617405B8"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9,00,000</w:t>
                  </w:r>
                </w:p>
              </w:tc>
              <w:tc>
                <w:tcPr>
                  <w:tcW w:w="1845" w:type="dxa"/>
                </w:tcPr>
                <w:p w14:paraId="3B0C3DFC"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10,50,000</w:t>
                  </w:r>
                </w:p>
              </w:tc>
            </w:tr>
            <w:tr w:rsidR="001C5609" w:rsidRPr="001C5609" w14:paraId="02889FA5" w14:textId="77777777" w:rsidTr="00C64EA3">
              <w:tc>
                <w:tcPr>
                  <w:tcW w:w="3910" w:type="dxa"/>
                </w:tcPr>
                <w:p w14:paraId="65A5D5D6" w14:textId="77777777" w:rsidR="001C5609" w:rsidRPr="001C5609" w:rsidRDefault="001C5609" w:rsidP="005C681B">
                  <w:pPr>
                    <w:tabs>
                      <w:tab w:val="left" w:pos="1950"/>
                    </w:tabs>
                    <w:spacing w:after="0"/>
                    <w:rPr>
                      <w:rFonts w:ascii="Times New Roman" w:hAnsi="Times New Roman"/>
                      <w:sz w:val="24"/>
                    </w:rPr>
                  </w:pPr>
                  <w:r w:rsidRPr="001C5609">
                    <w:rPr>
                      <w:rFonts w:ascii="Times New Roman" w:hAnsi="Times New Roman"/>
                      <w:sz w:val="24"/>
                    </w:rPr>
                    <w:t>Materials consumed</w:t>
                  </w:r>
                </w:p>
              </w:tc>
              <w:tc>
                <w:tcPr>
                  <w:tcW w:w="1755" w:type="dxa"/>
                </w:tcPr>
                <w:p w14:paraId="260968D5"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2,70,000</w:t>
                  </w:r>
                </w:p>
              </w:tc>
              <w:tc>
                <w:tcPr>
                  <w:tcW w:w="1845" w:type="dxa"/>
                </w:tcPr>
                <w:p w14:paraId="5207710B"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3,60,000</w:t>
                  </w:r>
                </w:p>
              </w:tc>
            </w:tr>
            <w:tr w:rsidR="001C5609" w:rsidRPr="001C5609" w14:paraId="3B5F0553" w14:textId="77777777" w:rsidTr="00C64EA3">
              <w:tc>
                <w:tcPr>
                  <w:tcW w:w="3910" w:type="dxa"/>
                </w:tcPr>
                <w:p w14:paraId="4E613EF4" w14:textId="66CBD9D2" w:rsidR="001C5609" w:rsidRPr="001C5609" w:rsidRDefault="001C5609" w:rsidP="005C681B">
                  <w:pPr>
                    <w:tabs>
                      <w:tab w:val="left" w:pos="1950"/>
                    </w:tabs>
                    <w:spacing w:after="0"/>
                    <w:rPr>
                      <w:rFonts w:ascii="Times New Roman" w:hAnsi="Times New Roman"/>
                      <w:sz w:val="24"/>
                    </w:rPr>
                  </w:pPr>
                  <w:r w:rsidRPr="001C5609">
                    <w:rPr>
                      <w:rFonts w:ascii="Times New Roman" w:hAnsi="Times New Roman"/>
                      <w:sz w:val="24"/>
                    </w:rPr>
                    <w:t>Office expenses</w:t>
                  </w:r>
                </w:p>
              </w:tc>
              <w:tc>
                <w:tcPr>
                  <w:tcW w:w="1755" w:type="dxa"/>
                </w:tcPr>
                <w:p w14:paraId="03B8F176"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4,00,000</w:t>
                  </w:r>
                </w:p>
              </w:tc>
              <w:tc>
                <w:tcPr>
                  <w:tcW w:w="1845" w:type="dxa"/>
                </w:tcPr>
                <w:p w14:paraId="6913E5AD"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4,20,000</w:t>
                  </w:r>
                </w:p>
              </w:tc>
            </w:tr>
            <w:tr w:rsidR="001C5609" w:rsidRPr="001C5609" w14:paraId="52DD728B" w14:textId="77777777" w:rsidTr="00C64EA3">
              <w:tc>
                <w:tcPr>
                  <w:tcW w:w="3910" w:type="dxa"/>
                </w:tcPr>
                <w:p w14:paraId="475C1512" w14:textId="77777777" w:rsidR="001C5609" w:rsidRPr="001C5609" w:rsidRDefault="001C5609" w:rsidP="005C681B">
                  <w:pPr>
                    <w:tabs>
                      <w:tab w:val="left" w:pos="1950"/>
                    </w:tabs>
                    <w:spacing w:after="0"/>
                    <w:rPr>
                      <w:rFonts w:ascii="Times New Roman" w:hAnsi="Times New Roman"/>
                      <w:sz w:val="24"/>
                    </w:rPr>
                  </w:pPr>
                  <w:r w:rsidRPr="001C5609">
                    <w:rPr>
                      <w:rFonts w:ascii="Times New Roman" w:hAnsi="Times New Roman"/>
                      <w:sz w:val="24"/>
                    </w:rPr>
                    <w:t>Other Incomes</w:t>
                  </w:r>
                </w:p>
              </w:tc>
              <w:tc>
                <w:tcPr>
                  <w:tcW w:w="1755" w:type="dxa"/>
                </w:tcPr>
                <w:p w14:paraId="32A13E2A"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50,000</w:t>
                  </w:r>
                </w:p>
              </w:tc>
              <w:tc>
                <w:tcPr>
                  <w:tcW w:w="1845" w:type="dxa"/>
                </w:tcPr>
                <w:p w14:paraId="6EDA96F0" w14:textId="77777777" w:rsidR="001C5609" w:rsidRPr="001C5609" w:rsidRDefault="001C5609" w:rsidP="005C681B">
                  <w:pPr>
                    <w:tabs>
                      <w:tab w:val="left" w:pos="1950"/>
                    </w:tabs>
                    <w:spacing w:after="0"/>
                    <w:jc w:val="center"/>
                    <w:rPr>
                      <w:rFonts w:ascii="Times New Roman" w:hAnsi="Times New Roman"/>
                      <w:sz w:val="24"/>
                    </w:rPr>
                  </w:pPr>
                  <w:r w:rsidRPr="001C5609">
                    <w:rPr>
                      <w:rFonts w:ascii="Times New Roman" w:hAnsi="Times New Roman"/>
                      <w:sz w:val="24"/>
                    </w:rPr>
                    <w:t>50,000</w:t>
                  </w:r>
                </w:p>
              </w:tc>
            </w:tr>
          </w:tbl>
          <w:p w14:paraId="6E919876" w14:textId="77777777" w:rsidR="003D522C" w:rsidRDefault="001C5609" w:rsidP="005C681B">
            <w:pPr>
              <w:tabs>
                <w:tab w:val="left" w:pos="1950"/>
              </w:tabs>
              <w:rPr>
                <w:rFonts w:ascii="Times New Roman" w:hAnsi="Times New Roman"/>
                <w:sz w:val="24"/>
              </w:rPr>
            </w:pPr>
            <w:r w:rsidRPr="001C5609">
              <w:rPr>
                <w:rFonts w:ascii="Times New Roman" w:hAnsi="Times New Roman"/>
                <w:sz w:val="24"/>
              </w:rPr>
              <w:t>Other information</w:t>
            </w:r>
          </w:p>
          <w:p w14:paraId="5D8FA0CE" w14:textId="70E92363" w:rsidR="001C5609" w:rsidRPr="006C21C0" w:rsidRDefault="001C5609" w:rsidP="005C681B">
            <w:pPr>
              <w:tabs>
                <w:tab w:val="left" w:pos="1950"/>
              </w:tabs>
              <w:spacing w:after="0"/>
              <w:rPr>
                <w:rFonts w:ascii="Times New Roman" w:hAnsi="Times New Roman"/>
                <w:sz w:val="24"/>
              </w:rPr>
            </w:pPr>
            <w:r w:rsidRPr="001C5609">
              <w:rPr>
                <w:rFonts w:ascii="Times New Roman" w:hAnsi="Times New Roman"/>
                <w:sz w:val="24"/>
              </w:rPr>
              <w:t>Income tax is calculated @ 50%</w:t>
            </w:r>
          </w:p>
        </w:tc>
        <w:tc>
          <w:tcPr>
            <w:tcW w:w="697" w:type="dxa"/>
            <w:shd w:val="clear" w:color="auto" w:fill="auto"/>
          </w:tcPr>
          <w:p w14:paraId="6A18F260" w14:textId="4FBF79B1" w:rsidR="00A35D92"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t>4</w:t>
            </w:r>
          </w:p>
        </w:tc>
      </w:tr>
      <w:tr w:rsidR="00A35D92" w:rsidRPr="004C6026" w14:paraId="206F72AF" w14:textId="77777777" w:rsidTr="005C681B">
        <w:trPr>
          <w:trHeight w:val="404"/>
        </w:trPr>
        <w:tc>
          <w:tcPr>
            <w:tcW w:w="697" w:type="dxa"/>
            <w:shd w:val="clear" w:color="auto" w:fill="auto"/>
          </w:tcPr>
          <w:p w14:paraId="52F92AD5" w14:textId="69092743"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21</w:t>
            </w:r>
          </w:p>
        </w:tc>
        <w:tc>
          <w:tcPr>
            <w:tcW w:w="9203" w:type="dxa"/>
            <w:gridSpan w:val="4"/>
            <w:shd w:val="clear" w:color="auto" w:fill="auto"/>
          </w:tcPr>
          <w:p w14:paraId="3A8B4ED8" w14:textId="44CA9EBE" w:rsidR="002B6C91" w:rsidRPr="002B6C91" w:rsidRDefault="002B6C91" w:rsidP="005C681B">
            <w:pPr>
              <w:pStyle w:val="ListParagraph"/>
              <w:numPr>
                <w:ilvl w:val="0"/>
                <w:numId w:val="82"/>
              </w:numPr>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Based on the following information:</w:t>
            </w:r>
          </w:p>
          <w:p w14:paraId="0D5C94E8" w14:textId="128FA2F5" w:rsidR="002B6C91" w:rsidRPr="002B6C91" w:rsidRDefault="002B6C91" w:rsidP="005C681B">
            <w:pPr>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Calculate Net Assets Turnover Ratio and Working capital turnover </w:t>
            </w:r>
            <w:r w:rsidR="001C5609" w:rsidRPr="002B6C91">
              <w:rPr>
                <w:rFonts w:ascii="Times New Roman" w:eastAsia="Times New Roman" w:hAnsi="Times New Roman"/>
                <w:color w:val="000000"/>
                <w:sz w:val="24"/>
                <w:szCs w:val="24"/>
              </w:rPr>
              <w:t>ratio.</w:t>
            </w:r>
          </w:p>
          <w:p w14:paraId="33C932FE" w14:textId="5BB132B3" w:rsidR="002B6C91" w:rsidRDefault="002B6C91" w:rsidP="005C681B">
            <w:pPr>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Total </w:t>
            </w:r>
            <w:r w:rsidR="00BC0601" w:rsidRPr="002B6C91">
              <w:rPr>
                <w:rFonts w:ascii="Times New Roman" w:eastAsia="Times New Roman" w:hAnsi="Times New Roman"/>
                <w:color w:val="000000"/>
                <w:sz w:val="24"/>
                <w:szCs w:val="24"/>
              </w:rPr>
              <w:t xml:space="preserve">liabilities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60,00,000, Equity Share </w:t>
            </w:r>
            <w:r w:rsidR="00BC0601" w:rsidRPr="002B6C91">
              <w:rPr>
                <w:rFonts w:ascii="Times New Roman" w:eastAsia="Times New Roman" w:hAnsi="Times New Roman"/>
                <w:color w:val="000000"/>
                <w:sz w:val="24"/>
                <w:szCs w:val="24"/>
              </w:rPr>
              <w:t xml:space="preserve">Capital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15,00,000, 7% Preference Share </w:t>
            </w:r>
            <w:r w:rsidR="00BC0601" w:rsidRPr="002B6C91">
              <w:rPr>
                <w:rFonts w:ascii="Times New Roman" w:eastAsia="Times New Roman" w:hAnsi="Times New Roman"/>
                <w:color w:val="000000"/>
                <w:sz w:val="24"/>
                <w:szCs w:val="24"/>
              </w:rPr>
              <w:t xml:space="preserve">Capital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10,00,000, Reserves and </w:t>
            </w:r>
            <w:r w:rsidR="00BC0601" w:rsidRPr="002B6C91">
              <w:rPr>
                <w:rFonts w:ascii="Times New Roman" w:eastAsia="Times New Roman" w:hAnsi="Times New Roman"/>
                <w:color w:val="000000"/>
                <w:sz w:val="24"/>
                <w:szCs w:val="24"/>
              </w:rPr>
              <w:t xml:space="preserve">Surplus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15,00,000, 8% </w:t>
            </w:r>
            <w:r w:rsidR="00013FA1" w:rsidRPr="002B6C91">
              <w:rPr>
                <w:rFonts w:ascii="Times New Roman" w:eastAsia="Times New Roman" w:hAnsi="Times New Roman"/>
                <w:color w:val="000000"/>
                <w:sz w:val="24"/>
                <w:szCs w:val="24"/>
              </w:rPr>
              <w:t xml:space="preserve">Debentures </w:t>
            </w:r>
            <w:r w:rsidR="00013FA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10,00,000, Current </w:t>
            </w:r>
            <w:r w:rsidR="00013FA1" w:rsidRPr="002B6C91">
              <w:rPr>
                <w:rFonts w:ascii="Times New Roman" w:eastAsia="Times New Roman" w:hAnsi="Times New Roman"/>
                <w:color w:val="000000"/>
                <w:sz w:val="24"/>
                <w:szCs w:val="24"/>
              </w:rPr>
              <w:t xml:space="preserve">Assets </w:t>
            </w:r>
            <w:r w:rsidR="00013FA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25,00,000 and Revenue om </w:t>
            </w:r>
            <w:r w:rsidR="00013FA1" w:rsidRPr="002B6C91">
              <w:rPr>
                <w:rFonts w:ascii="Times New Roman" w:eastAsia="Times New Roman" w:hAnsi="Times New Roman"/>
                <w:color w:val="000000"/>
                <w:sz w:val="24"/>
                <w:szCs w:val="24"/>
              </w:rPr>
              <w:t>Operations</w:t>
            </w:r>
            <w:r w:rsidR="00013FA1">
              <w:rPr>
                <w:rFonts w:ascii="Times New Roman" w:eastAsia="Times New Roman" w:hAnsi="Times New Roman"/>
                <w:color w:val="000000"/>
                <w:sz w:val="24"/>
                <w:szCs w:val="24"/>
              </w:rPr>
              <w:t xml:space="preserve"> </w:t>
            </w:r>
            <w:r w:rsidR="00013FA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75,00,000.</w:t>
            </w:r>
          </w:p>
          <w:p w14:paraId="4E3BCD52" w14:textId="77777777" w:rsidR="002B6C91" w:rsidRDefault="002B6C91" w:rsidP="005C681B">
            <w:pPr>
              <w:pStyle w:val="ListParagraph"/>
              <w:numPr>
                <w:ilvl w:val="0"/>
                <w:numId w:val="82"/>
              </w:numPr>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From the following information, calculate ‘Interest Coverage Ratio. </w:t>
            </w:r>
          </w:p>
          <w:p w14:paraId="32F3F31D" w14:textId="2D575A1A" w:rsidR="002B6C91" w:rsidRDefault="002B6C91" w:rsidP="005C681B">
            <w:pPr>
              <w:pStyle w:val="ListParagraph"/>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Profit after interest and </w:t>
            </w:r>
            <w:r w:rsidR="00BC0601" w:rsidRPr="002B6C91">
              <w:rPr>
                <w:rFonts w:ascii="Times New Roman" w:eastAsia="Times New Roman" w:hAnsi="Times New Roman"/>
                <w:color w:val="000000"/>
                <w:sz w:val="24"/>
                <w:szCs w:val="24"/>
              </w:rPr>
              <w:t xml:space="preserve">tax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 xml:space="preserve">7,50,000  </w:t>
            </w:r>
          </w:p>
          <w:p w14:paraId="633651E5" w14:textId="77777777" w:rsidR="002B6C91" w:rsidRDefault="002B6C91" w:rsidP="005C681B">
            <w:pPr>
              <w:pStyle w:val="ListParagraph"/>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Rate of income tax 25% </w:t>
            </w:r>
          </w:p>
          <w:p w14:paraId="3BED1C93" w14:textId="7B82B29E" w:rsidR="002B6C91" w:rsidRPr="005C681B" w:rsidRDefault="002B6C91" w:rsidP="005C681B">
            <w:pPr>
              <w:pStyle w:val="ListParagraph"/>
              <w:spacing w:after="0"/>
              <w:rPr>
                <w:rFonts w:ascii="Times New Roman" w:eastAsia="Times New Roman" w:hAnsi="Times New Roman"/>
                <w:color w:val="000000"/>
                <w:sz w:val="24"/>
                <w:szCs w:val="24"/>
              </w:rPr>
            </w:pPr>
            <w:r w:rsidRPr="002B6C91">
              <w:rPr>
                <w:rFonts w:ascii="Times New Roman" w:eastAsia="Times New Roman" w:hAnsi="Times New Roman"/>
                <w:color w:val="000000"/>
                <w:sz w:val="24"/>
                <w:szCs w:val="24"/>
              </w:rPr>
              <w:t xml:space="preserve">9 % </w:t>
            </w:r>
            <w:r w:rsidR="00BC0601" w:rsidRPr="002B6C91">
              <w:rPr>
                <w:rFonts w:ascii="Times New Roman" w:eastAsia="Times New Roman" w:hAnsi="Times New Roman"/>
                <w:color w:val="000000"/>
                <w:sz w:val="24"/>
                <w:szCs w:val="24"/>
              </w:rPr>
              <w:t xml:space="preserve">Debentures </w:t>
            </w:r>
            <w:r w:rsidR="00BC0601">
              <w:rPr>
                <w:rStyle w:val="w8qarf"/>
                <w:rFonts w:ascii="Arial" w:hAnsi="Arial" w:cs="Arial"/>
                <w:b/>
                <w:bCs/>
                <w:color w:val="202124"/>
                <w:sz w:val="21"/>
                <w:szCs w:val="21"/>
                <w:shd w:val="clear" w:color="auto" w:fill="FFFFFF"/>
              </w:rPr>
              <w:t>₹</w:t>
            </w:r>
            <w:r w:rsidRPr="002B6C91">
              <w:rPr>
                <w:rFonts w:ascii="Times New Roman" w:eastAsia="Times New Roman" w:hAnsi="Times New Roman"/>
                <w:color w:val="000000"/>
                <w:sz w:val="24"/>
                <w:szCs w:val="24"/>
              </w:rPr>
              <w:t>8,00,000</w:t>
            </w:r>
          </w:p>
        </w:tc>
        <w:tc>
          <w:tcPr>
            <w:tcW w:w="697" w:type="dxa"/>
            <w:shd w:val="clear" w:color="auto" w:fill="auto"/>
          </w:tcPr>
          <w:p w14:paraId="126DFC29" w14:textId="478CEAAB" w:rsidR="00A35D92" w:rsidRPr="004C6026" w:rsidRDefault="002B6C91" w:rsidP="005C681B">
            <w:pPr>
              <w:spacing w:after="0"/>
              <w:jc w:val="center"/>
              <w:rPr>
                <w:rFonts w:asciiTheme="majorBidi" w:hAnsiTheme="majorBidi" w:cstheme="majorBidi"/>
                <w:sz w:val="24"/>
                <w:szCs w:val="24"/>
              </w:rPr>
            </w:pPr>
            <w:r>
              <w:rPr>
                <w:rFonts w:asciiTheme="majorBidi" w:hAnsiTheme="majorBidi" w:cstheme="majorBidi"/>
                <w:sz w:val="24"/>
                <w:szCs w:val="24"/>
              </w:rPr>
              <w:t>3+3=6</w:t>
            </w:r>
          </w:p>
        </w:tc>
      </w:tr>
      <w:tr w:rsidR="00A35D92" w:rsidRPr="004C6026" w14:paraId="68B65C21" w14:textId="77777777" w:rsidTr="005C681B">
        <w:trPr>
          <w:trHeight w:val="404"/>
        </w:trPr>
        <w:tc>
          <w:tcPr>
            <w:tcW w:w="697" w:type="dxa"/>
            <w:shd w:val="clear" w:color="auto" w:fill="auto"/>
          </w:tcPr>
          <w:p w14:paraId="70FBA784" w14:textId="2F5BD9AA"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22</w:t>
            </w:r>
          </w:p>
        </w:tc>
        <w:tc>
          <w:tcPr>
            <w:tcW w:w="9203" w:type="dxa"/>
            <w:gridSpan w:val="4"/>
            <w:shd w:val="clear" w:color="auto" w:fill="auto"/>
          </w:tcPr>
          <w:p w14:paraId="0D774B40" w14:textId="45EA0364" w:rsidR="00B42435" w:rsidRDefault="00B42435" w:rsidP="005C681B">
            <w:pPr>
              <w:pStyle w:val="ListParagraph"/>
              <w:numPr>
                <w:ilvl w:val="0"/>
                <w:numId w:val="112"/>
              </w:numPr>
              <w:rPr>
                <w:rStyle w:val="Strong"/>
                <w:rFonts w:asciiTheme="majorBidi" w:hAnsiTheme="majorBidi" w:cstheme="majorBidi"/>
                <w:b w:val="0"/>
                <w:bCs w:val="0"/>
                <w:color w:val="000000"/>
                <w:sz w:val="24"/>
                <w:szCs w:val="24"/>
                <w:shd w:val="clear" w:color="auto" w:fill="FFFFFF"/>
              </w:rPr>
            </w:pPr>
            <w:r>
              <w:rPr>
                <w:rStyle w:val="Strong"/>
                <w:rFonts w:asciiTheme="majorBidi" w:hAnsiTheme="majorBidi" w:cstheme="majorBidi"/>
                <w:b w:val="0"/>
                <w:bCs w:val="0"/>
                <w:color w:val="000000"/>
                <w:sz w:val="24"/>
                <w:szCs w:val="24"/>
                <w:shd w:val="clear" w:color="auto" w:fill="FFFFFF"/>
              </w:rPr>
              <w:t>Zee</w:t>
            </w:r>
            <w:r w:rsidRPr="00B42435">
              <w:rPr>
                <w:rStyle w:val="Strong"/>
                <w:rFonts w:asciiTheme="majorBidi" w:hAnsiTheme="majorBidi" w:cstheme="majorBidi"/>
                <w:b w:val="0"/>
                <w:bCs w:val="0"/>
                <w:color w:val="000000"/>
                <w:sz w:val="24"/>
                <w:szCs w:val="24"/>
                <w:shd w:val="clear" w:color="auto" w:fill="FFFFFF"/>
              </w:rPr>
              <w:t xml:space="preserve"> Ltd. Made a profit of Rs. 1,00,000 after considering the following items:</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 xml:space="preserve">1. Depreciation of fixed </w:t>
            </w:r>
            <w:r w:rsidR="00BC0601" w:rsidRPr="00B42435">
              <w:rPr>
                <w:rStyle w:val="Strong"/>
                <w:rFonts w:asciiTheme="majorBidi" w:hAnsiTheme="majorBidi" w:cstheme="majorBidi"/>
                <w:b w:val="0"/>
                <w:bCs w:val="0"/>
                <w:color w:val="000000"/>
                <w:sz w:val="24"/>
                <w:szCs w:val="24"/>
                <w:shd w:val="clear" w:color="auto" w:fill="FFFFFF"/>
              </w:rPr>
              <w:t xml:space="preserve">assets </w:t>
            </w:r>
            <w:r w:rsidR="00BC0601">
              <w:rPr>
                <w:rStyle w:val="w8qarf"/>
                <w:rFonts w:ascii="Arial" w:hAnsi="Arial" w:cs="Arial"/>
                <w:b/>
                <w:bCs/>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20,000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 xml:space="preserve">2. Writing off preliminary </w:t>
            </w:r>
            <w:r w:rsidR="00BC0601" w:rsidRPr="00B42435">
              <w:rPr>
                <w:rStyle w:val="Strong"/>
                <w:rFonts w:asciiTheme="majorBidi" w:hAnsiTheme="majorBidi" w:cstheme="majorBidi"/>
                <w:b w:val="0"/>
                <w:bCs w:val="0"/>
                <w:color w:val="000000"/>
                <w:sz w:val="24"/>
                <w:szCs w:val="24"/>
                <w:shd w:val="clear" w:color="auto" w:fill="FFFFFF"/>
              </w:rPr>
              <w:t xml:space="preserve">expenses </w:t>
            </w:r>
            <w:r w:rsidR="00BC0601">
              <w:rPr>
                <w:rStyle w:val="w8qarf"/>
                <w:rFonts w:ascii="Arial" w:hAnsi="Arial" w:cs="Arial"/>
                <w:b/>
                <w:bCs/>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10,000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 xml:space="preserve">3. Loss on sale of </w:t>
            </w:r>
            <w:r w:rsidR="00BC0601" w:rsidRPr="00B42435">
              <w:rPr>
                <w:rStyle w:val="Strong"/>
                <w:rFonts w:asciiTheme="majorBidi" w:hAnsiTheme="majorBidi" w:cstheme="majorBidi"/>
                <w:b w:val="0"/>
                <w:bCs w:val="0"/>
                <w:color w:val="000000"/>
                <w:sz w:val="24"/>
                <w:szCs w:val="24"/>
                <w:shd w:val="clear" w:color="auto" w:fill="FFFFFF"/>
              </w:rPr>
              <w:t xml:space="preserve">furniture </w:t>
            </w:r>
            <w:r w:rsidR="00BC0601">
              <w:rPr>
                <w:rStyle w:val="w8qarf"/>
                <w:rFonts w:ascii="Arial" w:hAnsi="Arial" w:cs="Arial"/>
                <w:b/>
                <w:bCs/>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1,000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 xml:space="preserve">4. Provision of </w:t>
            </w:r>
            <w:r w:rsidR="00BC0601" w:rsidRPr="00B42435">
              <w:rPr>
                <w:rStyle w:val="Strong"/>
                <w:rFonts w:asciiTheme="majorBidi" w:hAnsiTheme="majorBidi" w:cstheme="majorBidi"/>
                <w:b w:val="0"/>
                <w:bCs w:val="0"/>
                <w:color w:val="000000"/>
                <w:sz w:val="24"/>
                <w:szCs w:val="24"/>
                <w:shd w:val="clear" w:color="auto" w:fill="FFFFFF"/>
              </w:rPr>
              <w:t xml:space="preserve">Taxation </w:t>
            </w:r>
            <w:r w:rsidR="00BC0601">
              <w:rPr>
                <w:rStyle w:val="w8qarf"/>
                <w:rFonts w:ascii="Arial" w:hAnsi="Arial" w:cs="Arial"/>
                <w:b/>
                <w:bCs/>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1,60,000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 xml:space="preserve">5. Transfer to General </w:t>
            </w:r>
            <w:r w:rsidR="00BC0601" w:rsidRPr="00B42435">
              <w:rPr>
                <w:rStyle w:val="Strong"/>
                <w:rFonts w:asciiTheme="majorBidi" w:hAnsiTheme="majorBidi" w:cstheme="majorBidi"/>
                <w:b w:val="0"/>
                <w:bCs w:val="0"/>
                <w:color w:val="000000"/>
                <w:sz w:val="24"/>
                <w:szCs w:val="24"/>
                <w:shd w:val="clear" w:color="auto" w:fill="FFFFFF"/>
              </w:rPr>
              <w:t xml:space="preserve">reserve </w:t>
            </w:r>
            <w:r w:rsidR="00BC0601">
              <w:rPr>
                <w:rStyle w:val="w8qarf"/>
                <w:rFonts w:ascii="Arial" w:hAnsi="Arial" w:cs="Arial"/>
                <w:b/>
                <w:bCs/>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14,000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6. Profit on sale of Machinery</w:t>
            </w:r>
            <w:r w:rsidR="00BC0601">
              <w:rPr>
                <w:rStyle w:val="w8qarf"/>
                <w:rFonts w:ascii="Arial" w:hAnsi="Arial" w:cs="Arial"/>
                <w:b/>
                <w:bCs/>
                <w:color w:val="202124"/>
                <w:sz w:val="21"/>
                <w:szCs w:val="21"/>
                <w:shd w:val="clear" w:color="auto" w:fill="FFFFFF"/>
              </w:rPr>
              <w:t> </w:t>
            </w:r>
            <w:r w:rsidR="00BC0601">
              <w:rPr>
                <w:rStyle w:val="lrzxr"/>
                <w:rFonts w:ascii="Arial" w:hAnsi="Arial" w:cs="Arial"/>
                <w:color w:val="202124"/>
                <w:sz w:val="21"/>
                <w:szCs w:val="21"/>
                <w:shd w:val="clear" w:color="auto" w:fill="FFFFFF"/>
              </w:rPr>
              <w:t>₹</w:t>
            </w:r>
            <w:r w:rsidRPr="00B42435">
              <w:rPr>
                <w:rStyle w:val="Strong"/>
                <w:rFonts w:asciiTheme="majorBidi" w:hAnsiTheme="majorBidi" w:cstheme="majorBidi"/>
                <w:b w:val="0"/>
                <w:bCs w:val="0"/>
                <w:color w:val="000000"/>
                <w:sz w:val="24"/>
                <w:szCs w:val="24"/>
                <w:shd w:val="clear" w:color="auto" w:fill="FFFFFF"/>
              </w:rPr>
              <w:t>6,000</w:t>
            </w:r>
            <w:r w:rsidRPr="00B42435">
              <w:rPr>
                <w:rFonts w:asciiTheme="majorBidi" w:hAnsiTheme="majorBidi" w:cstheme="majorBidi"/>
                <w:color w:val="000000"/>
                <w:sz w:val="24"/>
                <w:szCs w:val="24"/>
              </w:rPr>
              <w:br/>
            </w:r>
            <w:r w:rsidRPr="00B42435">
              <w:rPr>
                <w:rStyle w:val="Strong"/>
                <w:rFonts w:asciiTheme="majorBidi" w:hAnsiTheme="majorBidi" w:cstheme="majorBidi"/>
                <w:b w:val="0"/>
                <w:bCs w:val="0"/>
                <w:color w:val="000000"/>
                <w:sz w:val="24"/>
                <w:szCs w:val="24"/>
                <w:shd w:val="clear" w:color="auto" w:fill="FFFFFF"/>
              </w:rPr>
              <w:t>The following additional information is available to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245"/>
              <w:gridCol w:w="1620"/>
              <w:gridCol w:w="2070"/>
            </w:tblGrid>
            <w:tr w:rsidR="00B42435" w:rsidRPr="00C42E04" w14:paraId="64D4AA76" w14:textId="77777777" w:rsidTr="00C64EA3">
              <w:tc>
                <w:tcPr>
                  <w:tcW w:w="2245" w:type="dxa"/>
                  <w:shd w:val="clear" w:color="auto" w:fill="FFFFFF"/>
                  <w:tcMar>
                    <w:top w:w="0" w:type="dxa"/>
                    <w:left w:w="0" w:type="dxa"/>
                    <w:bottom w:w="0" w:type="dxa"/>
                    <w:right w:w="0" w:type="dxa"/>
                  </w:tcMar>
                  <w:vAlign w:val="center"/>
                  <w:hideMark/>
                </w:tcPr>
                <w:p w14:paraId="348E9ACF" w14:textId="77777777" w:rsidR="00B42435" w:rsidRPr="00C42E04" w:rsidRDefault="00B42435" w:rsidP="005C681B">
                  <w:pPr>
                    <w:spacing w:after="0"/>
                    <w:rPr>
                      <w:rFonts w:asciiTheme="majorBidi" w:eastAsia="Times New Roman" w:hAnsiTheme="majorBidi" w:cstheme="majorBidi"/>
                      <w:color w:val="000000"/>
                      <w:sz w:val="24"/>
                      <w:szCs w:val="24"/>
                    </w:rPr>
                  </w:pPr>
                  <w:r w:rsidRPr="00C42E04">
                    <w:rPr>
                      <w:rFonts w:asciiTheme="majorBidi" w:eastAsia="Times New Roman" w:hAnsiTheme="majorBidi" w:cstheme="majorBidi"/>
                      <w:color w:val="000000"/>
                      <w:sz w:val="24"/>
                      <w:szCs w:val="24"/>
                    </w:rPr>
                    <w:t>Particulars</w:t>
                  </w:r>
                </w:p>
              </w:tc>
              <w:tc>
                <w:tcPr>
                  <w:tcW w:w="1620" w:type="dxa"/>
                  <w:shd w:val="clear" w:color="auto" w:fill="FFFFFF"/>
                  <w:tcMar>
                    <w:top w:w="0" w:type="dxa"/>
                    <w:left w:w="0" w:type="dxa"/>
                    <w:bottom w:w="0" w:type="dxa"/>
                    <w:right w:w="0" w:type="dxa"/>
                  </w:tcMar>
                  <w:vAlign w:val="center"/>
                  <w:hideMark/>
                </w:tcPr>
                <w:p w14:paraId="5DD5D8C1" w14:textId="77777777" w:rsidR="00B42435" w:rsidRPr="00C42E04" w:rsidRDefault="00B42435" w:rsidP="005C681B">
                  <w:pPr>
                    <w:spacing w:after="0"/>
                    <w:rPr>
                      <w:rFonts w:asciiTheme="majorBidi" w:eastAsia="Times New Roman" w:hAnsiTheme="majorBidi" w:cstheme="majorBidi"/>
                      <w:color w:val="000000"/>
                      <w:sz w:val="24"/>
                      <w:szCs w:val="24"/>
                    </w:rPr>
                  </w:pPr>
                  <w:r w:rsidRPr="00C42E04">
                    <w:rPr>
                      <w:rFonts w:asciiTheme="majorBidi" w:eastAsia="Times New Roman" w:hAnsiTheme="majorBidi" w:cstheme="majorBidi"/>
                      <w:color w:val="000000"/>
                      <w:sz w:val="24"/>
                      <w:szCs w:val="24"/>
                    </w:rPr>
                    <w:t>31.03.20</w:t>
                  </w:r>
                  <w:r>
                    <w:rPr>
                      <w:rFonts w:asciiTheme="majorBidi" w:eastAsia="Times New Roman" w:hAnsiTheme="majorBidi" w:cstheme="majorBidi"/>
                      <w:color w:val="000000"/>
                      <w:sz w:val="24"/>
                      <w:szCs w:val="24"/>
                    </w:rPr>
                    <w:t>23</w:t>
                  </w:r>
                  <w:r w:rsidRPr="00C42E04">
                    <w:rPr>
                      <w:rFonts w:asciiTheme="majorBidi" w:eastAsia="Times New Roman" w:hAnsiTheme="majorBidi" w:cstheme="majorBidi"/>
                      <w:color w:val="000000"/>
                      <w:sz w:val="24"/>
                      <w:szCs w:val="24"/>
                    </w:rPr>
                    <w:t> </w:t>
                  </w:r>
                </w:p>
              </w:tc>
              <w:tc>
                <w:tcPr>
                  <w:tcW w:w="2070" w:type="dxa"/>
                  <w:shd w:val="clear" w:color="auto" w:fill="FFFFFF"/>
                  <w:tcMar>
                    <w:top w:w="0" w:type="dxa"/>
                    <w:left w:w="0" w:type="dxa"/>
                    <w:bottom w:w="0" w:type="dxa"/>
                    <w:right w:w="0" w:type="dxa"/>
                  </w:tcMar>
                  <w:vAlign w:val="center"/>
                  <w:hideMark/>
                </w:tcPr>
                <w:p w14:paraId="6FE950FB" w14:textId="77777777" w:rsidR="00B42435" w:rsidRPr="00C42E04" w:rsidRDefault="00B42435" w:rsidP="005C681B">
                  <w:pPr>
                    <w:spacing w:after="0"/>
                    <w:rPr>
                      <w:rFonts w:asciiTheme="majorBidi" w:eastAsia="Times New Roman" w:hAnsiTheme="majorBidi" w:cstheme="majorBidi"/>
                      <w:color w:val="000000"/>
                      <w:sz w:val="24"/>
                      <w:szCs w:val="24"/>
                    </w:rPr>
                  </w:pPr>
                  <w:r w:rsidRPr="00C42E04">
                    <w:rPr>
                      <w:rFonts w:asciiTheme="majorBidi" w:eastAsia="Times New Roman" w:hAnsiTheme="majorBidi" w:cstheme="majorBidi"/>
                      <w:color w:val="000000"/>
                      <w:sz w:val="24"/>
                      <w:szCs w:val="24"/>
                    </w:rPr>
                    <w:t>31.03.20</w:t>
                  </w:r>
                  <w:r>
                    <w:rPr>
                      <w:rFonts w:asciiTheme="majorBidi" w:eastAsia="Times New Roman" w:hAnsiTheme="majorBidi" w:cstheme="majorBidi"/>
                      <w:color w:val="000000"/>
                      <w:sz w:val="24"/>
                      <w:szCs w:val="24"/>
                    </w:rPr>
                    <w:t>22</w:t>
                  </w:r>
                  <w:r w:rsidRPr="00C42E04">
                    <w:rPr>
                      <w:rFonts w:asciiTheme="majorBidi" w:eastAsia="Times New Roman" w:hAnsiTheme="majorBidi" w:cstheme="majorBidi"/>
                      <w:color w:val="000000"/>
                      <w:sz w:val="24"/>
                      <w:szCs w:val="24"/>
                    </w:rPr>
                    <w:t> </w:t>
                  </w:r>
                </w:p>
              </w:tc>
            </w:tr>
            <w:tr w:rsidR="00B42435" w:rsidRPr="00C42E04" w14:paraId="2717E222" w14:textId="77777777" w:rsidTr="00C64EA3">
              <w:tc>
                <w:tcPr>
                  <w:tcW w:w="2245" w:type="dxa"/>
                  <w:shd w:val="clear" w:color="auto" w:fill="FFFFFF"/>
                  <w:tcMar>
                    <w:top w:w="0" w:type="dxa"/>
                    <w:left w:w="0" w:type="dxa"/>
                    <w:bottom w:w="0" w:type="dxa"/>
                    <w:right w:w="0" w:type="dxa"/>
                  </w:tcMar>
                  <w:vAlign w:val="center"/>
                  <w:hideMark/>
                </w:tcPr>
                <w:p w14:paraId="4D9C65AE" w14:textId="77777777" w:rsidR="00B42435" w:rsidRPr="00C42E04" w:rsidRDefault="00B42435" w:rsidP="005C681B">
                  <w:pPr>
                    <w:spacing w:after="0"/>
                    <w:rPr>
                      <w:rFonts w:asciiTheme="majorBidi" w:eastAsia="Times New Roman" w:hAnsiTheme="majorBidi" w:cstheme="majorBidi"/>
                      <w:color w:val="000000"/>
                      <w:sz w:val="24"/>
                      <w:szCs w:val="24"/>
                    </w:rPr>
                  </w:pPr>
                  <w:r w:rsidRPr="00C42E04">
                    <w:rPr>
                      <w:rFonts w:asciiTheme="majorBidi" w:eastAsia="Times New Roman" w:hAnsiTheme="majorBidi" w:cstheme="majorBidi"/>
                      <w:color w:val="000000"/>
                      <w:sz w:val="24"/>
                      <w:szCs w:val="24"/>
                    </w:rPr>
                    <w:t>Debtors </w:t>
                  </w:r>
                  <w:r w:rsidRPr="00C42E04">
                    <w:rPr>
                      <w:rFonts w:asciiTheme="majorBidi" w:eastAsia="Times New Roman" w:hAnsiTheme="majorBidi" w:cstheme="majorBidi"/>
                      <w:color w:val="000000"/>
                      <w:sz w:val="24"/>
                      <w:szCs w:val="24"/>
                    </w:rPr>
                    <w:br/>
                    <w:t>Creditors</w:t>
                  </w:r>
                  <w:r w:rsidRPr="00C42E04">
                    <w:rPr>
                      <w:rFonts w:asciiTheme="majorBidi" w:eastAsia="Times New Roman" w:hAnsiTheme="majorBidi" w:cstheme="majorBidi"/>
                      <w:color w:val="000000"/>
                      <w:sz w:val="24"/>
                      <w:szCs w:val="24"/>
                    </w:rPr>
                    <w:br/>
                    <w:t>Bills Receivables</w:t>
                  </w:r>
                  <w:r w:rsidRPr="00C42E04">
                    <w:rPr>
                      <w:rFonts w:asciiTheme="majorBidi" w:eastAsia="Times New Roman" w:hAnsiTheme="majorBidi" w:cstheme="majorBidi"/>
                      <w:color w:val="000000"/>
                      <w:sz w:val="24"/>
                      <w:szCs w:val="24"/>
                    </w:rPr>
                    <w:br/>
                    <w:t>Bill Payables</w:t>
                  </w:r>
                  <w:r w:rsidRPr="00C42E04">
                    <w:rPr>
                      <w:rFonts w:asciiTheme="majorBidi" w:eastAsia="Times New Roman" w:hAnsiTheme="majorBidi" w:cstheme="majorBidi"/>
                      <w:color w:val="000000"/>
                      <w:sz w:val="24"/>
                      <w:szCs w:val="24"/>
                    </w:rPr>
                    <w:br/>
                    <w:t>Prepaid Expenses</w:t>
                  </w:r>
                </w:p>
              </w:tc>
              <w:tc>
                <w:tcPr>
                  <w:tcW w:w="1620" w:type="dxa"/>
                  <w:shd w:val="clear" w:color="auto" w:fill="FFFFFF"/>
                  <w:tcMar>
                    <w:top w:w="0" w:type="dxa"/>
                    <w:left w:w="0" w:type="dxa"/>
                    <w:bottom w:w="0" w:type="dxa"/>
                    <w:right w:w="0" w:type="dxa"/>
                  </w:tcMar>
                  <w:vAlign w:val="center"/>
                  <w:hideMark/>
                </w:tcPr>
                <w:p w14:paraId="03F5A4DF" w14:textId="77777777" w:rsidR="00B42435" w:rsidRPr="00C42E04" w:rsidRDefault="00B42435" w:rsidP="005C681B">
                  <w:pPr>
                    <w:spacing w:after="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30</w:t>
                  </w:r>
                  <w:r w:rsidRPr="00C42E04">
                    <w:rPr>
                      <w:rFonts w:asciiTheme="majorBidi" w:eastAsia="Times New Roman" w:hAnsiTheme="majorBidi" w:cstheme="majorBidi"/>
                      <w:color w:val="000000"/>
                      <w:sz w:val="24"/>
                      <w:szCs w:val="24"/>
                    </w:rPr>
                    <w:t>,000 </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3</w:t>
                  </w:r>
                  <w:r w:rsidRPr="00C42E04">
                    <w:rPr>
                      <w:rFonts w:asciiTheme="majorBidi" w:eastAsia="Times New Roman" w:hAnsiTheme="majorBidi" w:cstheme="majorBidi"/>
                      <w:color w:val="000000"/>
                      <w:sz w:val="24"/>
                      <w:szCs w:val="24"/>
                    </w:rPr>
                    <w:t>0,000</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17</w:t>
                  </w:r>
                  <w:r w:rsidRPr="00C42E04">
                    <w:rPr>
                      <w:rFonts w:asciiTheme="majorBidi" w:eastAsia="Times New Roman" w:hAnsiTheme="majorBidi" w:cstheme="majorBidi"/>
                      <w:color w:val="000000"/>
                      <w:sz w:val="24"/>
                      <w:szCs w:val="24"/>
                    </w:rPr>
                    <w:t>,000</w:t>
                  </w:r>
                  <w:r w:rsidRPr="00C42E04">
                    <w:rPr>
                      <w:rFonts w:asciiTheme="majorBidi" w:eastAsia="Times New Roman" w:hAnsiTheme="majorBidi" w:cstheme="majorBidi"/>
                      <w:color w:val="000000"/>
                      <w:sz w:val="24"/>
                      <w:szCs w:val="24"/>
                    </w:rPr>
                    <w:br/>
                    <w:t>1</w:t>
                  </w:r>
                  <w:r>
                    <w:rPr>
                      <w:rFonts w:asciiTheme="majorBidi" w:eastAsia="Times New Roman" w:hAnsiTheme="majorBidi" w:cstheme="majorBidi"/>
                      <w:color w:val="000000"/>
                      <w:sz w:val="24"/>
                      <w:szCs w:val="24"/>
                    </w:rPr>
                    <w:t>2</w:t>
                  </w:r>
                  <w:r w:rsidRPr="00C42E04">
                    <w:rPr>
                      <w:rFonts w:asciiTheme="majorBidi" w:eastAsia="Times New Roman" w:hAnsiTheme="majorBidi" w:cstheme="majorBidi"/>
                      <w:color w:val="000000"/>
                      <w:sz w:val="24"/>
                      <w:szCs w:val="24"/>
                    </w:rPr>
                    <w:t>,000</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6</w:t>
                  </w:r>
                  <w:r w:rsidRPr="00C42E04">
                    <w:rPr>
                      <w:rFonts w:asciiTheme="majorBidi" w:eastAsia="Times New Roman" w:hAnsiTheme="majorBidi" w:cstheme="majorBidi"/>
                      <w:color w:val="000000"/>
                      <w:sz w:val="24"/>
                      <w:szCs w:val="24"/>
                    </w:rPr>
                    <w:t>00</w:t>
                  </w:r>
                </w:p>
              </w:tc>
              <w:tc>
                <w:tcPr>
                  <w:tcW w:w="2070" w:type="dxa"/>
                  <w:shd w:val="clear" w:color="auto" w:fill="FFFFFF"/>
                  <w:tcMar>
                    <w:top w:w="0" w:type="dxa"/>
                    <w:left w:w="0" w:type="dxa"/>
                    <w:bottom w:w="0" w:type="dxa"/>
                    <w:right w:w="0" w:type="dxa"/>
                  </w:tcMar>
                  <w:vAlign w:val="center"/>
                  <w:hideMark/>
                </w:tcPr>
                <w:p w14:paraId="01C2BEA1" w14:textId="77777777" w:rsidR="00B42435" w:rsidRPr="00C42E04" w:rsidRDefault="00B42435" w:rsidP="005C681B">
                  <w:pPr>
                    <w:spacing w:after="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24</w:t>
                  </w:r>
                  <w:r w:rsidRPr="00C42E04">
                    <w:rPr>
                      <w:rFonts w:asciiTheme="majorBidi" w:eastAsia="Times New Roman" w:hAnsiTheme="majorBidi" w:cstheme="majorBidi"/>
                      <w:color w:val="000000"/>
                      <w:sz w:val="24"/>
                      <w:szCs w:val="24"/>
                    </w:rPr>
                    <w:t>,000 </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2</w:t>
                  </w:r>
                  <w:r w:rsidRPr="00C42E04">
                    <w:rPr>
                      <w:rFonts w:asciiTheme="majorBidi" w:eastAsia="Times New Roman" w:hAnsiTheme="majorBidi" w:cstheme="majorBidi"/>
                      <w:color w:val="000000"/>
                      <w:sz w:val="24"/>
                      <w:szCs w:val="24"/>
                    </w:rPr>
                    <w:t>0,000</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20</w:t>
                  </w:r>
                  <w:r w:rsidRPr="00C42E04">
                    <w:rPr>
                      <w:rFonts w:asciiTheme="majorBidi" w:eastAsia="Times New Roman" w:hAnsiTheme="majorBidi" w:cstheme="majorBidi"/>
                      <w:color w:val="000000"/>
                      <w:sz w:val="24"/>
                      <w:szCs w:val="24"/>
                    </w:rPr>
                    <w:t>,000</w:t>
                  </w:r>
                  <w:r w:rsidRPr="00C42E04">
                    <w:rPr>
                      <w:rFonts w:asciiTheme="majorBidi" w:eastAsia="Times New Roman" w:hAnsiTheme="majorBidi" w:cstheme="majorBidi"/>
                      <w:color w:val="000000"/>
                      <w:sz w:val="24"/>
                      <w:szCs w:val="24"/>
                    </w:rPr>
                    <w:br/>
                    <w:t>1</w:t>
                  </w:r>
                  <w:r>
                    <w:rPr>
                      <w:rFonts w:asciiTheme="majorBidi" w:eastAsia="Times New Roman" w:hAnsiTheme="majorBidi" w:cstheme="majorBidi"/>
                      <w:color w:val="000000"/>
                      <w:sz w:val="24"/>
                      <w:szCs w:val="24"/>
                    </w:rPr>
                    <w:t>6</w:t>
                  </w:r>
                  <w:r w:rsidRPr="00C42E04">
                    <w:rPr>
                      <w:rFonts w:asciiTheme="majorBidi" w:eastAsia="Times New Roman" w:hAnsiTheme="majorBidi" w:cstheme="majorBidi"/>
                      <w:color w:val="000000"/>
                      <w:sz w:val="24"/>
                      <w:szCs w:val="24"/>
                    </w:rPr>
                    <w:t>,000</w:t>
                  </w:r>
                  <w:r w:rsidRPr="00C42E04">
                    <w:rPr>
                      <w:rFonts w:asciiTheme="majorBidi" w:eastAsia="Times New Roman" w:hAnsiTheme="majorBidi" w:cstheme="majorBidi"/>
                      <w:color w:val="000000"/>
                      <w:sz w:val="24"/>
                      <w:szCs w:val="24"/>
                    </w:rPr>
                    <w:br/>
                  </w:r>
                  <w:r>
                    <w:rPr>
                      <w:rFonts w:asciiTheme="majorBidi" w:eastAsia="Times New Roman" w:hAnsiTheme="majorBidi" w:cstheme="majorBidi"/>
                      <w:color w:val="000000"/>
                      <w:sz w:val="24"/>
                      <w:szCs w:val="24"/>
                    </w:rPr>
                    <w:t>4</w:t>
                  </w:r>
                  <w:r w:rsidRPr="00C42E04">
                    <w:rPr>
                      <w:rFonts w:asciiTheme="majorBidi" w:eastAsia="Times New Roman" w:hAnsiTheme="majorBidi" w:cstheme="majorBidi"/>
                      <w:color w:val="000000"/>
                      <w:sz w:val="24"/>
                      <w:szCs w:val="24"/>
                    </w:rPr>
                    <w:t>00</w:t>
                  </w:r>
                </w:p>
              </w:tc>
            </w:tr>
          </w:tbl>
          <w:p w14:paraId="41DD0D42" w14:textId="77777777" w:rsidR="00252572" w:rsidRDefault="00B42435" w:rsidP="005C681B">
            <w:pPr>
              <w:pStyle w:val="BodyTextIndent2"/>
              <w:tabs>
                <w:tab w:val="clear" w:pos="2160"/>
                <w:tab w:val="left" w:pos="1080"/>
                <w:tab w:val="left" w:pos="1440"/>
                <w:tab w:val="left" w:pos="8640"/>
              </w:tabs>
              <w:spacing w:line="276" w:lineRule="auto"/>
              <w:ind w:left="0" w:firstLine="0"/>
              <w:rPr>
                <w:rFonts w:asciiTheme="majorBidi" w:hAnsiTheme="majorBidi" w:cstheme="majorBidi"/>
                <w:color w:val="000000"/>
              </w:rPr>
            </w:pPr>
            <w:r w:rsidRPr="00C42E04">
              <w:rPr>
                <w:rFonts w:asciiTheme="majorBidi" w:hAnsiTheme="majorBidi" w:cstheme="majorBidi"/>
                <w:color w:val="000000"/>
              </w:rPr>
              <w:lastRenderedPageBreak/>
              <w:t>Calculate Cash Flow from Operating Activities.</w:t>
            </w:r>
          </w:p>
          <w:p w14:paraId="5E39FC45" w14:textId="5DC5D8F2" w:rsidR="00013CA7" w:rsidRPr="00013CA7" w:rsidRDefault="00013CA7" w:rsidP="005C681B">
            <w:pPr>
              <w:pStyle w:val="ListParagraph"/>
              <w:numPr>
                <w:ilvl w:val="0"/>
                <w:numId w:val="112"/>
              </w:numPr>
              <w:shd w:val="clear" w:color="auto" w:fill="FFFFFF"/>
              <w:spacing w:after="15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From the following information, calculate the net cash flow from Financing Activities:</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75" w:type="dxa"/>
                <w:left w:w="75" w:type="dxa"/>
                <w:bottom w:w="75" w:type="dxa"/>
                <w:right w:w="75" w:type="dxa"/>
              </w:tblCellMar>
              <w:tblLook w:val="04A0" w:firstRow="1" w:lastRow="0" w:firstColumn="1" w:lastColumn="0" w:noHBand="0" w:noVBand="1"/>
            </w:tblPr>
            <w:tblGrid>
              <w:gridCol w:w="3862"/>
              <w:gridCol w:w="1440"/>
              <w:gridCol w:w="1440"/>
            </w:tblGrid>
            <w:tr w:rsidR="00013CA7" w:rsidRPr="00013CA7" w14:paraId="22060E7E" w14:textId="77777777" w:rsidTr="00C64EA3">
              <w:tc>
                <w:tcPr>
                  <w:tcW w:w="386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8FCF8F"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Particulars</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1AA1C0"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31.03.2023 </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BC25E1"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31.03.2022 </w:t>
                  </w:r>
                </w:p>
              </w:tc>
            </w:tr>
            <w:tr w:rsidR="00013CA7" w:rsidRPr="00013CA7" w14:paraId="6CABB932" w14:textId="77777777" w:rsidTr="00C64EA3">
              <w:tc>
                <w:tcPr>
                  <w:tcW w:w="386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66C4E0"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Equity Share Capital </w:t>
                  </w:r>
                  <w:r w:rsidRPr="00013CA7">
                    <w:rPr>
                      <w:rFonts w:ascii="Times New Roman" w:eastAsia="Times New Roman" w:hAnsi="Times New Roman"/>
                      <w:color w:val="000000"/>
                      <w:sz w:val="24"/>
                      <w:szCs w:val="24"/>
                    </w:rPr>
                    <w:br/>
                    <w:t>9% Debentures</w:t>
                  </w:r>
                  <w:r w:rsidRPr="00013CA7">
                    <w:rPr>
                      <w:rFonts w:ascii="Times New Roman" w:eastAsia="Times New Roman" w:hAnsi="Times New Roman"/>
                      <w:color w:val="000000"/>
                      <w:sz w:val="24"/>
                      <w:szCs w:val="24"/>
                    </w:rPr>
                    <w:br/>
                    <w:t>Dividend Payable</w:t>
                  </w:r>
                  <w:r w:rsidRPr="00013CA7">
                    <w:rPr>
                      <w:rFonts w:ascii="Times New Roman" w:eastAsia="Times New Roman" w:hAnsi="Times New Roman"/>
                      <w:color w:val="000000"/>
                      <w:sz w:val="24"/>
                      <w:szCs w:val="24"/>
                    </w:rPr>
                    <w:br/>
                    <w:t>10% Preference Share Capital</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9B9BB1"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16,00,000 </w:t>
                  </w:r>
                  <w:r w:rsidRPr="00013CA7">
                    <w:rPr>
                      <w:rFonts w:ascii="Times New Roman" w:eastAsia="Times New Roman" w:hAnsi="Times New Roman"/>
                      <w:color w:val="000000"/>
                      <w:sz w:val="24"/>
                      <w:szCs w:val="24"/>
                    </w:rPr>
                    <w:br/>
                    <w:t>1,00,000</w:t>
                  </w:r>
                  <w:r w:rsidRPr="00013CA7">
                    <w:rPr>
                      <w:rFonts w:ascii="Times New Roman" w:eastAsia="Times New Roman" w:hAnsi="Times New Roman"/>
                      <w:color w:val="000000"/>
                      <w:sz w:val="24"/>
                      <w:szCs w:val="24"/>
                    </w:rPr>
                    <w:br/>
                    <w:t xml:space="preserve">   50,000</w:t>
                  </w:r>
                  <w:r w:rsidRPr="00013CA7">
                    <w:rPr>
                      <w:rFonts w:ascii="Times New Roman" w:eastAsia="Times New Roman" w:hAnsi="Times New Roman"/>
                      <w:color w:val="000000"/>
                      <w:sz w:val="24"/>
                      <w:szCs w:val="24"/>
                    </w:rPr>
                    <w:br/>
                    <w:t>3,00,000</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B0B8BB" w14:textId="77777777" w:rsidR="00013CA7" w:rsidRPr="00013CA7" w:rsidRDefault="00013CA7" w:rsidP="005C681B">
                  <w:pPr>
                    <w:spacing w:after="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10,00,000 </w:t>
                  </w:r>
                  <w:r w:rsidRPr="00013CA7">
                    <w:rPr>
                      <w:rFonts w:ascii="Times New Roman" w:eastAsia="Times New Roman" w:hAnsi="Times New Roman"/>
                      <w:color w:val="000000"/>
                      <w:sz w:val="24"/>
                      <w:szCs w:val="24"/>
                    </w:rPr>
                    <w:br/>
                    <w:t>1,50,000</w:t>
                  </w:r>
                  <w:r w:rsidRPr="00013CA7">
                    <w:rPr>
                      <w:rFonts w:ascii="Times New Roman" w:eastAsia="Times New Roman" w:hAnsi="Times New Roman"/>
                      <w:color w:val="000000"/>
                      <w:sz w:val="24"/>
                      <w:szCs w:val="24"/>
                    </w:rPr>
                    <w:br/>
                    <w:t xml:space="preserve">  ------</w:t>
                  </w:r>
                  <w:r w:rsidRPr="00013CA7">
                    <w:rPr>
                      <w:rFonts w:ascii="Times New Roman" w:eastAsia="Times New Roman" w:hAnsi="Times New Roman"/>
                      <w:color w:val="000000"/>
                      <w:sz w:val="24"/>
                      <w:szCs w:val="24"/>
                    </w:rPr>
                    <w:br/>
                    <w:t>2,00,000</w:t>
                  </w:r>
                </w:p>
              </w:tc>
            </w:tr>
          </w:tbl>
          <w:p w14:paraId="12EC9626" w14:textId="71A827AB" w:rsidR="00013CA7" w:rsidRPr="00013CA7" w:rsidRDefault="00013CA7" w:rsidP="005C681B">
            <w:pPr>
              <w:shd w:val="clear" w:color="auto" w:fill="FFFFFF"/>
              <w:spacing w:after="150"/>
              <w:rPr>
                <w:rFonts w:ascii="Times New Roman" w:eastAsia="Times New Roman" w:hAnsi="Times New Roman"/>
                <w:color w:val="000000"/>
                <w:sz w:val="24"/>
                <w:szCs w:val="24"/>
              </w:rPr>
            </w:pPr>
            <w:r w:rsidRPr="00013CA7">
              <w:rPr>
                <w:rFonts w:ascii="Times New Roman" w:eastAsia="Times New Roman" w:hAnsi="Times New Roman"/>
                <w:color w:val="000000"/>
                <w:sz w:val="24"/>
                <w:szCs w:val="24"/>
              </w:rPr>
              <w:t>Additional Information</w:t>
            </w:r>
            <w:r w:rsidRPr="00013CA7">
              <w:rPr>
                <w:rFonts w:ascii="Times New Roman" w:eastAsia="Times New Roman" w:hAnsi="Times New Roman"/>
                <w:color w:val="000000"/>
                <w:sz w:val="24"/>
                <w:szCs w:val="24"/>
              </w:rPr>
              <w:br/>
              <w:t xml:space="preserve">1. Interest paid on </w:t>
            </w:r>
            <w:r w:rsidR="00013FA1" w:rsidRPr="00013CA7">
              <w:rPr>
                <w:rFonts w:ascii="Times New Roman" w:eastAsia="Times New Roman" w:hAnsi="Times New Roman"/>
                <w:color w:val="000000"/>
                <w:sz w:val="24"/>
                <w:szCs w:val="24"/>
              </w:rPr>
              <w:t xml:space="preserve">Debentures </w:t>
            </w:r>
            <w:r w:rsidR="00013FA1">
              <w:rPr>
                <w:rStyle w:val="w8qarf"/>
                <w:rFonts w:ascii="Arial" w:hAnsi="Arial" w:cs="Arial"/>
                <w:b/>
                <w:bCs/>
                <w:color w:val="202124"/>
                <w:sz w:val="21"/>
                <w:szCs w:val="21"/>
                <w:shd w:val="clear" w:color="auto" w:fill="FFFFFF"/>
              </w:rPr>
              <w:t>₹</w:t>
            </w:r>
            <w:r w:rsidRPr="00013CA7">
              <w:rPr>
                <w:rFonts w:ascii="Times New Roman" w:eastAsia="Times New Roman" w:hAnsi="Times New Roman"/>
                <w:color w:val="000000"/>
                <w:sz w:val="24"/>
                <w:szCs w:val="24"/>
              </w:rPr>
              <w:t>12,500.</w:t>
            </w:r>
            <w:r w:rsidRPr="00013CA7">
              <w:rPr>
                <w:rFonts w:ascii="Times New Roman" w:eastAsia="Times New Roman" w:hAnsi="Times New Roman"/>
                <w:color w:val="000000"/>
                <w:sz w:val="24"/>
                <w:szCs w:val="24"/>
              </w:rPr>
              <w:br/>
              <w:t>2. During the year, company issued bonus shares to equity shareholders in the ratio of 2:1 by capitalizing reserve.</w:t>
            </w:r>
            <w:r w:rsidRPr="00013CA7">
              <w:rPr>
                <w:rFonts w:ascii="Times New Roman" w:eastAsia="Times New Roman" w:hAnsi="Times New Roman"/>
                <w:color w:val="000000"/>
                <w:sz w:val="24"/>
                <w:szCs w:val="24"/>
              </w:rPr>
              <w:br/>
              <w:t xml:space="preserve">3. The interim dividend </w:t>
            </w:r>
            <w:r w:rsidR="00013FA1" w:rsidRPr="00013CA7">
              <w:rPr>
                <w:rFonts w:ascii="Times New Roman" w:eastAsia="Times New Roman" w:hAnsi="Times New Roman"/>
                <w:color w:val="000000"/>
                <w:sz w:val="24"/>
                <w:szCs w:val="24"/>
              </w:rPr>
              <w:t xml:space="preserve">of </w:t>
            </w:r>
            <w:r w:rsidR="00013FA1">
              <w:rPr>
                <w:rStyle w:val="w8qarf"/>
                <w:rFonts w:ascii="Arial" w:hAnsi="Arial" w:cs="Arial"/>
                <w:b/>
                <w:bCs/>
                <w:color w:val="202124"/>
                <w:sz w:val="21"/>
                <w:szCs w:val="21"/>
                <w:shd w:val="clear" w:color="auto" w:fill="FFFFFF"/>
              </w:rPr>
              <w:t>₹</w:t>
            </w:r>
            <w:r w:rsidRPr="00013CA7">
              <w:rPr>
                <w:rFonts w:ascii="Times New Roman" w:eastAsia="Times New Roman" w:hAnsi="Times New Roman"/>
                <w:color w:val="000000"/>
                <w:sz w:val="24"/>
                <w:szCs w:val="24"/>
              </w:rPr>
              <w:t>75,000 has been paid during the year.</w:t>
            </w:r>
            <w:r w:rsidRPr="00013CA7">
              <w:rPr>
                <w:rFonts w:ascii="Times New Roman" w:eastAsia="Times New Roman" w:hAnsi="Times New Roman"/>
                <w:color w:val="000000"/>
                <w:sz w:val="24"/>
                <w:szCs w:val="24"/>
              </w:rPr>
              <w:br/>
              <w:t>4. 9% Debentures were redeemed as 5% premium.</w:t>
            </w:r>
          </w:p>
          <w:p w14:paraId="01566E4A" w14:textId="52C73E51" w:rsidR="00EC5F12" w:rsidRPr="006C21C0" w:rsidRDefault="00013CA7" w:rsidP="005C681B">
            <w:pPr>
              <w:pStyle w:val="BodyTextIndent2"/>
              <w:tabs>
                <w:tab w:val="clear" w:pos="2160"/>
                <w:tab w:val="left" w:pos="1080"/>
                <w:tab w:val="left" w:pos="1440"/>
                <w:tab w:val="left" w:pos="8640"/>
              </w:tabs>
              <w:spacing w:line="276" w:lineRule="auto"/>
              <w:ind w:left="0" w:firstLine="0"/>
              <w:rPr>
                <w:rFonts w:asciiTheme="majorBidi" w:hAnsiTheme="majorBidi" w:cstheme="majorBidi"/>
                <w:color w:val="000000"/>
              </w:rPr>
            </w:pPr>
            <w:r w:rsidRPr="00013CA7">
              <w:rPr>
                <w:rFonts w:ascii="Times New Roman" w:hAnsi="Times New Roman" w:cs="Times New Roman"/>
                <w:color w:val="000000"/>
              </w:rPr>
              <w:t>5. Proposed Dividend for the year ended 31</w:t>
            </w:r>
            <w:r w:rsidRPr="00013CA7">
              <w:rPr>
                <w:rFonts w:ascii="Times New Roman" w:hAnsi="Times New Roman" w:cs="Times New Roman"/>
                <w:color w:val="000000"/>
                <w:vertAlign w:val="superscript"/>
              </w:rPr>
              <w:t>st</w:t>
            </w:r>
            <w:r w:rsidRPr="00013CA7">
              <w:rPr>
                <w:rFonts w:ascii="Times New Roman" w:hAnsi="Times New Roman" w:cs="Times New Roman"/>
                <w:color w:val="000000"/>
              </w:rPr>
              <w:t xml:space="preserve"> March 2022 and 31</w:t>
            </w:r>
            <w:r w:rsidRPr="00013CA7">
              <w:rPr>
                <w:rFonts w:ascii="Times New Roman" w:hAnsi="Times New Roman" w:cs="Times New Roman"/>
                <w:color w:val="000000"/>
                <w:vertAlign w:val="superscript"/>
              </w:rPr>
              <w:t>st</w:t>
            </w:r>
            <w:r w:rsidRPr="00013CA7">
              <w:rPr>
                <w:rFonts w:ascii="Times New Roman" w:hAnsi="Times New Roman" w:cs="Times New Roman"/>
                <w:color w:val="000000"/>
              </w:rPr>
              <w:t xml:space="preserve"> March </w:t>
            </w:r>
            <w:r w:rsidR="00013FA1" w:rsidRPr="00013CA7">
              <w:rPr>
                <w:rFonts w:ascii="Times New Roman" w:hAnsi="Times New Roman" w:cs="Times New Roman"/>
                <w:color w:val="000000"/>
              </w:rPr>
              <w:t xml:space="preserve">2023 </w:t>
            </w:r>
            <w:r w:rsidR="00013FA1">
              <w:rPr>
                <w:rStyle w:val="w8qarf"/>
                <w:b/>
                <w:bCs/>
                <w:color w:val="202124"/>
                <w:sz w:val="21"/>
                <w:szCs w:val="21"/>
                <w:shd w:val="clear" w:color="auto" w:fill="FFFFFF"/>
              </w:rPr>
              <w:t>₹</w:t>
            </w:r>
            <w:r w:rsidRPr="00013CA7">
              <w:rPr>
                <w:rFonts w:ascii="Times New Roman" w:hAnsi="Times New Roman" w:cs="Times New Roman"/>
                <w:color w:val="000000"/>
              </w:rPr>
              <w:t xml:space="preserve">3,00,000 and </w:t>
            </w:r>
            <w:r w:rsidR="00BC0601">
              <w:rPr>
                <w:rStyle w:val="lrzxr"/>
                <w:color w:val="202124"/>
                <w:sz w:val="21"/>
                <w:szCs w:val="21"/>
                <w:shd w:val="clear" w:color="auto" w:fill="FFFFFF"/>
              </w:rPr>
              <w:t>₹</w:t>
            </w:r>
            <w:r w:rsidRPr="00013CA7">
              <w:rPr>
                <w:rFonts w:ascii="Times New Roman" w:hAnsi="Times New Roman" w:cs="Times New Roman"/>
                <w:color w:val="000000"/>
              </w:rPr>
              <w:t>3,50,000respectively.</w:t>
            </w:r>
          </w:p>
        </w:tc>
        <w:tc>
          <w:tcPr>
            <w:tcW w:w="697" w:type="dxa"/>
            <w:shd w:val="clear" w:color="auto" w:fill="auto"/>
          </w:tcPr>
          <w:p w14:paraId="6BD1BFC2" w14:textId="1DBE9854" w:rsidR="00A35D92" w:rsidRPr="004C6026" w:rsidRDefault="00F32447" w:rsidP="005C681B">
            <w:pPr>
              <w:spacing w:after="0"/>
              <w:jc w:val="center"/>
              <w:rPr>
                <w:rFonts w:asciiTheme="majorBidi" w:hAnsiTheme="majorBidi" w:cstheme="majorBidi"/>
                <w:sz w:val="24"/>
                <w:szCs w:val="24"/>
              </w:rPr>
            </w:pPr>
            <w:r>
              <w:rPr>
                <w:rFonts w:asciiTheme="majorBidi" w:hAnsiTheme="majorBidi" w:cstheme="majorBidi"/>
                <w:sz w:val="24"/>
                <w:szCs w:val="24"/>
              </w:rPr>
              <w:lastRenderedPageBreak/>
              <w:t>6</w:t>
            </w:r>
          </w:p>
        </w:tc>
      </w:tr>
      <w:tr w:rsidR="00A35D92" w:rsidRPr="004C6026" w14:paraId="3DAC886A" w14:textId="77777777" w:rsidTr="005C681B">
        <w:trPr>
          <w:trHeight w:val="404"/>
        </w:trPr>
        <w:tc>
          <w:tcPr>
            <w:tcW w:w="697" w:type="dxa"/>
            <w:shd w:val="clear" w:color="auto" w:fill="auto"/>
          </w:tcPr>
          <w:p w14:paraId="39ADB46A" w14:textId="09F71253" w:rsidR="00A35D92" w:rsidRPr="004C6026" w:rsidRDefault="00A35D92" w:rsidP="005C681B">
            <w:pPr>
              <w:spacing w:after="0"/>
              <w:jc w:val="center"/>
              <w:rPr>
                <w:rFonts w:asciiTheme="majorBidi" w:hAnsiTheme="majorBidi" w:cstheme="majorBidi"/>
                <w:sz w:val="24"/>
                <w:szCs w:val="24"/>
              </w:rPr>
            </w:pPr>
            <w:r w:rsidRPr="004C6026">
              <w:rPr>
                <w:rFonts w:asciiTheme="majorBidi" w:hAnsiTheme="majorBidi" w:cstheme="majorBidi"/>
                <w:sz w:val="24"/>
                <w:szCs w:val="24"/>
              </w:rPr>
              <w:t>23</w:t>
            </w:r>
          </w:p>
        </w:tc>
        <w:tc>
          <w:tcPr>
            <w:tcW w:w="9203" w:type="dxa"/>
            <w:gridSpan w:val="4"/>
            <w:shd w:val="clear" w:color="auto" w:fill="auto"/>
          </w:tcPr>
          <w:p w14:paraId="5E97DB3C" w14:textId="222D76E0" w:rsidR="00461332" w:rsidRDefault="00461332" w:rsidP="005C681B">
            <w:pPr>
              <w:pStyle w:val="Heading1"/>
              <w:numPr>
                <w:ilvl w:val="0"/>
                <w:numId w:val="110"/>
              </w:numPr>
              <w:spacing w:line="276" w:lineRule="auto"/>
              <w:rPr>
                <w:b w:val="0"/>
                <w:bCs/>
                <w:sz w:val="24"/>
                <w:szCs w:val="24"/>
              </w:rPr>
            </w:pPr>
            <w:r w:rsidRPr="00461332">
              <w:rPr>
                <w:b w:val="0"/>
                <w:bCs/>
                <w:sz w:val="24"/>
                <w:szCs w:val="24"/>
              </w:rPr>
              <w:t xml:space="preserve">ABC Ltd. issued a prospectus inviting applications for 1,04,000 shares </w:t>
            </w:r>
            <w:r w:rsidR="00BC0601" w:rsidRPr="00461332">
              <w:rPr>
                <w:b w:val="0"/>
                <w:bCs/>
                <w:sz w:val="24"/>
                <w:szCs w:val="24"/>
              </w:rPr>
              <w:t xml:space="preserve">of </w:t>
            </w:r>
            <w:r w:rsidR="00BC0601">
              <w:rPr>
                <w:rStyle w:val="w8qarf"/>
                <w:rFonts w:ascii="Arial" w:hAnsi="Arial" w:cs="Arial"/>
                <w:b w:val="0"/>
                <w:bCs/>
                <w:color w:val="202124"/>
                <w:sz w:val="21"/>
                <w:szCs w:val="21"/>
                <w:shd w:val="clear" w:color="auto" w:fill="FFFFFF"/>
              </w:rPr>
              <w:t>₹</w:t>
            </w:r>
            <w:r w:rsidRPr="00461332">
              <w:rPr>
                <w:b w:val="0"/>
                <w:bCs/>
                <w:sz w:val="24"/>
                <w:szCs w:val="24"/>
              </w:rPr>
              <w:t xml:space="preserve"> 10 each at a premium </w:t>
            </w:r>
            <w:r w:rsidR="00013FA1" w:rsidRPr="00461332">
              <w:rPr>
                <w:b w:val="0"/>
                <w:bCs/>
                <w:sz w:val="24"/>
                <w:szCs w:val="24"/>
              </w:rPr>
              <w:t xml:space="preserve">of </w:t>
            </w:r>
            <w:r w:rsidR="00013FA1">
              <w:rPr>
                <w:rStyle w:val="w8qarf"/>
                <w:rFonts w:ascii="Arial" w:hAnsi="Arial" w:cs="Arial"/>
                <w:b w:val="0"/>
                <w:bCs/>
                <w:color w:val="202124"/>
                <w:sz w:val="21"/>
                <w:szCs w:val="21"/>
                <w:shd w:val="clear" w:color="auto" w:fill="FFFFFF"/>
              </w:rPr>
              <w:t>₹</w:t>
            </w:r>
            <w:r w:rsidRPr="00461332">
              <w:rPr>
                <w:b w:val="0"/>
                <w:bCs/>
                <w:sz w:val="24"/>
                <w:szCs w:val="24"/>
              </w:rPr>
              <w:t xml:space="preserve"> 2 per share payable as follows:</w:t>
            </w:r>
          </w:p>
          <w:p w14:paraId="4E7008F1" w14:textId="0E04419E" w:rsidR="00461332" w:rsidRDefault="00461332" w:rsidP="005C681B">
            <w:pPr>
              <w:pStyle w:val="Heading1"/>
              <w:spacing w:line="276" w:lineRule="auto"/>
              <w:ind w:left="720"/>
              <w:rPr>
                <w:b w:val="0"/>
                <w:bCs/>
                <w:sz w:val="24"/>
                <w:szCs w:val="24"/>
              </w:rPr>
            </w:pPr>
            <w:r w:rsidRPr="00461332">
              <w:rPr>
                <w:b w:val="0"/>
                <w:bCs/>
                <w:sz w:val="24"/>
                <w:szCs w:val="24"/>
              </w:rPr>
              <w:t xml:space="preserve">Application </w:t>
            </w:r>
            <w:r w:rsidR="00BC0601" w:rsidRPr="00461332">
              <w:rPr>
                <w:b w:val="0"/>
                <w:bCs/>
                <w:sz w:val="24"/>
                <w:szCs w:val="24"/>
              </w:rPr>
              <w:t xml:space="preserve">= </w:t>
            </w:r>
            <w:r w:rsidR="00BC0601">
              <w:rPr>
                <w:rStyle w:val="w8qarf"/>
                <w:rFonts w:ascii="Arial" w:hAnsi="Arial" w:cs="Arial"/>
                <w:b w:val="0"/>
                <w:bCs/>
                <w:color w:val="202124"/>
                <w:sz w:val="21"/>
                <w:szCs w:val="21"/>
                <w:shd w:val="clear" w:color="auto" w:fill="FFFFFF"/>
              </w:rPr>
              <w:t>₹</w:t>
            </w:r>
            <w:r w:rsidRPr="00461332">
              <w:rPr>
                <w:b w:val="0"/>
                <w:bCs/>
                <w:sz w:val="24"/>
                <w:szCs w:val="24"/>
              </w:rPr>
              <w:t xml:space="preserve"> 2</w:t>
            </w:r>
          </w:p>
          <w:p w14:paraId="1A538B52" w14:textId="2C29D8FA" w:rsidR="00AF2648" w:rsidRDefault="00461332" w:rsidP="005C681B">
            <w:pPr>
              <w:pStyle w:val="Heading1"/>
              <w:spacing w:line="276" w:lineRule="auto"/>
              <w:ind w:left="720"/>
              <w:rPr>
                <w:b w:val="0"/>
                <w:bCs/>
                <w:sz w:val="24"/>
                <w:szCs w:val="24"/>
              </w:rPr>
            </w:pPr>
            <w:r w:rsidRPr="00461332">
              <w:rPr>
                <w:b w:val="0"/>
                <w:bCs/>
                <w:sz w:val="24"/>
                <w:szCs w:val="24"/>
              </w:rPr>
              <w:t xml:space="preserve">Allotment </w:t>
            </w:r>
            <w:r w:rsidR="00BC0601" w:rsidRPr="00461332">
              <w:rPr>
                <w:b w:val="0"/>
                <w:bCs/>
                <w:sz w:val="24"/>
                <w:szCs w:val="24"/>
              </w:rPr>
              <w:t xml:space="preserve">= </w:t>
            </w:r>
            <w:r w:rsidR="00BC0601">
              <w:rPr>
                <w:rStyle w:val="w8qarf"/>
                <w:rFonts w:ascii="Arial" w:hAnsi="Arial" w:cs="Arial"/>
                <w:b w:val="0"/>
                <w:bCs/>
                <w:color w:val="202124"/>
                <w:sz w:val="21"/>
                <w:szCs w:val="21"/>
                <w:shd w:val="clear" w:color="auto" w:fill="FFFFFF"/>
              </w:rPr>
              <w:t>₹</w:t>
            </w:r>
            <w:r w:rsidRPr="00461332">
              <w:rPr>
                <w:b w:val="0"/>
                <w:bCs/>
                <w:sz w:val="24"/>
                <w:szCs w:val="24"/>
              </w:rPr>
              <w:t xml:space="preserve"> 5 (including premium)</w:t>
            </w:r>
          </w:p>
          <w:p w14:paraId="530492F3" w14:textId="418E259B" w:rsidR="00AF2648" w:rsidRDefault="00461332" w:rsidP="005C681B">
            <w:pPr>
              <w:pStyle w:val="Heading1"/>
              <w:spacing w:line="276" w:lineRule="auto"/>
              <w:ind w:left="720"/>
              <w:rPr>
                <w:b w:val="0"/>
                <w:bCs/>
                <w:sz w:val="24"/>
                <w:szCs w:val="24"/>
              </w:rPr>
            </w:pPr>
            <w:r w:rsidRPr="00461332">
              <w:rPr>
                <w:b w:val="0"/>
                <w:bCs/>
                <w:sz w:val="24"/>
                <w:szCs w:val="24"/>
              </w:rPr>
              <w:t xml:space="preserve">First call </w:t>
            </w:r>
            <w:r w:rsidR="00BC0601" w:rsidRPr="00461332">
              <w:rPr>
                <w:b w:val="0"/>
                <w:bCs/>
                <w:sz w:val="24"/>
                <w:szCs w:val="24"/>
              </w:rPr>
              <w:t xml:space="preserve">= </w:t>
            </w:r>
            <w:r w:rsidR="00BC0601">
              <w:rPr>
                <w:rStyle w:val="w8qarf"/>
                <w:rFonts w:ascii="Arial" w:hAnsi="Arial" w:cs="Arial"/>
                <w:b w:val="0"/>
                <w:bCs/>
                <w:color w:val="202124"/>
                <w:sz w:val="21"/>
                <w:szCs w:val="21"/>
                <w:shd w:val="clear" w:color="auto" w:fill="FFFFFF"/>
              </w:rPr>
              <w:t>₹</w:t>
            </w:r>
            <w:r w:rsidRPr="00461332">
              <w:rPr>
                <w:b w:val="0"/>
                <w:bCs/>
                <w:sz w:val="24"/>
                <w:szCs w:val="24"/>
              </w:rPr>
              <w:t xml:space="preserve"> </w:t>
            </w:r>
            <w:r w:rsidR="001E6042">
              <w:rPr>
                <w:b w:val="0"/>
                <w:bCs/>
                <w:sz w:val="24"/>
                <w:szCs w:val="24"/>
              </w:rPr>
              <w:t>3</w:t>
            </w:r>
          </w:p>
          <w:p w14:paraId="79CD91A8" w14:textId="7E26FBE2" w:rsidR="00AF2648" w:rsidRDefault="00461332" w:rsidP="005C681B">
            <w:pPr>
              <w:pStyle w:val="Heading1"/>
              <w:spacing w:line="276" w:lineRule="auto"/>
              <w:ind w:left="720"/>
              <w:rPr>
                <w:b w:val="0"/>
                <w:bCs/>
                <w:sz w:val="24"/>
                <w:szCs w:val="24"/>
              </w:rPr>
            </w:pPr>
            <w:r w:rsidRPr="00461332">
              <w:rPr>
                <w:b w:val="0"/>
                <w:bCs/>
                <w:sz w:val="24"/>
                <w:szCs w:val="24"/>
              </w:rPr>
              <w:t xml:space="preserve">Final call </w:t>
            </w:r>
            <w:r w:rsidR="00BC0601" w:rsidRPr="00461332">
              <w:rPr>
                <w:b w:val="0"/>
                <w:bCs/>
                <w:sz w:val="24"/>
                <w:szCs w:val="24"/>
              </w:rPr>
              <w:t xml:space="preserve">= </w:t>
            </w:r>
            <w:r w:rsidR="00BC0601">
              <w:rPr>
                <w:rStyle w:val="w8qarf"/>
                <w:rFonts w:ascii="Arial" w:hAnsi="Arial" w:cs="Arial"/>
                <w:b w:val="0"/>
                <w:bCs/>
                <w:color w:val="202124"/>
                <w:sz w:val="21"/>
                <w:szCs w:val="21"/>
                <w:shd w:val="clear" w:color="auto" w:fill="FFFFFF"/>
              </w:rPr>
              <w:t>₹</w:t>
            </w:r>
            <w:r w:rsidRPr="00461332">
              <w:rPr>
                <w:b w:val="0"/>
                <w:bCs/>
                <w:sz w:val="24"/>
                <w:szCs w:val="24"/>
              </w:rPr>
              <w:t>2</w:t>
            </w:r>
          </w:p>
          <w:p w14:paraId="3D812AC5" w14:textId="014613C4" w:rsidR="00AF2648" w:rsidRDefault="00461332" w:rsidP="005C681B">
            <w:pPr>
              <w:pStyle w:val="Heading1"/>
              <w:spacing w:line="276" w:lineRule="auto"/>
              <w:ind w:left="720"/>
              <w:rPr>
                <w:b w:val="0"/>
                <w:bCs/>
                <w:sz w:val="24"/>
                <w:szCs w:val="24"/>
              </w:rPr>
            </w:pPr>
            <w:r w:rsidRPr="00461332">
              <w:rPr>
                <w:b w:val="0"/>
                <w:bCs/>
                <w:sz w:val="24"/>
                <w:szCs w:val="24"/>
              </w:rPr>
              <w:t xml:space="preserve">Applications were received for 1,56,000 shares and prorate allotment was made on the application for 1,24,800 shares. It was decided to utilize excess application money towards the amount due on allotment. </w:t>
            </w:r>
            <w:r w:rsidR="00AF2648" w:rsidRPr="00461332">
              <w:rPr>
                <w:b w:val="0"/>
                <w:bCs/>
                <w:sz w:val="24"/>
                <w:szCs w:val="24"/>
              </w:rPr>
              <w:t>R</w:t>
            </w:r>
            <w:r w:rsidR="00AF2648">
              <w:rPr>
                <w:b w:val="0"/>
                <w:bCs/>
                <w:sz w:val="24"/>
                <w:szCs w:val="24"/>
              </w:rPr>
              <w:t>ohan</w:t>
            </w:r>
            <w:r w:rsidR="00AF2648" w:rsidRPr="00461332">
              <w:rPr>
                <w:b w:val="0"/>
                <w:bCs/>
                <w:sz w:val="24"/>
                <w:szCs w:val="24"/>
              </w:rPr>
              <w:t>,</w:t>
            </w:r>
            <w:r w:rsidRPr="00461332">
              <w:rPr>
                <w:b w:val="0"/>
                <w:bCs/>
                <w:sz w:val="24"/>
                <w:szCs w:val="24"/>
              </w:rPr>
              <w:t xml:space="preserve"> to whom 2,080 shares were allotted failed to pay the allotment money.</w:t>
            </w:r>
          </w:p>
          <w:p w14:paraId="3A1DC23D" w14:textId="1EE3A987" w:rsidR="00461332" w:rsidRPr="00461332" w:rsidRDefault="00461332" w:rsidP="005C681B">
            <w:pPr>
              <w:pStyle w:val="Heading1"/>
              <w:spacing w:line="276" w:lineRule="auto"/>
              <w:ind w:left="720"/>
              <w:rPr>
                <w:b w:val="0"/>
                <w:bCs/>
                <w:sz w:val="24"/>
                <w:szCs w:val="24"/>
              </w:rPr>
            </w:pPr>
            <w:r w:rsidRPr="00461332">
              <w:rPr>
                <w:b w:val="0"/>
                <w:bCs/>
                <w:sz w:val="24"/>
                <w:szCs w:val="24"/>
              </w:rPr>
              <w:t>Calculate the amount due but not received on allotment from R</w:t>
            </w:r>
            <w:r w:rsidR="00AF2648">
              <w:rPr>
                <w:b w:val="0"/>
                <w:bCs/>
                <w:sz w:val="24"/>
                <w:szCs w:val="24"/>
              </w:rPr>
              <w:t>ohan</w:t>
            </w:r>
            <w:r w:rsidRPr="00461332">
              <w:rPr>
                <w:b w:val="0"/>
                <w:bCs/>
                <w:sz w:val="24"/>
                <w:szCs w:val="24"/>
              </w:rPr>
              <w:t xml:space="preserve"> </w:t>
            </w:r>
            <w:r w:rsidR="00CC7078" w:rsidRPr="00461332">
              <w:rPr>
                <w:b w:val="0"/>
                <w:bCs/>
                <w:sz w:val="24"/>
                <w:szCs w:val="24"/>
              </w:rPr>
              <w:t>and</w:t>
            </w:r>
            <w:r w:rsidRPr="00461332">
              <w:rPr>
                <w:b w:val="0"/>
                <w:bCs/>
                <w:sz w:val="24"/>
                <w:szCs w:val="24"/>
              </w:rPr>
              <w:t xml:space="preserve"> calculate </w:t>
            </w:r>
            <w:r w:rsidR="00AF2648">
              <w:rPr>
                <w:b w:val="0"/>
                <w:bCs/>
                <w:sz w:val="24"/>
                <w:szCs w:val="24"/>
              </w:rPr>
              <w:t xml:space="preserve">the total </w:t>
            </w:r>
            <w:r w:rsidRPr="00461332">
              <w:rPr>
                <w:b w:val="0"/>
                <w:bCs/>
                <w:sz w:val="24"/>
                <w:szCs w:val="24"/>
              </w:rPr>
              <w:t xml:space="preserve">allotment money received </w:t>
            </w:r>
            <w:r w:rsidR="00CC7078">
              <w:rPr>
                <w:b w:val="0"/>
                <w:bCs/>
                <w:sz w:val="24"/>
                <w:szCs w:val="24"/>
              </w:rPr>
              <w:t>also</w:t>
            </w:r>
            <w:r w:rsidRPr="00461332">
              <w:rPr>
                <w:b w:val="0"/>
                <w:bCs/>
                <w:sz w:val="24"/>
                <w:szCs w:val="24"/>
              </w:rPr>
              <w:t>.</w:t>
            </w:r>
          </w:p>
          <w:p w14:paraId="500DD22B" w14:textId="18F6B922" w:rsidR="00932B11" w:rsidRDefault="00AF2648" w:rsidP="005C681B">
            <w:pPr>
              <w:pStyle w:val="BodyTextIndent2"/>
              <w:numPr>
                <w:ilvl w:val="0"/>
                <w:numId w:val="110"/>
              </w:numPr>
              <w:tabs>
                <w:tab w:val="clear" w:pos="2160"/>
                <w:tab w:val="left" w:pos="1080"/>
                <w:tab w:val="left" w:pos="1440"/>
                <w:tab w:val="left" w:pos="8640"/>
              </w:tabs>
              <w:spacing w:line="276" w:lineRule="auto"/>
              <w:rPr>
                <w:rFonts w:asciiTheme="majorBidi" w:hAnsiTheme="majorBidi" w:cstheme="majorBidi"/>
              </w:rPr>
            </w:pPr>
            <w:r w:rsidRPr="00AF2648">
              <w:rPr>
                <w:rFonts w:asciiTheme="majorBidi" w:hAnsiTheme="majorBidi" w:cstheme="majorBidi"/>
              </w:rPr>
              <w:t xml:space="preserve">PM Ltd. purchased machinery from K ltd. </w:t>
            </w:r>
            <w:r w:rsidR="00013FA1" w:rsidRPr="00AF2648">
              <w:rPr>
                <w:rFonts w:asciiTheme="majorBidi" w:hAnsiTheme="majorBidi" w:cstheme="majorBidi"/>
              </w:rPr>
              <w:t xml:space="preserve">for </w:t>
            </w:r>
            <w:r w:rsidR="00013FA1">
              <w:rPr>
                <w:rStyle w:val="w8qarf"/>
                <w:b/>
                <w:bCs/>
                <w:color w:val="202124"/>
                <w:sz w:val="21"/>
                <w:szCs w:val="21"/>
                <w:shd w:val="clear" w:color="auto" w:fill="FFFFFF"/>
              </w:rPr>
              <w:t>₹</w:t>
            </w:r>
            <w:r w:rsidRPr="00AF2648">
              <w:rPr>
                <w:rFonts w:asciiTheme="majorBidi" w:hAnsiTheme="majorBidi" w:cstheme="majorBidi"/>
              </w:rPr>
              <w:t xml:space="preserve">11,88,000 payable </w:t>
            </w:r>
            <w:r>
              <w:rPr>
                <w:rFonts w:asciiTheme="majorBidi" w:hAnsiTheme="majorBidi" w:cstheme="majorBidi"/>
              </w:rPr>
              <w:t xml:space="preserve">as </w:t>
            </w:r>
            <w:r w:rsidRPr="00AF2648">
              <w:rPr>
                <w:rFonts w:asciiTheme="majorBidi" w:hAnsiTheme="majorBidi" w:cstheme="majorBidi"/>
              </w:rPr>
              <w:t>20% in cash and the balance by the issue of fully paid equity shares of</w:t>
            </w:r>
            <w:r w:rsidR="00BC0601">
              <w:rPr>
                <w:rStyle w:val="w8qarf"/>
                <w:b/>
                <w:bCs/>
                <w:color w:val="202124"/>
                <w:sz w:val="21"/>
                <w:szCs w:val="21"/>
                <w:shd w:val="clear" w:color="auto" w:fill="FFFFFF"/>
              </w:rPr>
              <w:t> </w:t>
            </w:r>
            <w:r w:rsidR="00BC0601">
              <w:rPr>
                <w:rStyle w:val="lrzxr"/>
                <w:color w:val="202124"/>
                <w:sz w:val="21"/>
                <w:szCs w:val="21"/>
                <w:shd w:val="clear" w:color="auto" w:fill="FFFFFF"/>
              </w:rPr>
              <w:t>₹</w:t>
            </w:r>
            <w:r w:rsidRPr="00AF2648">
              <w:rPr>
                <w:rFonts w:asciiTheme="majorBidi" w:hAnsiTheme="majorBidi" w:cstheme="majorBidi"/>
              </w:rPr>
              <w:t>100 each at par. Journalize the transaction.</w:t>
            </w:r>
          </w:p>
          <w:p w14:paraId="57EF0898" w14:textId="4AD38460" w:rsidR="00932B11" w:rsidRPr="004C6026" w:rsidRDefault="005C681B" w:rsidP="005C681B">
            <w:pPr>
              <w:jc w:val="center"/>
              <w:rPr>
                <w:rFonts w:asciiTheme="majorBidi" w:hAnsiTheme="majorBidi" w:cstheme="majorBidi"/>
              </w:rPr>
            </w:pPr>
            <w:r>
              <w:t>***</w:t>
            </w:r>
          </w:p>
        </w:tc>
        <w:tc>
          <w:tcPr>
            <w:tcW w:w="697" w:type="dxa"/>
            <w:shd w:val="clear" w:color="auto" w:fill="auto"/>
          </w:tcPr>
          <w:p w14:paraId="08299101" w14:textId="3B4D6C71" w:rsidR="00A35D92" w:rsidRPr="004C6026" w:rsidRDefault="006C21C0" w:rsidP="005C681B">
            <w:pPr>
              <w:spacing w:after="0"/>
              <w:jc w:val="center"/>
              <w:rPr>
                <w:rFonts w:asciiTheme="majorBidi" w:hAnsiTheme="majorBidi" w:cstheme="majorBidi"/>
                <w:sz w:val="24"/>
                <w:szCs w:val="24"/>
              </w:rPr>
            </w:pPr>
            <w:r>
              <w:rPr>
                <w:rFonts w:asciiTheme="majorBidi" w:hAnsiTheme="majorBidi" w:cstheme="majorBidi"/>
                <w:sz w:val="24"/>
                <w:szCs w:val="24"/>
              </w:rPr>
              <w:t>4+2=</w:t>
            </w:r>
            <w:r w:rsidR="00142A66">
              <w:rPr>
                <w:rFonts w:asciiTheme="majorBidi" w:hAnsiTheme="majorBidi" w:cstheme="majorBidi"/>
                <w:sz w:val="24"/>
                <w:szCs w:val="24"/>
              </w:rPr>
              <w:t>6</w:t>
            </w:r>
          </w:p>
        </w:tc>
      </w:tr>
    </w:tbl>
    <w:p w14:paraId="52311154" w14:textId="77777777" w:rsidR="009405FB" w:rsidRPr="004C6026" w:rsidRDefault="009405FB" w:rsidP="005C681B">
      <w:pPr>
        <w:jc w:val="center"/>
        <w:rPr>
          <w:rFonts w:asciiTheme="majorBidi" w:hAnsiTheme="majorBidi" w:cstheme="majorBidi"/>
          <w:sz w:val="24"/>
          <w:szCs w:val="24"/>
        </w:rPr>
      </w:pPr>
    </w:p>
    <w:sectPr w:rsidR="009405FB" w:rsidRPr="004C6026" w:rsidSect="005C681B">
      <w:footerReference w:type="default" r:id="rId9"/>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8DE3" w14:textId="77777777" w:rsidR="001C7290" w:rsidRDefault="001C7290">
      <w:pPr>
        <w:spacing w:after="0" w:line="240" w:lineRule="auto"/>
      </w:pPr>
      <w:r>
        <w:separator/>
      </w:r>
    </w:p>
  </w:endnote>
  <w:endnote w:type="continuationSeparator" w:id="0">
    <w:p w14:paraId="6D8B097E" w14:textId="77777777" w:rsidR="001C7290" w:rsidRDefault="001C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C079" w14:textId="77777777" w:rsidR="001C7290" w:rsidRDefault="001C7290">
      <w:pPr>
        <w:spacing w:after="0" w:line="240" w:lineRule="auto"/>
      </w:pPr>
      <w:r>
        <w:separator/>
      </w:r>
    </w:p>
  </w:footnote>
  <w:footnote w:type="continuationSeparator" w:id="0">
    <w:p w14:paraId="46C6CE20" w14:textId="77777777" w:rsidR="001C7290" w:rsidRDefault="001C7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4EF"/>
    <w:multiLevelType w:val="hybridMultilevel"/>
    <w:tmpl w:val="302C8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A5D"/>
    <w:multiLevelType w:val="hybridMultilevel"/>
    <w:tmpl w:val="7D3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A3156"/>
    <w:multiLevelType w:val="hybridMultilevel"/>
    <w:tmpl w:val="04CE9B34"/>
    <w:lvl w:ilvl="0" w:tplc="94B4453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02123"/>
    <w:multiLevelType w:val="hybridMultilevel"/>
    <w:tmpl w:val="1FF08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57155"/>
    <w:multiLevelType w:val="hybridMultilevel"/>
    <w:tmpl w:val="DE0AD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327E3"/>
    <w:multiLevelType w:val="hybridMultilevel"/>
    <w:tmpl w:val="C35C3E2A"/>
    <w:lvl w:ilvl="0" w:tplc="EC0C3D8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B6F9B"/>
    <w:multiLevelType w:val="hybridMultilevel"/>
    <w:tmpl w:val="09DA500E"/>
    <w:lvl w:ilvl="0" w:tplc="C148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44EEF"/>
    <w:multiLevelType w:val="hybridMultilevel"/>
    <w:tmpl w:val="0EA8A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EA513D3"/>
    <w:multiLevelType w:val="hybridMultilevel"/>
    <w:tmpl w:val="B7165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73D8D"/>
    <w:multiLevelType w:val="hybridMultilevel"/>
    <w:tmpl w:val="09381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4" w15:restartNumberingAfterBreak="0">
    <w:nsid w:val="1599545B"/>
    <w:multiLevelType w:val="hybridMultilevel"/>
    <w:tmpl w:val="73D2D3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BE1C1F"/>
    <w:multiLevelType w:val="hybridMultilevel"/>
    <w:tmpl w:val="34C6E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AA070D"/>
    <w:multiLevelType w:val="hybridMultilevel"/>
    <w:tmpl w:val="72FCC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9312E"/>
    <w:multiLevelType w:val="multilevel"/>
    <w:tmpl w:val="EA22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143AE"/>
    <w:multiLevelType w:val="hybridMultilevel"/>
    <w:tmpl w:val="63925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793A2A"/>
    <w:multiLevelType w:val="hybridMultilevel"/>
    <w:tmpl w:val="B0E4C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23AA3"/>
    <w:multiLevelType w:val="hybridMultilevel"/>
    <w:tmpl w:val="3188B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010D0"/>
    <w:multiLevelType w:val="multilevel"/>
    <w:tmpl w:val="719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241B2B"/>
    <w:multiLevelType w:val="hybridMultilevel"/>
    <w:tmpl w:val="30A20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0525EF"/>
    <w:multiLevelType w:val="hybridMultilevel"/>
    <w:tmpl w:val="F2809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01869"/>
    <w:multiLevelType w:val="hybridMultilevel"/>
    <w:tmpl w:val="9774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27A52"/>
    <w:multiLevelType w:val="hybridMultilevel"/>
    <w:tmpl w:val="EDB04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E735F"/>
    <w:multiLevelType w:val="hybridMultilevel"/>
    <w:tmpl w:val="1044409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363248"/>
    <w:multiLevelType w:val="hybridMultilevel"/>
    <w:tmpl w:val="6DA26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06E59"/>
    <w:multiLevelType w:val="hybridMultilevel"/>
    <w:tmpl w:val="2E76B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AE1DC0"/>
    <w:multiLevelType w:val="hybridMultilevel"/>
    <w:tmpl w:val="C1A80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32348"/>
    <w:multiLevelType w:val="hybridMultilevel"/>
    <w:tmpl w:val="6922A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1908B3"/>
    <w:multiLevelType w:val="hybridMultilevel"/>
    <w:tmpl w:val="B4884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8" w15:restartNumberingAfterBreak="0">
    <w:nsid w:val="3CA073F8"/>
    <w:multiLevelType w:val="hybridMultilevel"/>
    <w:tmpl w:val="72968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A53684"/>
    <w:multiLevelType w:val="hybridMultilevel"/>
    <w:tmpl w:val="632A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8424B"/>
    <w:multiLevelType w:val="hybridMultilevel"/>
    <w:tmpl w:val="82C2DAF0"/>
    <w:lvl w:ilvl="0" w:tplc="D0BC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49CA1E7A"/>
    <w:multiLevelType w:val="hybridMultilevel"/>
    <w:tmpl w:val="B7B29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FE565B"/>
    <w:multiLevelType w:val="hybridMultilevel"/>
    <w:tmpl w:val="0D2003F0"/>
    <w:lvl w:ilvl="0" w:tplc="3AB6BB7C">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0"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863598"/>
    <w:multiLevelType w:val="hybridMultilevel"/>
    <w:tmpl w:val="95C04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881FD0"/>
    <w:multiLevelType w:val="hybridMultilevel"/>
    <w:tmpl w:val="3D36B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F152C4"/>
    <w:multiLevelType w:val="hybridMultilevel"/>
    <w:tmpl w:val="2BBC579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537DC8"/>
    <w:multiLevelType w:val="hybridMultilevel"/>
    <w:tmpl w:val="49F23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7564B8"/>
    <w:multiLevelType w:val="hybridMultilevel"/>
    <w:tmpl w:val="BAA4D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C3343B"/>
    <w:multiLevelType w:val="multilevel"/>
    <w:tmpl w:val="DA8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B9135C"/>
    <w:multiLevelType w:val="hybridMultilevel"/>
    <w:tmpl w:val="DC5E8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EE2F69"/>
    <w:multiLevelType w:val="hybridMultilevel"/>
    <w:tmpl w:val="02561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8E7BF4"/>
    <w:multiLevelType w:val="hybridMultilevel"/>
    <w:tmpl w:val="CD3AD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B72890"/>
    <w:multiLevelType w:val="hybridMultilevel"/>
    <w:tmpl w:val="A0B60AE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124189"/>
    <w:multiLevelType w:val="hybridMultilevel"/>
    <w:tmpl w:val="E1B22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5937870"/>
    <w:multiLevelType w:val="hybridMultilevel"/>
    <w:tmpl w:val="4BE05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D01D79"/>
    <w:multiLevelType w:val="hybridMultilevel"/>
    <w:tmpl w:val="A3FED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63E22D7"/>
    <w:multiLevelType w:val="hybridMultilevel"/>
    <w:tmpl w:val="7AEC3924"/>
    <w:lvl w:ilvl="0" w:tplc="04090017">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71" w15:restartNumberingAfterBreak="0">
    <w:nsid w:val="66692546"/>
    <w:multiLevelType w:val="hybridMultilevel"/>
    <w:tmpl w:val="6C4E60E8"/>
    <w:lvl w:ilvl="0" w:tplc="6DC23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7AE4BC9"/>
    <w:multiLevelType w:val="hybridMultilevel"/>
    <w:tmpl w:val="673C0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4" w15:restartNumberingAfterBreak="0">
    <w:nsid w:val="6D366CF5"/>
    <w:multiLevelType w:val="hybridMultilevel"/>
    <w:tmpl w:val="5A8ADB24"/>
    <w:lvl w:ilvl="0" w:tplc="04090017">
      <w:start w:val="4"/>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DB047FF"/>
    <w:multiLevelType w:val="hybridMultilevel"/>
    <w:tmpl w:val="915871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F2BDE"/>
    <w:multiLevelType w:val="hybridMultilevel"/>
    <w:tmpl w:val="367A6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F1C65EE"/>
    <w:multiLevelType w:val="hybridMultilevel"/>
    <w:tmpl w:val="540A6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1"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4495917"/>
    <w:multiLevelType w:val="hybridMultilevel"/>
    <w:tmpl w:val="91ACE218"/>
    <w:lvl w:ilvl="0" w:tplc="04090017">
      <w:start w:val="1"/>
      <w:numFmt w:val="lowerLetter"/>
      <w:lvlText w:val="%1)"/>
      <w:lvlJc w:val="left"/>
      <w:pPr>
        <w:ind w:left="720" w:hanging="360"/>
      </w:pPr>
    </w:lvl>
    <w:lvl w:ilvl="1" w:tplc="67467F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6E6EAC"/>
    <w:multiLevelType w:val="hybridMultilevel"/>
    <w:tmpl w:val="FE1404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C71298"/>
    <w:multiLevelType w:val="hybridMultilevel"/>
    <w:tmpl w:val="88F0C496"/>
    <w:lvl w:ilvl="0" w:tplc="1BE0C1F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7C3C1B"/>
    <w:multiLevelType w:val="multilevel"/>
    <w:tmpl w:val="45F4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1" w15:restartNumberingAfterBreak="0">
    <w:nsid w:val="7ED74993"/>
    <w:multiLevelType w:val="hybridMultilevel"/>
    <w:tmpl w:val="8946BD26"/>
    <w:lvl w:ilvl="0" w:tplc="4E9C17C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2"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85"/>
  </w:num>
  <w:num w:numId="2" w16cid:durableId="1424717804">
    <w:abstractNumId w:val="51"/>
  </w:num>
  <w:num w:numId="3" w16cid:durableId="1651516873">
    <w:abstractNumId w:val="62"/>
  </w:num>
  <w:num w:numId="4" w16cid:durableId="1477382200">
    <w:abstractNumId w:val="41"/>
  </w:num>
  <w:num w:numId="5" w16cid:durableId="585306987">
    <w:abstractNumId w:val="37"/>
  </w:num>
  <w:num w:numId="6" w16cid:durableId="1104686223">
    <w:abstractNumId w:val="13"/>
  </w:num>
  <w:num w:numId="7" w16cid:durableId="275645044">
    <w:abstractNumId w:val="69"/>
  </w:num>
  <w:num w:numId="8" w16cid:durableId="710763300">
    <w:abstractNumId w:val="73"/>
  </w:num>
  <w:num w:numId="9" w16cid:durableId="1695765488">
    <w:abstractNumId w:val="49"/>
  </w:num>
  <w:num w:numId="10" w16cid:durableId="1082873641">
    <w:abstractNumId w:val="8"/>
  </w:num>
  <w:num w:numId="11" w16cid:durableId="1324242943">
    <w:abstractNumId w:val="15"/>
  </w:num>
  <w:num w:numId="12" w16cid:durableId="689844492">
    <w:abstractNumId w:val="11"/>
  </w:num>
  <w:num w:numId="13" w16cid:durableId="1943490816">
    <w:abstractNumId w:val="93"/>
  </w:num>
  <w:num w:numId="14" w16cid:durableId="1739009252">
    <w:abstractNumId w:val="46"/>
  </w:num>
  <w:num w:numId="15" w16cid:durableId="1120029410">
    <w:abstractNumId w:val="42"/>
  </w:num>
  <w:num w:numId="16" w16cid:durableId="1296985224">
    <w:abstractNumId w:val="90"/>
  </w:num>
  <w:num w:numId="17" w16cid:durableId="825435497">
    <w:abstractNumId w:val="80"/>
  </w:num>
  <w:num w:numId="18" w16cid:durableId="1344088443">
    <w:abstractNumId w:val="50"/>
  </w:num>
  <w:num w:numId="19" w16cid:durableId="41027468">
    <w:abstractNumId w:val="82"/>
  </w:num>
  <w:num w:numId="20" w16cid:durableId="1096051157">
    <w:abstractNumId w:val="32"/>
  </w:num>
  <w:num w:numId="21" w16cid:durableId="1663198482">
    <w:abstractNumId w:val="57"/>
  </w:num>
  <w:num w:numId="22" w16cid:durableId="338507951">
    <w:abstractNumId w:val="12"/>
  </w:num>
  <w:num w:numId="23" w16cid:durableId="641082328">
    <w:abstractNumId w:val="22"/>
  </w:num>
  <w:num w:numId="24" w16cid:durableId="32002153">
    <w:abstractNumId w:val="48"/>
  </w:num>
  <w:num w:numId="25" w16cid:durableId="189164900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47"/>
  </w:num>
  <w:num w:numId="27" w16cid:durableId="1928296840">
    <w:abstractNumId w:val="45"/>
  </w:num>
  <w:num w:numId="28" w16cid:durableId="1257637674">
    <w:abstractNumId w:val="78"/>
  </w:num>
  <w:num w:numId="29" w16cid:durableId="1393120616">
    <w:abstractNumId w:val="75"/>
  </w:num>
  <w:num w:numId="30" w16cid:durableId="845824678">
    <w:abstractNumId w:val="36"/>
  </w:num>
  <w:num w:numId="31" w16cid:durableId="1744066215">
    <w:abstractNumId w:val="92"/>
  </w:num>
  <w:num w:numId="32" w16cid:durableId="1926839719">
    <w:abstractNumId w:val="59"/>
  </w:num>
  <w:num w:numId="33" w16cid:durableId="1992367952">
    <w:abstractNumId w:val="84"/>
  </w:num>
  <w:num w:numId="34" w16cid:durableId="60447933">
    <w:abstractNumId w:val="24"/>
  </w:num>
  <w:num w:numId="35" w16cid:durableId="1601640632">
    <w:abstractNumId w:val="81"/>
  </w:num>
  <w:num w:numId="36" w16cid:durableId="969477374">
    <w:abstractNumId w:val="89"/>
  </w:num>
  <w:num w:numId="37" w16cid:durableId="350569596">
    <w:abstractNumId w:val="25"/>
  </w:num>
  <w:num w:numId="38" w16cid:durableId="1027217018">
    <w:abstractNumId w:val="55"/>
  </w:num>
  <w:num w:numId="39" w16cid:durableId="1157764848">
    <w:abstractNumId w:val="2"/>
  </w:num>
  <w:num w:numId="40" w16cid:durableId="1091468227">
    <w:abstractNumId w:val="43"/>
  </w:num>
  <w:num w:numId="41" w16cid:durableId="328295649">
    <w:abstractNumId w:val="7"/>
  </w:num>
  <w:num w:numId="42" w16cid:durableId="1301152721">
    <w:abstractNumId w:val="91"/>
  </w:num>
  <w:num w:numId="43" w16cid:durableId="2134667750">
    <w:abstractNumId w:val="1"/>
  </w:num>
  <w:num w:numId="44" w16cid:durableId="1104181942">
    <w:abstractNumId w:val="71"/>
  </w:num>
  <w:num w:numId="45" w16cid:durableId="359361902">
    <w:abstractNumId w:val="63"/>
  </w:num>
  <w:num w:numId="46" w16cid:durableId="375201741">
    <w:abstractNumId w:val="31"/>
  </w:num>
  <w:num w:numId="47" w16cid:durableId="652562108">
    <w:abstractNumId w:val="30"/>
  </w:num>
  <w:num w:numId="48" w16cid:durableId="497113525">
    <w:abstractNumId w:val="35"/>
  </w:num>
  <w:num w:numId="49" w16cid:durableId="164439692">
    <w:abstractNumId w:val="28"/>
  </w:num>
  <w:num w:numId="50" w16cid:durableId="1113211047">
    <w:abstractNumId w:val="61"/>
  </w:num>
  <w:num w:numId="51" w16cid:durableId="734818990">
    <w:abstractNumId w:val="17"/>
  </w:num>
  <w:num w:numId="52" w16cid:durableId="306054939">
    <w:abstractNumId w:val="53"/>
  </w:num>
  <w:num w:numId="53" w16cid:durableId="470752241">
    <w:abstractNumId w:val="26"/>
  </w:num>
  <w:num w:numId="54" w16cid:durableId="570237175">
    <w:abstractNumId w:val="77"/>
  </w:num>
  <w:num w:numId="55" w16cid:durableId="1628581676">
    <w:abstractNumId w:val="68"/>
  </w:num>
  <w:num w:numId="56" w16cid:durableId="1813866173">
    <w:abstractNumId w:val="38"/>
  </w:num>
  <w:num w:numId="57" w16cid:durableId="51193413">
    <w:abstractNumId w:val="79"/>
  </w:num>
  <w:num w:numId="58" w16cid:durableId="1034619064">
    <w:abstractNumId w:val="34"/>
  </w:num>
  <w:num w:numId="59" w16cid:durableId="1704356328">
    <w:abstractNumId w:val="39"/>
  </w:num>
  <w:num w:numId="60" w16cid:durableId="1245456469">
    <w:abstractNumId w:val="83"/>
  </w:num>
  <w:num w:numId="61" w16cid:durableId="340351678">
    <w:abstractNumId w:val="40"/>
  </w:num>
  <w:num w:numId="62" w16cid:durableId="120540305">
    <w:abstractNumId w:val="19"/>
  </w:num>
  <w:num w:numId="63" w16cid:durableId="2043704588">
    <w:abstractNumId w:val="16"/>
  </w:num>
  <w:num w:numId="64" w16cid:durableId="1093820825">
    <w:abstractNumId w:val="5"/>
  </w:num>
  <w:num w:numId="65" w16cid:durableId="1664890269">
    <w:abstractNumId w:val="66"/>
  </w:num>
  <w:num w:numId="66" w16cid:durableId="209341034">
    <w:abstractNumId w:val="10"/>
  </w:num>
  <w:num w:numId="67" w16cid:durableId="915476516">
    <w:abstractNumId w:val="86"/>
  </w:num>
  <w:num w:numId="68" w16cid:durableId="2073504503">
    <w:abstractNumId w:val="9"/>
  </w:num>
  <w:num w:numId="69" w16cid:durableId="128057998">
    <w:abstractNumId w:val="76"/>
  </w:num>
  <w:num w:numId="70" w16cid:durableId="2134976673">
    <w:abstractNumId w:val="33"/>
  </w:num>
  <w:num w:numId="71" w16cid:durableId="103232862">
    <w:abstractNumId w:val="21"/>
  </w:num>
  <w:num w:numId="72" w16cid:durableId="1527475786">
    <w:abstractNumId w:val="6"/>
  </w:num>
  <w:num w:numId="73" w16cid:durableId="1868182108">
    <w:abstractNumId w:val="72"/>
  </w:num>
  <w:num w:numId="74" w16cid:durableId="2080710387">
    <w:abstractNumId w:val="87"/>
  </w:num>
  <w:num w:numId="75" w16cid:durableId="797454454">
    <w:abstractNumId w:val="67"/>
  </w:num>
  <w:num w:numId="76" w16cid:durableId="1101679938">
    <w:abstractNumId w:val="74"/>
  </w:num>
  <w:num w:numId="77" w16cid:durableId="352390413">
    <w:abstractNumId w:val="65"/>
  </w:num>
  <w:num w:numId="78" w16cid:durableId="470902684">
    <w:abstractNumId w:val="54"/>
  </w:num>
  <w:num w:numId="79" w16cid:durableId="710500982">
    <w:abstractNumId w:val="29"/>
  </w:num>
  <w:num w:numId="80" w16cid:durableId="325934603">
    <w:abstractNumId w:val="44"/>
  </w:num>
  <w:num w:numId="81" w16cid:durableId="135030949">
    <w:abstractNumId w:val="20"/>
  </w:num>
  <w:num w:numId="82" w16cid:durableId="1401438584">
    <w:abstractNumId w:val="56"/>
  </w:num>
  <w:num w:numId="83" w16cid:durableId="1538817465">
    <w:abstractNumId w:val="14"/>
  </w:num>
  <w:num w:numId="84" w16cid:durableId="652686935">
    <w:abstractNumId w:val="18"/>
    <w:lvlOverride w:ilvl="0">
      <w:lvl w:ilvl="0">
        <w:numFmt w:val="lowerLetter"/>
        <w:lvlText w:val="%1."/>
        <w:lvlJc w:val="left"/>
      </w:lvl>
    </w:lvlOverride>
  </w:num>
  <w:num w:numId="85" w16cid:durableId="111361544">
    <w:abstractNumId w:val="18"/>
    <w:lvlOverride w:ilvl="0">
      <w:lvl w:ilvl="0">
        <w:numFmt w:val="lowerLetter"/>
        <w:lvlText w:val="%1."/>
        <w:lvlJc w:val="left"/>
      </w:lvl>
    </w:lvlOverride>
  </w:num>
  <w:num w:numId="86" w16cid:durableId="240991353">
    <w:abstractNumId w:val="18"/>
    <w:lvlOverride w:ilvl="0">
      <w:lvl w:ilvl="0">
        <w:numFmt w:val="lowerLetter"/>
        <w:lvlText w:val="%1."/>
        <w:lvlJc w:val="left"/>
      </w:lvl>
    </w:lvlOverride>
  </w:num>
  <w:num w:numId="87" w16cid:durableId="773088229">
    <w:abstractNumId w:val="18"/>
    <w:lvlOverride w:ilvl="0">
      <w:lvl w:ilvl="0">
        <w:numFmt w:val="lowerLetter"/>
        <w:lvlText w:val="%1."/>
        <w:lvlJc w:val="left"/>
      </w:lvl>
    </w:lvlOverride>
  </w:num>
  <w:num w:numId="88" w16cid:durableId="315913148">
    <w:abstractNumId w:val="18"/>
    <w:lvlOverride w:ilvl="0">
      <w:lvl w:ilvl="0">
        <w:numFmt w:val="lowerLetter"/>
        <w:lvlText w:val="%1."/>
        <w:lvlJc w:val="left"/>
      </w:lvl>
    </w:lvlOverride>
  </w:num>
  <w:num w:numId="89" w16cid:durableId="717702958">
    <w:abstractNumId w:val="18"/>
    <w:lvlOverride w:ilvl="0">
      <w:lvl w:ilvl="0">
        <w:numFmt w:val="lowerLetter"/>
        <w:lvlText w:val="%1."/>
        <w:lvlJc w:val="left"/>
      </w:lvl>
    </w:lvlOverride>
  </w:num>
  <w:num w:numId="90" w16cid:durableId="804616054">
    <w:abstractNumId w:val="18"/>
    <w:lvlOverride w:ilvl="0">
      <w:lvl w:ilvl="0">
        <w:numFmt w:val="lowerLetter"/>
        <w:lvlText w:val="%1."/>
        <w:lvlJc w:val="left"/>
      </w:lvl>
    </w:lvlOverride>
  </w:num>
  <w:num w:numId="91" w16cid:durableId="2083794826">
    <w:abstractNumId w:val="18"/>
    <w:lvlOverride w:ilvl="0">
      <w:lvl w:ilvl="0">
        <w:numFmt w:val="lowerLetter"/>
        <w:lvlText w:val="%1."/>
        <w:lvlJc w:val="left"/>
      </w:lvl>
    </w:lvlOverride>
  </w:num>
  <w:num w:numId="92" w16cid:durableId="817308402">
    <w:abstractNumId w:val="18"/>
    <w:lvlOverride w:ilvl="0">
      <w:lvl w:ilvl="0">
        <w:numFmt w:val="lowerLetter"/>
        <w:lvlText w:val="%1."/>
        <w:lvlJc w:val="left"/>
      </w:lvl>
    </w:lvlOverride>
  </w:num>
  <w:num w:numId="93" w16cid:durableId="96294557">
    <w:abstractNumId w:val="18"/>
    <w:lvlOverride w:ilvl="0">
      <w:lvl w:ilvl="0">
        <w:numFmt w:val="lowerLetter"/>
        <w:lvlText w:val="%1."/>
        <w:lvlJc w:val="left"/>
      </w:lvl>
    </w:lvlOverride>
  </w:num>
  <w:num w:numId="94" w16cid:durableId="1917398719">
    <w:abstractNumId w:val="88"/>
    <w:lvlOverride w:ilvl="0">
      <w:lvl w:ilvl="0">
        <w:numFmt w:val="lowerLetter"/>
        <w:lvlText w:val="%1."/>
        <w:lvlJc w:val="left"/>
      </w:lvl>
    </w:lvlOverride>
  </w:num>
  <w:num w:numId="95" w16cid:durableId="669604022">
    <w:abstractNumId w:val="88"/>
    <w:lvlOverride w:ilvl="0">
      <w:lvl w:ilvl="0">
        <w:numFmt w:val="lowerLetter"/>
        <w:lvlText w:val="%1."/>
        <w:lvlJc w:val="left"/>
      </w:lvl>
    </w:lvlOverride>
  </w:num>
  <w:num w:numId="96" w16cid:durableId="1444379270">
    <w:abstractNumId w:val="88"/>
    <w:lvlOverride w:ilvl="0">
      <w:lvl w:ilvl="0">
        <w:numFmt w:val="lowerLetter"/>
        <w:lvlText w:val="%1."/>
        <w:lvlJc w:val="left"/>
      </w:lvl>
    </w:lvlOverride>
  </w:num>
  <w:num w:numId="97" w16cid:durableId="1560553125">
    <w:abstractNumId w:val="88"/>
    <w:lvlOverride w:ilvl="0">
      <w:lvl w:ilvl="0">
        <w:numFmt w:val="lowerLetter"/>
        <w:lvlText w:val="%1."/>
        <w:lvlJc w:val="left"/>
      </w:lvl>
    </w:lvlOverride>
  </w:num>
  <w:num w:numId="98" w16cid:durableId="1972663547">
    <w:abstractNumId w:val="88"/>
    <w:lvlOverride w:ilvl="0">
      <w:lvl w:ilvl="0">
        <w:numFmt w:val="lowerLetter"/>
        <w:lvlText w:val="%1."/>
        <w:lvlJc w:val="left"/>
      </w:lvl>
    </w:lvlOverride>
  </w:num>
  <w:num w:numId="99" w16cid:durableId="1817381692">
    <w:abstractNumId w:val="88"/>
    <w:lvlOverride w:ilvl="0">
      <w:lvl w:ilvl="0">
        <w:numFmt w:val="lowerLetter"/>
        <w:lvlText w:val="%1."/>
        <w:lvlJc w:val="left"/>
      </w:lvl>
    </w:lvlOverride>
  </w:num>
  <w:num w:numId="100" w16cid:durableId="1057319265">
    <w:abstractNumId w:val="88"/>
    <w:lvlOverride w:ilvl="0">
      <w:lvl w:ilvl="0">
        <w:numFmt w:val="lowerLetter"/>
        <w:lvlText w:val="%1."/>
        <w:lvlJc w:val="left"/>
      </w:lvl>
    </w:lvlOverride>
  </w:num>
  <w:num w:numId="101" w16cid:durableId="1222206065">
    <w:abstractNumId w:val="88"/>
    <w:lvlOverride w:ilvl="0">
      <w:lvl w:ilvl="0">
        <w:numFmt w:val="lowerLetter"/>
        <w:lvlText w:val="%1."/>
        <w:lvlJc w:val="left"/>
      </w:lvl>
    </w:lvlOverride>
  </w:num>
  <w:num w:numId="102" w16cid:durableId="1964723952">
    <w:abstractNumId w:val="88"/>
    <w:lvlOverride w:ilvl="0">
      <w:lvl w:ilvl="0">
        <w:numFmt w:val="lowerLetter"/>
        <w:lvlText w:val="%1."/>
        <w:lvlJc w:val="left"/>
      </w:lvl>
    </w:lvlOverride>
  </w:num>
  <w:num w:numId="103" w16cid:durableId="478965550">
    <w:abstractNumId w:val="88"/>
    <w:lvlOverride w:ilvl="0">
      <w:lvl w:ilvl="0">
        <w:numFmt w:val="lowerLetter"/>
        <w:lvlText w:val="%1."/>
        <w:lvlJc w:val="left"/>
      </w:lvl>
    </w:lvlOverride>
  </w:num>
  <w:num w:numId="104" w16cid:durableId="1123226947">
    <w:abstractNumId w:val="52"/>
  </w:num>
  <w:num w:numId="105" w16cid:durableId="595551921">
    <w:abstractNumId w:val="70"/>
  </w:num>
  <w:num w:numId="106" w16cid:durableId="75834203">
    <w:abstractNumId w:val="23"/>
  </w:num>
  <w:num w:numId="107" w16cid:durableId="2095661640">
    <w:abstractNumId w:val="0"/>
  </w:num>
  <w:num w:numId="108" w16cid:durableId="1623146459">
    <w:abstractNumId w:val="4"/>
  </w:num>
  <w:num w:numId="109" w16cid:durableId="84811100">
    <w:abstractNumId w:val="60"/>
  </w:num>
  <w:num w:numId="110" w16cid:durableId="684597043">
    <w:abstractNumId w:val="3"/>
  </w:num>
  <w:num w:numId="111" w16cid:durableId="1927570484">
    <w:abstractNumId w:val="64"/>
  </w:num>
  <w:num w:numId="112" w16cid:durableId="16657391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3CA7"/>
    <w:rsid w:val="00013FA1"/>
    <w:rsid w:val="00022889"/>
    <w:rsid w:val="00027F74"/>
    <w:rsid w:val="0003291E"/>
    <w:rsid w:val="000329FC"/>
    <w:rsid w:val="00041472"/>
    <w:rsid w:val="00042763"/>
    <w:rsid w:val="000467EB"/>
    <w:rsid w:val="00046BEC"/>
    <w:rsid w:val="00047721"/>
    <w:rsid w:val="00061677"/>
    <w:rsid w:val="00066AED"/>
    <w:rsid w:val="00067065"/>
    <w:rsid w:val="00074145"/>
    <w:rsid w:val="00081D6A"/>
    <w:rsid w:val="00082597"/>
    <w:rsid w:val="0008472B"/>
    <w:rsid w:val="00093790"/>
    <w:rsid w:val="00093C34"/>
    <w:rsid w:val="00094D9D"/>
    <w:rsid w:val="0009570A"/>
    <w:rsid w:val="00095979"/>
    <w:rsid w:val="00096730"/>
    <w:rsid w:val="000A4F9F"/>
    <w:rsid w:val="000B0E12"/>
    <w:rsid w:val="000C3333"/>
    <w:rsid w:val="000D3CAC"/>
    <w:rsid w:val="000E1721"/>
    <w:rsid w:val="000E3B6B"/>
    <w:rsid w:val="000E7A8B"/>
    <w:rsid w:val="000F065F"/>
    <w:rsid w:val="000F4E6A"/>
    <w:rsid w:val="00101D08"/>
    <w:rsid w:val="00103E9B"/>
    <w:rsid w:val="00106610"/>
    <w:rsid w:val="00114E47"/>
    <w:rsid w:val="001228AE"/>
    <w:rsid w:val="0012577A"/>
    <w:rsid w:val="001375AB"/>
    <w:rsid w:val="00142A66"/>
    <w:rsid w:val="00142E2A"/>
    <w:rsid w:val="0015339C"/>
    <w:rsid w:val="001639D0"/>
    <w:rsid w:val="00173EAD"/>
    <w:rsid w:val="00186469"/>
    <w:rsid w:val="00192190"/>
    <w:rsid w:val="0019304F"/>
    <w:rsid w:val="00196E4E"/>
    <w:rsid w:val="001A08F8"/>
    <w:rsid w:val="001A6C31"/>
    <w:rsid w:val="001B07A7"/>
    <w:rsid w:val="001B7316"/>
    <w:rsid w:val="001C21AB"/>
    <w:rsid w:val="001C5609"/>
    <w:rsid w:val="001C7290"/>
    <w:rsid w:val="001D23FD"/>
    <w:rsid w:val="001D5EB9"/>
    <w:rsid w:val="001E6042"/>
    <w:rsid w:val="002008BD"/>
    <w:rsid w:val="00206598"/>
    <w:rsid w:val="00211223"/>
    <w:rsid w:val="00216E53"/>
    <w:rsid w:val="00217764"/>
    <w:rsid w:val="00226633"/>
    <w:rsid w:val="00227076"/>
    <w:rsid w:val="00232D69"/>
    <w:rsid w:val="002331CD"/>
    <w:rsid w:val="002362D4"/>
    <w:rsid w:val="00244245"/>
    <w:rsid w:val="0024669F"/>
    <w:rsid w:val="002476C1"/>
    <w:rsid w:val="00250923"/>
    <w:rsid w:val="00252572"/>
    <w:rsid w:val="00262C3A"/>
    <w:rsid w:val="00273396"/>
    <w:rsid w:val="00282E09"/>
    <w:rsid w:val="0028335C"/>
    <w:rsid w:val="002906ED"/>
    <w:rsid w:val="002933F3"/>
    <w:rsid w:val="002A1265"/>
    <w:rsid w:val="002A34D7"/>
    <w:rsid w:val="002A3ABE"/>
    <w:rsid w:val="002A4E05"/>
    <w:rsid w:val="002A6BEC"/>
    <w:rsid w:val="002B3FC7"/>
    <w:rsid w:val="002B6C91"/>
    <w:rsid w:val="002C098D"/>
    <w:rsid w:val="002C0FA3"/>
    <w:rsid w:val="002C5710"/>
    <w:rsid w:val="002C5953"/>
    <w:rsid w:val="002C73E1"/>
    <w:rsid w:val="002D5E44"/>
    <w:rsid w:val="002D7CFD"/>
    <w:rsid w:val="002F4B13"/>
    <w:rsid w:val="00310199"/>
    <w:rsid w:val="00336A8E"/>
    <w:rsid w:val="00343EF4"/>
    <w:rsid w:val="00344E4C"/>
    <w:rsid w:val="003516F5"/>
    <w:rsid w:val="00354946"/>
    <w:rsid w:val="00362277"/>
    <w:rsid w:val="003800DE"/>
    <w:rsid w:val="0038698E"/>
    <w:rsid w:val="003B0607"/>
    <w:rsid w:val="003B767E"/>
    <w:rsid w:val="003C47B4"/>
    <w:rsid w:val="003D2699"/>
    <w:rsid w:val="003D522C"/>
    <w:rsid w:val="003D6BD1"/>
    <w:rsid w:val="003D775A"/>
    <w:rsid w:val="003D7E1C"/>
    <w:rsid w:val="003F04A5"/>
    <w:rsid w:val="0040680E"/>
    <w:rsid w:val="004171DC"/>
    <w:rsid w:val="00417801"/>
    <w:rsid w:val="0042435B"/>
    <w:rsid w:val="00424A98"/>
    <w:rsid w:val="004324A1"/>
    <w:rsid w:val="00440397"/>
    <w:rsid w:val="00441998"/>
    <w:rsid w:val="00443554"/>
    <w:rsid w:val="004467D4"/>
    <w:rsid w:val="0044708D"/>
    <w:rsid w:val="004523E4"/>
    <w:rsid w:val="00455595"/>
    <w:rsid w:val="00461332"/>
    <w:rsid w:val="00466C1D"/>
    <w:rsid w:val="0047472E"/>
    <w:rsid w:val="004767CB"/>
    <w:rsid w:val="00482D27"/>
    <w:rsid w:val="00483674"/>
    <w:rsid w:val="00483B36"/>
    <w:rsid w:val="00483CC3"/>
    <w:rsid w:val="00490E55"/>
    <w:rsid w:val="00491D2E"/>
    <w:rsid w:val="004B385F"/>
    <w:rsid w:val="004B7AFA"/>
    <w:rsid w:val="004C6026"/>
    <w:rsid w:val="004C7E34"/>
    <w:rsid w:val="004D781C"/>
    <w:rsid w:val="004E0DF8"/>
    <w:rsid w:val="004E3163"/>
    <w:rsid w:val="004E3B14"/>
    <w:rsid w:val="004E4E09"/>
    <w:rsid w:val="004F16FC"/>
    <w:rsid w:val="004F366A"/>
    <w:rsid w:val="004F4404"/>
    <w:rsid w:val="005068A5"/>
    <w:rsid w:val="00513AD7"/>
    <w:rsid w:val="00515748"/>
    <w:rsid w:val="005315F9"/>
    <w:rsid w:val="00537860"/>
    <w:rsid w:val="00545B81"/>
    <w:rsid w:val="005470CE"/>
    <w:rsid w:val="005518B2"/>
    <w:rsid w:val="005634D8"/>
    <w:rsid w:val="00577A83"/>
    <w:rsid w:val="00577D69"/>
    <w:rsid w:val="00584AAB"/>
    <w:rsid w:val="00586B7C"/>
    <w:rsid w:val="005872A4"/>
    <w:rsid w:val="0059134E"/>
    <w:rsid w:val="00591D4C"/>
    <w:rsid w:val="005A051D"/>
    <w:rsid w:val="005B4823"/>
    <w:rsid w:val="005C681B"/>
    <w:rsid w:val="005C73D8"/>
    <w:rsid w:val="005C76D2"/>
    <w:rsid w:val="005D3C82"/>
    <w:rsid w:val="005D5499"/>
    <w:rsid w:val="005E2362"/>
    <w:rsid w:val="0060104C"/>
    <w:rsid w:val="00613B57"/>
    <w:rsid w:val="006156E3"/>
    <w:rsid w:val="00621B10"/>
    <w:rsid w:val="00624B03"/>
    <w:rsid w:val="00625F1E"/>
    <w:rsid w:val="00641D19"/>
    <w:rsid w:val="00645034"/>
    <w:rsid w:val="00651387"/>
    <w:rsid w:val="006621F3"/>
    <w:rsid w:val="00674245"/>
    <w:rsid w:val="00675282"/>
    <w:rsid w:val="00675EA5"/>
    <w:rsid w:val="00681150"/>
    <w:rsid w:val="00681A51"/>
    <w:rsid w:val="00682E83"/>
    <w:rsid w:val="0069593C"/>
    <w:rsid w:val="006A1E24"/>
    <w:rsid w:val="006B5317"/>
    <w:rsid w:val="006B6190"/>
    <w:rsid w:val="006C21C0"/>
    <w:rsid w:val="006C6F01"/>
    <w:rsid w:val="006D4ABD"/>
    <w:rsid w:val="006D649B"/>
    <w:rsid w:val="006D7A49"/>
    <w:rsid w:val="006E16C4"/>
    <w:rsid w:val="006F5259"/>
    <w:rsid w:val="00711CBF"/>
    <w:rsid w:val="00723681"/>
    <w:rsid w:val="007258DA"/>
    <w:rsid w:val="00726898"/>
    <w:rsid w:val="00727B7A"/>
    <w:rsid w:val="007367A6"/>
    <w:rsid w:val="00737FBA"/>
    <w:rsid w:val="00741B9F"/>
    <w:rsid w:val="00742423"/>
    <w:rsid w:val="00747E6A"/>
    <w:rsid w:val="00753CAE"/>
    <w:rsid w:val="00755275"/>
    <w:rsid w:val="00765907"/>
    <w:rsid w:val="007772F0"/>
    <w:rsid w:val="00784C50"/>
    <w:rsid w:val="0079187A"/>
    <w:rsid w:val="007A0097"/>
    <w:rsid w:val="007A3104"/>
    <w:rsid w:val="007A59EB"/>
    <w:rsid w:val="007B1446"/>
    <w:rsid w:val="007B7DD6"/>
    <w:rsid w:val="007C1EF6"/>
    <w:rsid w:val="007C4FC9"/>
    <w:rsid w:val="007D04EC"/>
    <w:rsid w:val="007E6CF5"/>
    <w:rsid w:val="007F2EAD"/>
    <w:rsid w:val="008011A0"/>
    <w:rsid w:val="00830A6D"/>
    <w:rsid w:val="00837D07"/>
    <w:rsid w:val="00843FF1"/>
    <w:rsid w:val="008442FE"/>
    <w:rsid w:val="008461B8"/>
    <w:rsid w:val="00856238"/>
    <w:rsid w:val="00857A76"/>
    <w:rsid w:val="00860B61"/>
    <w:rsid w:val="00862112"/>
    <w:rsid w:val="00863521"/>
    <w:rsid w:val="008753EF"/>
    <w:rsid w:val="0087680D"/>
    <w:rsid w:val="00885845"/>
    <w:rsid w:val="0089616E"/>
    <w:rsid w:val="008A0ACE"/>
    <w:rsid w:val="008A22C2"/>
    <w:rsid w:val="008A32D0"/>
    <w:rsid w:val="008A36E1"/>
    <w:rsid w:val="008A59A3"/>
    <w:rsid w:val="008B1FC2"/>
    <w:rsid w:val="008B4C6F"/>
    <w:rsid w:val="008C5AAB"/>
    <w:rsid w:val="008C74E9"/>
    <w:rsid w:val="008D7E03"/>
    <w:rsid w:val="008E1970"/>
    <w:rsid w:val="008E225C"/>
    <w:rsid w:val="008F2113"/>
    <w:rsid w:val="008F4B09"/>
    <w:rsid w:val="00903F83"/>
    <w:rsid w:val="00904310"/>
    <w:rsid w:val="00904547"/>
    <w:rsid w:val="00920218"/>
    <w:rsid w:val="00922518"/>
    <w:rsid w:val="0092481E"/>
    <w:rsid w:val="009314E1"/>
    <w:rsid w:val="00932B11"/>
    <w:rsid w:val="009405FB"/>
    <w:rsid w:val="0094140C"/>
    <w:rsid w:val="009414CE"/>
    <w:rsid w:val="009422DC"/>
    <w:rsid w:val="009461D1"/>
    <w:rsid w:val="00963E3E"/>
    <w:rsid w:val="0097732F"/>
    <w:rsid w:val="0098030D"/>
    <w:rsid w:val="00982D06"/>
    <w:rsid w:val="00993082"/>
    <w:rsid w:val="009A2B19"/>
    <w:rsid w:val="009A3B7B"/>
    <w:rsid w:val="009A6E0B"/>
    <w:rsid w:val="009B0CF3"/>
    <w:rsid w:val="009B3F3B"/>
    <w:rsid w:val="009B5247"/>
    <w:rsid w:val="009C0C0B"/>
    <w:rsid w:val="009C3DF5"/>
    <w:rsid w:val="009E509A"/>
    <w:rsid w:val="009F1F66"/>
    <w:rsid w:val="009F2E9E"/>
    <w:rsid w:val="009F3263"/>
    <w:rsid w:val="009F4DD5"/>
    <w:rsid w:val="009F72F3"/>
    <w:rsid w:val="00A05CE2"/>
    <w:rsid w:val="00A112EC"/>
    <w:rsid w:val="00A13003"/>
    <w:rsid w:val="00A14366"/>
    <w:rsid w:val="00A22309"/>
    <w:rsid w:val="00A24A43"/>
    <w:rsid w:val="00A35D92"/>
    <w:rsid w:val="00A5143E"/>
    <w:rsid w:val="00A54BE2"/>
    <w:rsid w:val="00A70C3B"/>
    <w:rsid w:val="00A725C4"/>
    <w:rsid w:val="00A86992"/>
    <w:rsid w:val="00A908C0"/>
    <w:rsid w:val="00AB17FD"/>
    <w:rsid w:val="00AB3019"/>
    <w:rsid w:val="00AC39DF"/>
    <w:rsid w:val="00AC5684"/>
    <w:rsid w:val="00AD0627"/>
    <w:rsid w:val="00AD2CF9"/>
    <w:rsid w:val="00AD4F67"/>
    <w:rsid w:val="00AD5929"/>
    <w:rsid w:val="00AD5AC8"/>
    <w:rsid w:val="00AE14F8"/>
    <w:rsid w:val="00AE52F3"/>
    <w:rsid w:val="00AF2648"/>
    <w:rsid w:val="00AF4259"/>
    <w:rsid w:val="00B106E2"/>
    <w:rsid w:val="00B115C1"/>
    <w:rsid w:val="00B210E1"/>
    <w:rsid w:val="00B24D3A"/>
    <w:rsid w:val="00B321EB"/>
    <w:rsid w:val="00B36851"/>
    <w:rsid w:val="00B42435"/>
    <w:rsid w:val="00B42A96"/>
    <w:rsid w:val="00B459CD"/>
    <w:rsid w:val="00B546E4"/>
    <w:rsid w:val="00B55275"/>
    <w:rsid w:val="00B55EE6"/>
    <w:rsid w:val="00B56404"/>
    <w:rsid w:val="00B6078F"/>
    <w:rsid w:val="00B64494"/>
    <w:rsid w:val="00B67FCD"/>
    <w:rsid w:val="00B76C1E"/>
    <w:rsid w:val="00B800CD"/>
    <w:rsid w:val="00B917A9"/>
    <w:rsid w:val="00B91C4F"/>
    <w:rsid w:val="00B92841"/>
    <w:rsid w:val="00B92889"/>
    <w:rsid w:val="00BB4915"/>
    <w:rsid w:val="00BB7F50"/>
    <w:rsid w:val="00BC0601"/>
    <w:rsid w:val="00BE37B5"/>
    <w:rsid w:val="00BF0F92"/>
    <w:rsid w:val="00C0313F"/>
    <w:rsid w:val="00C03FCF"/>
    <w:rsid w:val="00C107DF"/>
    <w:rsid w:val="00C13566"/>
    <w:rsid w:val="00C226F3"/>
    <w:rsid w:val="00C23715"/>
    <w:rsid w:val="00C3329E"/>
    <w:rsid w:val="00C37FF5"/>
    <w:rsid w:val="00C471A9"/>
    <w:rsid w:val="00C47A4B"/>
    <w:rsid w:val="00C56205"/>
    <w:rsid w:val="00C62738"/>
    <w:rsid w:val="00C6291C"/>
    <w:rsid w:val="00C664D3"/>
    <w:rsid w:val="00C77F64"/>
    <w:rsid w:val="00C86D09"/>
    <w:rsid w:val="00C9182F"/>
    <w:rsid w:val="00CA1AEB"/>
    <w:rsid w:val="00CA511B"/>
    <w:rsid w:val="00CA6DE9"/>
    <w:rsid w:val="00CA7146"/>
    <w:rsid w:val="00CC7078"/>
    <w:rsid w:val="00CD7EE0"/>
    <w:rsid w:val="00CE1501"/>
    <w:rsid w:val="00CE21AC"/>
    <w:rsid w:val="00CE4634"/>
    <w:rsid w:val="00CF12EF"/>
    <w:rsid w:val="00D04D5A"/>
    <w:rsid w:val="00D1350E"/>
    <w:rsid w:val="00D179B8"/>
    <w:rsid w:val="00D269A7"/>
    <w:rsid w:val="00D36B62"/>
    <w:rsid w:val="00D407E1"/>
    <w:rsid w:val="00D40B33"/>
    <w:rsid w:val="00D45B63"/>
    <w:rsid w:val="00D51071"/>
    <w:rsid w:val="00D51F24"/>
    <w:rsid w:val="00D54579"/>
    <w:rsid w:val="00D63EAB"/>
    <w:rsid w:val="00D67C95"/>
    <w:rsid w:val="00D7238A"/>
    <w:rsid w:val="00D7687C"/>
    <w:rsid w:val="00D923D9"/>
    <w:rsid w:val="00DA3924"/>
    <w:rsid w:val="00DD0352"/>
    <w:rsid w:val="00DD08E7"/>
    <w:rsid w:val="00DD2A0B"/>
    <w:rsid w:val="00DD44AC"/>
    <w:rsid w:val="00DE5143"/>
    <w:rsid w:val="00DF11B5"/>
    <w:rsid w:val="00DF232A"/>
    <w:rsid w:val="00E15777"/>
    <w:rsid w:val="00E20D50"/>
    <w:rsid w:val="00E21C3F"/>
    <w:rsid w:val="00E25F94"/>
    <w:rsid w:val="00E34BED"/>
    <w:rsid w:val="00E41263"/>
    <w:rsid w:val="00E44F3E"/>
    <w:rsid w:val="00E51764"/>
    <w:rsid w:val="00E5252B"/>
    <w:rsid w:val="00E60CEB"/>
    <w:rsid w:val="00E65E81"/>
    <w:rsid w:val="00E71AD1"/>
    <w:rsid w:val="00E71C45"/>
    <w:rsid w:val="00E73315"/>
    <w:rsid w:val="00E82798"/>
    <w:rsid w:val="00E91CD0"/>
    <w:rsid w:val="00EA010B"/>
    <w:rsid w:val="00EA2039"/>
    <w:rsid w:val="00EA4533"/>
    <w:rsid w:val="00EB789C"/>
    <w:rsid w:val="00EB7E7E"/>
    <w:rsid w:val="00EC4560"/>
    <w:rsid w:val="00EC5F12"/>
    <w:rsid w:val="00ED3915"/>
    <w:rsid w:val="00EE2F3E"/>
    <w:rsid w:val="00EF2E5E"/>
    <w:rsid w:val="00EF6AE8"/>
    <w:rsid w:val="00F03023"/>
    <w:rsid w:val="00F03447"/>
    <w:rsid w:val="00F14632"/>
    <w:rsid w:val="00F32447"/>
    <w:rsid w:val="00F359B0"/>
    <w:rsid w:val="00F36B00"/>
    <w:rsid w:val="00F4407A"/>
    <w:rsid w:val="00F61B9D"/>
    <w:rsid w:val="00F66F89"/>
    <w:rsid w:val="00F708C1"/>
    <w:rsid w:val="00F91CCB"/>
    <w:rsid w:val="00FA2E4B"/>
    <w:rsid w:val="00FA35E5"/>
    <w:rsid w:val="00FC4334"/>
    <w:rsid w:val="00FD3EE7"/>
    <w:rsid w:val="00FF2678"/>
    <w:rsid w:val="00FF6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42435"/>
    <w:rPr>
      <w:b/>
      <w:bCs/>
    </w:rPr>
  </w:style>
  <w:style w:type="character" w:customStyle="1" w:styleId="w8qarf">
    <w:name w:val="w8qarf"/>
    <w:basedOn w:val="DefaultParagraphFont"/>
    <w:rsid w:val="00BC0601"/>
  </w:style>
  <w:style w:type="character" w:customStyle="1" w:styleId="lrzxr">
    <w:name w:val="lrzxr"/>
    <w:basedOn w:val="DefaultParagraphFont"/>
    <w:rsid w:val="00BC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526">
      <w:bodyDiv w:val="1"/>
      <w:marLeft w:val="0"/>
      <w:marRight w:val="0"/>
      <w:marTop w:val="0"/>
      <w:marBottom w:val="0"/>
      <w:divBdr>
        <w:top w:val="none" w:sz="0" w:space="0" w:color="auto"/>
        <w:left w:val="none" w:sz="0" w:space="0" w:color="auto"/>
        <w:bottom w:val="none" w:sz="0" w:space="0" w:color="auto"/>
        <w:right w:val="none" w:sz="0" w:space="0" w:color="auto"/>
      </w:divBdr>
    </w:div>
    <w:div w:id="527138338">
      <w:bodyDiv w:val="1"/>
      <w:marLeft w:val="0"/>
      <w:marRight w:val="0"/>
      <w:marTop w:val="0"/>
      <w:marBottom w:val="0"/>
      <w:divBdr>
        <w:top w:val="none" w:sz="0" w:space="0" w:color="auto"/>
        <w:left w:val="none" w:sz="0" w:space="0" w:color="auto"/>
        <w:bottom w:val="none" w:sz="0" w:space="0" w:color="auto"/>
        <w:right w:val="none" w:sz="0" w:space="0" w:color="auto"/>
      </w:divBdr>
    </w:div>
    <w:div w:id="874317000">
      <w:bodyDiv w:val="1"/>
      <w:marLeft w:val="0"/>
      <w:marRight w:val="0"/>
      <w:marTop w:val="0"/>
      <w:marBottom w:val="0"/>
      <w:divBdr>
        <w:top w:val="none" w:sz="0" w:space="0" w:color="auto"/>
        <w:left w:val="none" w:sz="0" w:space="0" w:color="auto"/>
        <w:bottom w:val="none" w:sz="0" w:space="0" w:color="auto"/>
        <w:right w:val="none" w:sz="0" w:space="0" w:color="auto"/>
      </w:divBdr>
    </w:div>
    <w:div w:id="1538658165">
      <w:bodyDiv w:val="1"/>
      <w:marLeft w:val="0"/>
      <w:marRight w:val="0"/>
      <w:marTop w:val="0"/>
      <w:marBottom w:val="0"/>
      <w:divBdr>
        <w:top w:val="none" w:sz="0" w:space="0" w:color="auto"/>
        <w:left w:val="none" w:sz="0" w:space="0" w:color="auto"/>
        <w:bottom w:val="none" w:sz="0" w:space="0" w:color="auto"/>
        <w:right w:val="none" w:sz="0" w:space="0" w:color="auto"/>
      </w:divBdr>
    </w:div>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 w:id="18869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E561-11ED-4F9A-A533-AA364C0D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13</cp:revision>
  <cp:lastPrinted>2015-04-11T05:03:00Z</cp:lastPrinted>
  <dcterms:created xsi:type="dcterms:W3CDTF">2023-09-29T08:07:00Z</dcterms:created>
  <dcterms:modified xsi:type="dcterms:W3CDTF">2023-10-25T08:58:00Z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