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40"/>
        <w:gridCol w:w="720"/>
        <w:gridCol w:w="3884"/>
        <w:gridCol w:w="346"/>
        <w:gridCol w:w="720"/>
        <w:gridCol w:w="1980"/>
        <w:gridCol w:w="1800"/>
        <w:gridCol w:w="540"/>
      </w:tblGrid>
      <w:tr w:rsidR="00D43240" w14:paraId="67A69415" w14:textId="77777777" w:rsidTr="00C91981">
        <w:trPr>
          <w:trHeight w:val="407"/>
        </w:trPr>
        <w:tc>
          <w:tcPr>
            <w:tcW w:w="10530" w:type="dxa"/>
            <w:gridSpan w:val="8"/>
          </w:tcPr>
          <w:p w14:paraId="2D7E76F6" w14:textId="598693B1" w:rsidR="00D43240" w:rsidRDefault="0056593F" w:rsidP="0056593F">
            <w:pPr>
              <w:spacing w:after="0"/>
              <w:ind w:left="-9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32"/>
                <w:szCs w:val="32"/>
              </w:rPr>
              <w:pict w14:anchorId="7927CC1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522.75pt;height:1in;visibility:visible">
                  <v:imagedata r:id="rId10" o:title=""/>
                </v:shape>
              </w:pict>
            </w:r>
          </w:p>
        </w:tc>
      </w:tr>
      <w:tr w:rsidR="0056593F" w14:paraId="76EE5EA5" w14:textId="77777777" w:rsidTr="00C91981">
        <w:trPr>
          <w:trHeight w:val="407"/>
        </w:trPr>
        <w:tc>
          <w:tcPr>
            <w:tcW w:w="10530" w:type="dxa"/>
            <w:gridSpan w:val="8"/>
          </w:tcPr>
          <w:p w14:paraId="60429F83" w14:textId="66ADBEE0" w:rsidR="0056593F" w:rsidRPr="0056593F" w:rsidRDefault="0056593F" w:rsidP="0056593F">
            <w:pPr>
              <w:spacing w:after="0"/>
              <w:ind w:left="-90"/>
              <w:rPr>
                <w:rFonts w:ascii="Times New Roman" w:hAnsi="Times New Roman"/>
                <w:b/>
                <w:noProof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UT/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AC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QP/1223/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B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30-OCT-2023</w:t>
            </w:r>
          </w:p>
        </w:tc>
      </w:tr>
      <w:tr w:rsidR="00D43240" w14:paraId="1932A021" w14:textId="77777777" w:rsidTr="00C91981">
        <w:trPr>
          <w:trHeight w:val="407"/>
        </w:trPr>
        <w:tc>
          <w:tcPr>
            <w:tcW w:w="10530" w:type="dxa"/>
            <w:gridSpan w:val="8"/>
          </w:tcPr>
          <w:p w14:paraId="7C8BC5DD" w14:textId="119AC9D6" w:rsidR="00D43240" w:rsidRPr="0056593F" w:rsidRDefault="00D43B8F" w:rsidP="00FD25F6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TEST (2023-24)</w:t>
            </w:r>
          </w:p>
        </w:tc>
      </w:tr>
      <w:tr w:rsidR="00D43240" w14:paraId="2D5C2CBC" w14:textId="77777777" w:rsidTr="00C91981">
        <w:trPr>
          <w:trHeight w:val="675"/>
        </w:trPr>
        <w:tc>
          <w:tcPr>
            <w:tcW w:w="5144" w:type="dxa"/>
            <w:gridSpan w:val="3"/>
          </w:tcPr>
          <w:p w14:paraId="25BBEB42" w14:textId="77777777" w:rsidR="00D43240" w:rsidRDefault="00D43240" w:rsidP="0056593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Subject:  </w:t>
            </w:r>
            <w:r w:rsidR="008B7491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Accountancy</w:t>
            </w: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 </w:t>
            </w:r>
          </w:p>
          <w:p w14:paraId="353D0883" w14:textId="77777777" w:rsidR="00D43240" w:rsidRDefault="00D43240" w:rsidP="0056593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 xml:space="preserve">Grade: </w:t>
            </w:r>
            <w:r w:rsidR="00242A49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X</w:t>
            </w:r>
            <w:r w:rsidR="00B0306E"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II</w:t>
            </w:r>
          </w:p>
        </w:tc>
        <w:tc>
          <w:tcPr>
            <w:tcW w:w="5386" w:type="dxa"/>
            <w:gridSpan w:val="5"/>
          </w:tcPr>
          <w:p w14:paraId="2A9F8534" w14:textId="77777777" w:rsidR="00D43B8F" w:rsidRDefault="00FC7728" w:rsidP="0056593F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>
              <w:rPr>
                <w:color w:val="000000"/>
              </w:rPr>
              <w:t xml:space="preserve">            </w:t>
            </w:r>
            <w:r w:rsidR="00963CC9">
              <w:rPr>
                <w:color w:val="000000"/>
              </w:rPr>
              <w:t xml:space="preserve">                         </w:t>
            </w:r>
            <w:r w:rsidR="00D43B8F">
              <w:rPr>
                <w:sz w:val="24"/>
                <w:szCs w:val="24"/>
              </w:rPr>
              <w:t xml:space="preserve">Max. Marks:50 </w:t>
            </w:r>
          </w:p>
          <w:p w14:paraId="197B619B" w14:textId="47447315" w:rsidR="00D43240" w:rsidRDefault="00D43B8F" w:rsidP="0056593F">
            <w:pPr>
              <w:pStyle w:val="Heading1"/>
              <w:spacing w:line="276" w:lineRule="auto"/>
              <w:jc w:val="center"/>
              <w:rPr>
                <w:color w:val="000000"/>
              </w:rPr>
            </w:pPr>
            <w:r>
              <w:rPr>
                <w:sz w:val="24"/>
                <w:szCs w:val="24"/>
              </w:rPr>
              <w:t xml:space="preserve">                                                     Time:2 </w:t>
            </w:r>
            <w:proofErr w:type="spellStart"/>
            <w:r>
              <w:rPr>
                <w:sz w:val="24"/>
                <w:szCs w:val="24"/>
              </w:rPr>
              <w:t>Hrs</w:t>
            </w:r>
            <w:proofErr w:type="spellEnd"/>
            <w:r>
              <w:rPr>
                <w:sz w:val="24"/>
                <w:szCs w:val="24"/>
              </w:rPr>
              <w:t xml:space="preserve"> 30 Mts</w:t>
            </w:r>
          </w:p>
        </w:tc>
      </w:tr>
      <w:tr w:rsidR="00D43240" w14:paraId="3A038273" w14:textId="77777777" w:rsidTr="0056593F">
        <w:trPr>
          <w:trHeight w:val="404"/>
        </w:trPr>
        <w:tc>
          <w:tcPr>
            <w:tcW w:w="6210" w:type="dxa"/>
            <w:gridSpan w:val="5"/>
            <w:tcBorders>
              <w:bottom w:val="single" w:sz="4" w:space="0" w:color="auto"/>
            </w:tcBorders>
          </w:tcPr>
          <w:p w14:paraId="442CFAD5" w14:textId="77777777" w:rsidR="00D43240" w:rsidRDefault="00D43240" w:rsidP="0056593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Name: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0C9F8700" w14:textId="77777777" w:rsidR="00D43240" w:rsidRDefault="00D43240" w:rsidP="0056593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Section:</w:t>
            </w:r>
          </w:p>
        </w:tc>
        <w:tc>
          <w:tcPr>
            <w:tcW w:w="2340" w:type="dxa"/>
            <w:gridSpan w:val="2"/>
            <w:tcBorders>
              <w:bottom w:val="single" w:sz="4" w:space="0" w:color="auto"/>
            </w:tcBorders>
          </w:tcPr>
          <w:p w14:paraId="5F0ABD0D" w14:textId="77777777" w:rsidR="00D43240" w:rsidRDefault="00D43240" w:rsidP="0056593F">
            <w:pPr>
              <w:spacing w:after="0"/>
              <w:rPr>
                <w:rFonts w:ascii="Times New Roman" w:hAnsi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color w:val="000000"/>
                <w:sz w:val="28"/>
                <w:szCs w:val="28"/>
              </w:rPr>
              <w:t>Roll No:</w:t>
            </w:r>
          </w:p>
        </w:tc>
      </w:tr>
      <w:tr w:rsidR="00D43240" w14:paraId="0E165022" w14:textId="77777777" w:rsidTr="0056593F">
        <w:trPr>
          <w:trHeight w:val="548"/>
        </w:trPr>
        <w:tc>
          <w:tcPr>
            <w:tcW w:w="10530" w:type="dxa"/>
            <w:gridSpan w:val="8"/>
            <w:tcBorders>
              <w:top w:val="single" w:sz="4" w:space="0" w:color="auto"/>
              <w:bottom w:val="single" w:sz="4" w:space="0" w:color="auto"/>
            </w:tcBorders>
          </w:tcPr>
          <w:p w14:paraId="437FA6A9" w14:textId="77777777" w:rsidR="00D43B8F" w:rsidRDefault="00D43B8F" w:rsidP="0056593F">
            <w:p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General instructions:</w:t>
            </w:r>
          </w:p>
          <w:p w14:paraId="13296D00" w14:textId="77777777" w:rsidR="00D43B8F" w:rsidRDefault="00D43B8F" w:rsidP="0056593F">
            <w:pPr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This question paper comprises of 23 questions in the question paper. </w:t>
            </w:r>
          </w:p>
          <w:p w14:paraId="3747570B" w14:textId="77777777" w:rsidR="00D43B8F" w:rsidRDefault="00D43B8F" w:rsidP="0056593F">
            <w:pPr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All questions are compulsory.</w:t>
            </w:r>
          </w:p>
          <w:p w14:paraId="46E303C2" w14:textId="77777777" w:rsidR="00D43B8F" w:rsidRDefault="00D43B8F" w:rsidP="0056593F">
            <w:pPr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Marks are indicated against each question.</w:t>
            </w:r>
          </w:p>
          <w:p w14:paraId="0E13FD40" w14:textId="77777777" w:rsidR="00D43B8F" w:rsidRDefault="00D43B8F" w:rsidP="0056593F">
            <w:pPr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Draw the proper format. Working notes should accompany questions.</w:t>
            </w:r>
          </w:p>
          <w:p w14:paraId="33B050BE" w14:textId="112044C8" w:rsidR="007260A5" w:rsidRPr="0056593F" w:rsidRDefault="00D43B8F" w:rsidP="0056593F">
            <w:pPr>
              <w:numPr>
                <w:ilvl w:val="0"/>
                <w:numId w:val="51"/>
              </w:numPr>
              <w:spacing w:after="0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4"/>
              </w:rPr>
              <w:t>Journal entries should have narrations.</w:t>
            </w:r>
            <w:r w:rsidR="00FA3F1A" w:rsidRPr="0056593F">
              <w:rPr>
                <w:rFonts w:ascii="Times New Roman" w:hAnsi="Times New Roman"/>
                <w:b/>
                <w:iCs/>
                <w:color w:val="000000"/>
                <w:sz w:val="24"/>
                <w:szCs w:val="24"/>
              </w:rPr>
              <w:tab/>
            </w:r>
          </w:p>
        </w:tc>
      </w:tr>
      <w:tr w:rsidR="008B7491" w14:paraId="02E39938" w14:textId="77777777" w:rsidTr="0056593F">
        <w:trPr>
          <w:trHeight w:val="155"/>
        </w:trPr>
        <w:tc>
          <w:tcPr>
            <w:tcW w:w="540" w:type="dxa"/>
            <w:tcBorders>
              <w:top w:val="single" w:sz="4" w:space="0" w:color="auto"/>
            </w:tcBorders>
          </w:tcPr>
          <w:p w14:paraId="397A7F3A" w14:textId="77777777" w:rsidR="008B7491" w:rsidRDefault="008B7491" w:rsidP="0056593F">
            <w:pPr>
              <w:spacing w:after="0"/>
              <w:ind w:left="36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450" w:type="dxa"/>
            <w:gridSpan w:val="6"/>
            <w:tcBorders>
              <w:top w:val="single" w:sz="4" w:space="0" w:color="auto"/>
            </w:tcBorders>
          </w:tcPr>
          <w:p w14:paraId="2B6F9DE0" w14:textId="77777777" w:rsidR="00BF3817" w:rsidRDefault="00020E4E" w:rsidP="0056593F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Choose the correct answer from the options given below: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40870FD" w14:textId="77777777" w:rsidR="008B7491" w:rsidRDefault="001F1D15" w:rsidP="0056593F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020E4E" w14:paraId="507E5B51" w14:textId="77777777" w:rsidTr="00C91981">
        <w:trPr>
          <w:trHeight w:val="155"/>
        </w:trPr>
        <w:tc>
          <w:tcPr>
            <w:tcW w:w="540" w:type="dxa"/>
          </w:tcPr>
          <w:p w14:paraId="70799DD5" w14:textId="77777777" w:rsidR="00020E4E" w:rsidRDefault="00020E4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9450" w:type="dxa"/>
            <w:gridSpan w:val="6"/>
          </w:tcPr>
          <w:p w14:paraId="04A8DFD5" w14:textId="46DDDC67" w:rsidR="00020E4E" w:rsidRDefault="00DB1D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Securities premium reserve included </w:t>
            </w:r>
            <w:r w:rsidR="00183D1F">
              <w:rPr>
                <w:rFonts w:ascii="Times New Roman" w:hAnsi="Times New Roman"/>
                <w:color w:val="000000"/>
                <w:sz w:val="24"/>
                <w:szCs w:val="24"/>
              </w:rPr>
              <w:t>in: -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540" w:type="dxa"/>
          </w:tcPr>
          <w:p w14:paraId="5D9FA4B3" w14:textId="77777777" w:rsidR="00020E4E" w:rsidRDefault="00020E4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8B7491" w14:paraId="1B73BEC1" w14:textId="77777777" w:rsidTr="00C91981">
        <w:trPr>
          <w:trHeight w:val="155"/>
        </w:trPr>
        <w:tc>
          <w:tcPr>
            <w:tcW w:w="540" w:type="dxa"/>
          </w:tcPr>
          <w:p w14:paraId="1A8208AC" w14:textId="77777777" w:rsidR="008B7491" w:rsidRDefault="008B7491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9936496" w14:textId="74A7A902" w:rsidR="008B7491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76868782" w14:textId="5D1B2816" w:rsidR="008B7491" w:rsidRDefault="00DB1D21" w:rsidP="0056593F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Debt</w:t>
            </w:r>
          </w:p>
        </w:tc>
        <w:tc>
          <w:tcPr>
            <w:tcW w:w="720" w:type="dxa"/>
          </w:tcPr>
          <w:p w14:paraId="22098F33" w14:textId="5FF1776B" w:rsidR="008B7491" w:rsidRDefault="00DB1D21" w:rsidP="0056593F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6FCEB472" w14:textId="275D25A7" w:rsidR="008B7491" w:rsidRDefault="00DB1D21" w:rsidP="0056593F">
            <w:pPr>
              <w:shd w:val="clear" w:color="auto" w:fill="FFFFFF"/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Equity</w:t>
            </w:r>
          </w:p>
        </w:tc>
        <w:tc>
          <w:tcPr>
            <w:tcW w:w="540" w:type="dxa"/>
          </w:tcPr>
          <w:p w14:paraId="67ED7378" w14:textId="77777777" w:rsidR="008B7491" w:rsidRDefault="008B7491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7491" w14:paraId="103DA24C" w14:textId="77777777" w:rsidTr="00C91981">
        <w:trPr>
          <w:trHeight w:val="155"/>
        </w:trPr>
        <w:tc>
          <w:tcPr>
            <w:tcW w:w="540" w:type="dxa"/>
          </w:tcPr>
          <w:p w14:paraId="4269A4C4" w14:textId="77777777" w:rsidR="008B7491" w:rsidRDefault="008B7491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E2C4F3" w14:textId="5A6BBA9C" w:rsidR="008B7491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3BAA7EA3" w14:textId="142AD5EB" w:rsidR="008B7491" w:rsidRDefault="00DB1D21" w:rsidP="0056593F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Liquid assets</w:t>
            </w:r>
          </w:p>
        </w:tc>
        <w:tc>
          <w:tcPr>
            <w:tcW w:w="720" w:type="dxa"/>
          </w:tcPr>
          <w:p w14:paraId="16C8FD52" w14:textId="71E2D460" w:rsidR="008B7491" w:rsidRDefault="0022656C" w:rsidP="0056593F">
            <w:pPr>
              <w:spacing w:after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37AAFEEB" w14:textId="45DC6263" w:rsidR="008B7491" w:rsidRDefault="00DB1D21" w:rsidP="0056593F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Cost of revenue from operations</w:t>
            </w:r>
          </w:p>
        </w:tc>
        <w:tc>
          <w:tcPr>
            <w:tcW w:w="540" w:type="dxa"/>
          </w:tcPr>
          <w:p w14:paraId="360245D4" w14:textId="77777777" w:rsidR="008B7491" w:rsidRDefault="008B7491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8B7491" w14:paraId="0DF215A4" w14:textId="77777777" w:rsidTr="00C91981">
        <w:trPr>
          <w:trHeight w:val="155"/>
        </w:trPr>
        <w:tc>
          <w:tcPr>
            <w:tcW w:w="540" w:type="dxa"/>
          </w:tcPr>
          <w:p w14:paraId="252948B0" w14:textId="77777777" w:rsidR="008B7491" w:rsidRDefault="008B7491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2.</w:t>
            </w:r>
          </w:p>
        </w:tc>
        <w:tc>
          <w:tcPr>
            <w:tcW w:w="9450" w:type="dxa"/>
            <w:gridSpan w:val="6"/>
          </w:tcPr>
          <w:p w14:paraId="3BD648C0" w14:textId="07362A93" w:rsidR="00BF3817" w:rsidRDefault="0022656C" w:rsidP="0056593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Liabilities to third parties in case of dissolution of partnership firm do not include: -</w:t>
            </w:r>
          </w:p>
        </w:tc>
        <w:tc>
          <w:tcPr>
            <w:tcW w:w="540" w:type="dxa"/>
          </w:tcPr>
          <w:p w14:paraId="26B1CC29" w14:textId="77777777" w:rsidR="008B7491" w:rsidRDefault="001F1D1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0111A" w14:paraId="3EE833CC" w14:textId="77777777" w:rsidTr="00C91981">
        <w:trPr>
          <w:trHeight w:val="155"/>
        </w:trPr>
        <w:tc>
          <w:tcPr>
            <w:tcW w:w="540" w:type="dxa"/>
          </w:tcPr>
          <w:p w14:paraId="1B34F8C4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A3835EB" w14:textId="6393D292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3979537C" w14:textId="30575C41" w:rsidR="00E0111A" w:rsidRDefault="0022656C" w:rsidP="0056593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Reserves</w:t>
            </w:r>
          </w:p>
        </w:tc>
        <w:tc>
          <w:tcPr>
            <w:tcW w:w="720" w:type="dxa"/>
          </w:tcPr>
          <w:p w14:paraId="7E849116" w14:textId="39021583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3EBEFF6A" w14:textId="3A3372EE" w:rsidR="00E0111A" w:rsidRDefault="0022656C" w:rsidP="0056593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Credit Balance of P&amp;L Account</w:t>
            </w:r>
          </w:p>
        </w:tc>
        <w:tc>
          <w:tcPr>
            <w:tcW w:w="540" w:type="dxa"/>
          </w:tcPr>
          <w:p w14:paraId="40595A41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0111A" w14:paraId="42F6C925" w14:textId="77777777" w:rsidTr="00C91981">
        <w:trPr>
          <w:trHeight w:val="155"/>
        </w:trPr>
        <w:tc>
          <w:tcPr>
            <w:tcW w:w="540" w:type="dxa"/>
          </w:tcPr>
          <w:p w14:paraId="6D17FE2F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C7F528D" w14:textId="200020B4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4B8EC044" w14:textId="227AFEF5" w:rsidR="00E0111A" w:rsidRDefault="0022656C" w:rsidP="0056593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Partners loan </w:t>
            </w:r>
          </w:p>
        </w:tc>
        <w:tc>
          <w:tcPr>
            <w:tcW w:w="720" w:type="dxa"/>
          </w:tcPr>
          <w:p w14:paraId="3E72D0C3" w14:textId="3FF35243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55BF9D6F" w14:textId="3068AAE0" w:rsidR="0008496F" w:rsidRDefault="0022656C" w:rsidP="0056593F">
            <w:pPr>
              <w:pStyle w:val="NormalWeb"/>
              <w:shd w:val="clear" w:color="auto" w:fill="FFFFFF"/>
              <w:spacing w:before="0" w:beforeAutospacing="0" w:after="0" w:afterAutospacing="0" w:line="276" w:lineRule="auto"/>
              <w:rPr>
                <w:color w:val="000000"/>
              </w:rPr>
            </w:pPr>
            <w:r>
              <w:rPr>
                <w:color w:val="000000"/>
              </w:rPr>
              <w:t>All of the Above</w:t>
            </w:r>
          </w:p>
        </w:tc>
        <w:tc>
          <w:tcPr>
            <w:tcW w:w="540" w:type="dxa"/>
          </w:tcPr>
          <w:p w14:paraId="330787F0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0111A" w14:paraId="343A27FA" w14:textId="77777777" w:rsidTr="00C91981">
        <w:trPr>
          <w:trHeight w:val="155"/>
        </w:trPr>
        <w:tc>
          <w:tcPr>
            <w:tcW w:w="540" w:type="dxa"/>
          </w:tcPr>
          <w:p w14:paraId="3492EF23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3.</w:t>
            </w:r>
          </w:p>
        </w:tc>
        <w:tc>
          <w:tcPr>
            <w:tcW w:w="9450" w:type="dxa"/>
            <w:gridSpan w:val="6"/>
          </w:tcPr>
          <w:p w14:paraId="03ECEDE1" w14:textId="3226B4E4" w:rsidR="00BF3817" w:rsidRDefault="00DB1D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Trade receivable turnover ratio 5 times, average trade receivables Rs. 60,000. Calculate net credit revenue from operations. </w:t>
            </w:r>
          </w:p>
        </w:tc>
        <w:tc>
          <w:tcPr>
            <w:tcW w:w="540" w:type="dxa"/>
          </w:tcPr>
          <w:p w14:paraId="336E9440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E0111A" w14:paraId="072DBBF5" w14:textId="77777777" w:rsidTr="00C91981">
        <w:trPr>
          <w:trHeight w:val="155"/>
        </w:trPr>
        <w:tc>
          <w:tcPr>
            <w:tcW w:w="540" w:type="dxa"/>
          </w:tcPr>
          <w:p w14:paraId="361C7BA9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DC0D410" w14:textId="25FA61AF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69946990" w14:textId="1C04461D" w:rsidR="00E0111A" w:rsidRDefault="00DB1D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3,00,000</w:t>
            </w:r>
          </w:p>
        </w:tc>
        <w:tc>
          <w:tcPr>
            <w:tcW w:w="720" w:type="dxa"/>
          </w:tcPr>
          <w:p w14:paraId="7DA2ADF9" w14:textId="11824554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64F9228A" w14:textId="159EC8D6" w:rsidR="00E0111A" w:rsidRDefault="00DB1D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2,00,000</w:t>
            </w:r>
          </w:p>
        </w:tc>
        <w:tc>
          <w:tcPr>
            <w:tcW w:w="540" w:type="dxa"/>
          </w:tcPr>
          <w:p w14:paraId="44AEF65A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E0111A" w14:paraId="4092120E" w14:textId="77777777" w:rsidTr="00C91981">
        <w:trPr>
          <w:trHeight w:val="155"/>
        </w:trPr>
        <w:tc>
          <w:tcPr>
            <w:tcW w:w="540" w:type="dxa"/>
          </w:tcPr>
          <w:p w14:paraId="009050A4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B72649E" w14:textId="4DAA5752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2E8ACE5A" w14:textId="375D7DC4" w:rsidR="00E0111A" w:rsidRDefault="00DB1D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12,000</w:t>
            </w:r>
          </w:p>
        </w:tc>
        <w:tc>
          <w:tcPr>
            <w:tcW w:w="720" w:type="dxa"/>
          </w:tcPr>
          <w:p w14:paraId="1E1B268B" w14:textId="1AE4BA49" w:rsidR="00E0111A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12A25FCA" w14:textId="42F0B8A6" w:rsidR="00BF3817" w:rsidRDefault="00DB1D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2,40,000</w:t>
            </w:r>
          </w:p>
        </w:tc>
        <w:tc>
          <w:tcPr>
            <w:tcW w:w="540" w:type="dxa"/>
          </w:tcPr>
          <w:p w14:paraId="7A41922F" w14:textId="77777777" w:rsidR="00E0111A" w:rsidRDefault="00E0111A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2E989079" w14:textId="77777777" w:rsidTr="00C91981">
        <w:trPr>
          <w:trHeight w:val="155"/>
        </w:trPr>
        <w:tc>
          <w:tcPr>
            <w:tcW w:w="540" w:type="dxa"/>
          </w:tcPr>
          <w:p w14:paraId="404E8EC2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9450" w:type="dxa"/>
            <w:gridSpan w:val="6"/>
          </w:tcPr>
          <w:p w14:paraId="60D698F3" w14:textId="2611C5FC" w:rsidR="00D5726F" w:rsidRDefault="004D42E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‘A’ one of the Partners was to bear all the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Realisation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Expenses for which he was given a commission of 3% of net cash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realised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from Dissolution. Cash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realised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from Assets was Rs. 25,000. Amount paid for paying off liabilities amounted to Rs. 5,000. The amount of commission will be: - </w:t>
            </w:r>
          </w:p>
        </w:tc>
        <w:tc>
          <w:tcPr>
            <w:tcW w:w="540" w:type="dxa"/>
          </w:tcPr>
          <w:p w14:paraId="23B695AB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260A5" w14:paraId="06FAA63F" w14:textId="77777777" w:rsidTr="00C91981">
        <w:trPr>
          <w:trHeight w:val="155"/>
        </w:trPr>
        <w:tc>
          <w:tcPr>
            <w:tcW w:w="540" w:type="dxa"/>
          </w:tcPr>
          <w:p w14:paraId="2DEB3325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315ED55" w14:textId="53CB3FA9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6B3E9604" w14:textId="11752BF5" w:rsidR="007260A5" w:rsidRDefault="004D42E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750</w:t>
            </w:r>
          </w:p>
        </w:tc>
        <w:tc>
          <w:tcPr>
            <w:tcW w:w="720" w:type="dxa"/>
          </w:tcPr>
          <w:p w14:paraId="5B0E03DF" w14:textId="375618A0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43B77BEC" w14:textId="616D42F0" w:rsidR="007260A5" w:rsidRDefault="004D42E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  <w:tc>
          <w:tcPr>
            <w:tcW w:w="540" w:type="dxa"/>
          </w:tcPr>
          <w:p w14:paraId="7119D483" w14:textId="77777777" w:rsidR="007260A5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260A5" w14:paraId="482BED67" w14:textId="77777777" w:rsidTr="00C91981">
        <w:trPr>
          <w:trHeight w:val="155"/>
        </w:trPr>
        <w:tc>
          <w:tcPr>
            <w:tcW w:w="540" w:type="dxa"/>
          </w:tcPr>
          <w:p w14:paraId="58C86DB7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C25F37A" w14:textId="7CFB90FB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76FA5BAB" w14:textId="619A86BF" w:rsidR="007260A5" w:rsidRDefault="004D42E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800</w:t>
            </w:r>
          </w:p>
        </w:tc>
        <w:tc>
          <w:tcPr>
            <w:tcW w:w="720" w:type="dxa"/>
          </w:tcPr>
          <w:p w14:paraId="7D9BB2D7" w14:textId="59F5EBBC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5928EEE5" w14:textId="33430E41" w:rsidR="007260A5" w:rsidRDefault="004D42E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600</w:t>
            </w:r>
          </w:p>
        </w:tc>
        <w:tc>
          <w:tcPr>
            <w:tcW w:w="540" w:type="dxa"/>
          </w:tcPr>
          <w:p w14:paraId="1261ACB9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72AF4FBE" w14:textId="77777777" w:rsidTr="00C91981">
        <w:trPr>
          <w:trHeight w:val="155"/>
        </w:trPr>
        <w:tc>
          <w:tcPr>
            <w:tcW w:w="540" w:type="dxa"/>
          </w:tcPr>
          <w:p w14:paraId="53FF5A1F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9450" w:type="dxa"/>
            <w:gridSpan w:val="6"/>
          </w:tcPr>
          <w:p w14:paraId="06313B12" w14:textId="0CF3783F" w:rsidR="00D5726F" w:rsidRDefault="00183D1F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The area of interest for a creditor while analyzing financial statement will be: </w:t>
            </w:r>
          </w:p>
        </w:tc>
        <w:tc>
          <w:tcPr>
            <w:tcW w:w="540" w:type="dxa"/>
          </w:tcPr>
          <w:p w14:paraId="29B3D2EB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260A5" w14:paraId="0C803C83" w14:textId="77777777" w:rsidTr="00C91981">
        <w:trPr>
          <w:trHeight w:val="155"/>
        </w:trPr>
        <w:tc>
          <w:tcPr>
            <w:tcW w:w="540" w:type="dxa"/>
          </w:tcPr>
          <w:p w14:paraId="4A932C13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B0EBF14" w14:textId="4A61838E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4FC52480" w14:textId="69CFCCFE" w:rsidR="0008496F" w:rsidRDefault="00183D1F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Solvency           </w:t>
            </w:r>
          </w:p>
        </w:tc>
        <w:tc>
          <w:tcPr>
            <w:tcW w:w="720" w:type="dxa"/>
          </w:tcPr>
          <w:p w14:paraId="59163238" w14:textId="1A00CCE2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43916184" w14:textId="2F811DB8" w:rsidR="007260A5" w:rsidRDefault="00183D1F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Liquidity </w:t>
            </w:r>
          </w:p>
        </w:tc>
        <w:tc>
          <w:tcPr>
            <w:tcW w:w="540" w:type="dxa"/>
          </w:tcPr>
          <w:p w14:paraId="3B56D042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260A5" w14:paraId="5D4601BF" w14:textId="77777777" w:rsidTr="00C91981">
        <w:trPr>
          <w:trHeight w:val="155"/>
        </w:trPr>
        <w:tc>
          <w:tcPr>
            <w:tcW w:w="540" w:type="dxa"/>
          </w:tcPr>
          <w:p w14:paraId="2E9E1A79" w14:textId="77777777" w:rsidR="007260A5" w:rsidRDefault="007260A5" w:rsidP="0056593F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26A663B" w14:textId="2BC0BBF7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46E0A9D8" w14:textId="1F370B8B" w:rsidR="00CD06AD" w:rsidRDefault="00183D1F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Profitability </w:t>
            </w:r>
          </w:p>
        </w:tc>
        <w:tc>
          <w:tcPr>
            <w:tcW w:w="720" w:type="dxa"/>
          </w:tcPr>
          <w:p w14:paraId="33E09718" w14:textId="1BF7BF9C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4A11331C" w14:textId="0A1B8E25" w:rsidR="007260A5" w:rsidRDefault="00183D1F" w:rsidP="0056593F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Long term solvency                                                                   </w:t>
            </w:r>
          </w:p>
        </w:tc>
        <w:tc>
          <w:tcPr>
            <w:tcW w:w="540" w:type="dxa"/>
          </w:tcPr>
          <w:p w14:paraId="10E28647" w14:textId="77777777" w:rsidR="00C91981" w:rsidRDefault="00C91981" w:rsidP="0056593F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50BE6615" w14:textId="77777777" w:rsidTr="00C91981">
        <w:trPr>
          <w:trHeight w:val="155"/>
        </w:trPr>
        <w:tc>
          <w:tcPr>
            <w:tcW w:w="540" w:type="dxa"/>
          </w:tcPr>
          <w:p w14:paraId="722D3947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50" w:type="dxa"/>
            <w:gridSpan w:val="6"/>
          </w:tcPr>
          <w:p w14:paraId="4BFB54CD" w14:textId="1C0A4213" w:rsidR="00D5726F" w:rsidRDefault="00054E9B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Which of the following is an objective of Comparative Statement? </w:t>
            </w:r>
          </w:p>
        </w:tc>
        <w:tc>
          <w:tcPr>
            <w:tcW w:w="540" w:type="dxa"/>
          </w:tcPr>
          <w:p w14:paraId="03F107A1" w14:textId="77777777" w:rsidR="00D5726F" w:rsidRDefault="00963CC9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260A5" w14:paraId="1E2D5C5D" w14:textId="77777777" w:rsidTr="00C91981">
        <w:trPr>
          <w:trHeight w:val="155"/>
        </w:trPr>
        <w:tc>
          <w:tcPr>
            <w:tcW w:w="540" w:type="dxa"/>
          </w:tcPr>
          <w:p w14:paraId="335F0F1E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D3C36B" w14:textId="0A7E8516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36FCD1B0" w14:textId="4C2D4AD7" w:rsidR="007260A5" w:rsidRDefault="00054E9B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To make data simpler and understandable </w:t>
            </w:r>
          </w:p>
        </w:tc>
        <w:tc>
          <w:tcPr>
            <w:tcW w:w="720" w:type="dxa"/>
          </w:tcPr>
          <w:p w14:paraId="1C052368" w14:textId="32C4666C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0C2C17CA" w14:textId="0B99476F" w:rsidR="007260A5" w:rsidRDefault="00054E9B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To help in forecasting  </w:t>
            </w:r>
          </w:p>
        </w:tc>
        <w:tc>
          <w:tcPr>
            <w:tcW w:w="540" w:type="dxa"/>
          </w:tcPr>
          <w:p w14:paraId="12994D0B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260A5" w14:paraId="21B0722F" w14:textId="77777777" w:rsidTr="00C91981">
        <w:trPr>
          <w:trHeight w:val="155"/>
        </w:trPr>
        <w:tc>
          <w:tcPr>
            <w:tcW w:w="540" w:type="dxa"/>
          </w:tcPr>
          <w:p w14:paraId="4D3D2C8F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EE33C72" w14:textId="339A1760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2E92BABB" w14:textId="20B0B2C2" w:rsidR="007260A5" w:rsidRDefault="00054E9B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To indicates the trend  </w:t>
            </w:r>
          </w:p>
        </w:tc>
        <w:tc>
          <w:tcPr>
            <w:tcW w:w="720" w:type="dxa"/>
          </w:tcPr>
          <w:p w14:paraId="4E125F31" w14:textId="397F850F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31DAAAAD" w14:textId="224FE5A7" w:rsidR="007260A5" w:rsidRDefault="00054E9B" w:rsidP="0056593F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All of the above                                                                            </w:t>
            </w:r>
          </w:p>
        </w:tc>
        <w:tc>
          <w:tcPr>
            <w:tcW w:w="540" w:type="dxa"/>
          </w:tcPr>
          <w:p w14:paraId="2CD27A74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0881D04A" w14:textId="77777777" w:rsidTr="00C91981">
        <w:trPr>
          <w:trHeight w:val="155"/>
        </w:trPr>
        <w:tc>
          <w:tcPr>
            <w:tcW w:w="540" w:type="dxa"/>
          </w:tcPr>
          <w:p w14:paraId="057AC417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bookmarkStart w:id="0" w:name="_Hlk54361231"/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450" w:type="dxa"/>
            <w:gridSpan w:val="6"/>
          </w:tcPr>
          <w:p w14:paraId="51C15C74" w14:textId="0997F029" w:rsidR="00D5726F" w:rsidRDefault="0022656C" w:rsidP="0056593F">
            <w:pPr>
              <w:spacing w:after="0"/>
              <w:ind w:right="4477"/>
              <w:jc w:val="both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Realisation</w:t>
            </w:r>
            <w:proofErr w:type="spellEnd"/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 expenses are borne&amp; paid by</w:t>
            </w:r>
            <w:r w:rsidR="00803579"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the same partner: - </w:t>
            </w:r>
          </w:p>
        </w:tc>
        <w:tc>
          <w:tcPr>
            <w:tcW w:w="540" w:type="dxa"/>
          </w:tcPr>
          <w:p w14:paraId="0204AD87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7260A5" w14:paraId="048B98FE" w14:textId="77777777" w:rsidTr="00C91981">
        <w:trPr>
          <w:trHeight w:val="155"/>
        </w:trPr>
        <w:tc>
          <w:tcPr>
            <w:tcW w:w="540" w:type="dxa"/>
          </w:tcPr>
          <w:p w14:paraId="77205BDB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F70E181" w14:textId="6C20595A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5E6EB958" w14:textId="77777777" w:rsidR="0022656C" w:rsidRDefault="0022656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(a) No entry will be passed </w:t>
            </w:r>
          </w:p>
          <w:p w14:paraId="1887CD49" w14:textId="65BB2C6A" w:rsidR="007260A5" w:rsidRDefault="007260A5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DB1E92" w14:textId="3010C7C9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6D309197" w14:textId="139560AF" w:rsidR="007260A5" w:rsidRDefault="0022656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Realisation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Account will be debited, Cash Account will be credited </w:t>
            </w:r>
          </w:p>
        </w:tc>
        <w:tc>
          <w:tcPr>
            <w:tcW w:w="540" w:type="dxa"/>
          </w:tcPr>
          <w:p w14:paraId="7B4E43CA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7260A5" w14:paraId="151C524C" w14:textId="77777777" w:rsidTr="00C91981">
        <w:trPr>
          <w:trHeight w:val="155"/>
        </w:trPr>
        <w:tc>
          <w:tcPr>
            <w:tcW w:w="540" w:type="dxa"/>
          </w:tcPr>
          <w:p w14:paraId="7A78FE71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EC641C5" w14:textId="0ECD27B0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66D5DAD6" w14:textId="407996A7" w:rsidR="007260A5" w:rsidRDefault="0022656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Realisation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account is debited, and partner’s account is credited.</w:t>
            </w:r>
          </w:p>
        </w:tc>
        <w:tc>
          <w:tcPr>
            <w:tcW w:w="720" w:type="dxa"/>
          </w:tcPr>
          <w:p w14:paraId="35392D64" w14:textId="6F785138" w:rsidR="007260A5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6D8F3383" w14:textId="7A8993B2" w:rsidR="007260A5" w:rsidRDefault="0022656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None of above</w:t>
            </w:r>
          </w:p>
        </w:tc>
        <w:tc>
          <w:tcPr>
            <w:tcW w:w="540" w:type="dxa"/>
          </w:tcPr>
          <w:p w14:paraId="29B80ECB" w14:textId="77777777" w:rsidR="007260A5" w:rsidRDefault="007260A5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1EB9A17B" w14:textId="77777777" w:rsidTr="00C91981">
        <w:trPr>
          <w:trHeight w:val="155"/>
        </w:trPr>
        <w:tc>
          <w:tcPr>
            <w:tcW w:w="540" w:type="dxa"/>
          </w:tcPr>
          <w:p w14:paraId="6E90E85C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8</w:t>
            </w:r>
          </w:p>
        </w:tc>
        <w:tc>
          <w:tcPr>
            <w:tcW w:w="9450" w:type="dxa"/>
            <w:gridSpan w:val="6"/>
          </w:tcPr>
          <w:p w14:paraId="482F16F2" w14:textId="22D63676" w:rsidR="00D5726F" w:rsidRDefault="00054E9B" w:rsidP="0056593F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Which of the following is not a limitation of Comparative Statement? </w:t>
            </w:r>
          </w:p>
        </w:tc>
        <w:tc>
          <w:tcPr>
            <w:tcW w:w="540" w:type="dxa"/>
          </w:tcPr>
          <w:p w14:paraId="51900FC4" w14:textId="77777777" w:rsidR="00D5726F" w:rsidRDefault="0010437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5726F" w14:paraId="78AD44EE" w14:textId="77777777" w:rsidTr="00C91981">
        <w:trPr>
          <w:trHeight w:val="155"/>
        </w:trPr>
        <w:tc>
          <w:tcPr>
            <w:tcW w:w="540" w:type="dxa"/>
          </w:tcPr>
          <w:p w14:paraId="5274A5E7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00D6DED" w14:textId="75D0B9B7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7E3F0339" w14:textId="061BCD73" w:rsidR="00D5726F" w:rsidRDefault="00054E9B" w:rsidP="0056593F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Ignores price level changes  </w:t>
            </w:r>
          </w:p>
        </w:tc>
        <w:tc>
          <w:tcPr>
            <w:tcW w:w="720" w:type="dxa"/>
          </w:tcPr>
          <w:p w14:paraId="526B91A6" w14:textId="6371A2BB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03BF7589" w14:textId="2FB677B9" w:rsidR="00D5726F" w:rsidRDefault="00054E9B" w:rsidP="0056593F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Ignores quantitative aspects          </w:t>
            </w:r>
          </w:p>
        </w:tc>
        <w:tc>
          <w:tcPr>
            <w:tcW w:w="540" w:type="dxa"/>
          </w:tcPr>
          <w:p w14:paraId="630CAF48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14020506" w14:textId="77777777" w:rsidTr="00C91981">
        <w:trPr>
          <w:trHeight w:val="155"/>
        </w:trPr>
        <w:tc>
          <w:tcPr>
            <w:tcW w:w="540" w:type="dxa"/>
          </w:tcPr>
          <w:p w14:paraId="2A3A4E41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9D8EDC1" w14:textId="197CC683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3225CC4C" w14:textId="29FD5A7B" w:rsidR="00D5726F" w:rsidRDefault="00054E9B" w:rsidP="0056593F">
            <w:pPr>
              <w:spacing w:after="0"/>
              <w:ind w:left="1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Ignores Qualitative aspects </w:t>
            </w:r>
          </w:p>
        </w:tc>
        <w:tc>
          <w:tcPr>
            <w:tcW w:w="720" w:type="dxa"/>
          </w:tcPr>
          <w:p w14:paraId="6F1B4883" w14:textId="62D85C9D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04B9BFAE" w14:textId="3059027E" w:rsidR="00D5726F" w:rsidRDefault="00054E9B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Variation in accounting Policies</w:t>
            </w:r>
          </w:p>
        </w:tc>
        <w:tc>
          <w:tcPr>
            <w:tcW w:w="540" w:type="dxa"/>
          </w:tcPr>
          <w:p w14:paraId="64FB33E0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1400BCDD" w14:textId="77777777" w:rsidTr="00C91981">
        <w:trPr>
          <w:trHeight w:val="155"/>
        </w:trPr>
        <w:tc>
          <w:tcPr>
            <w:tcW w:w="540" w:type="dxa"/>
          </w:tcPr>
          <w:p w14:paraId="65AF2F70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9450" w:type="dxa"/>
            <w:gridSpan w:val="6"/>
          </w:tcPr>
          <w:p w14:paraId="1AB6909E" w14:textId="30FD74E0" w:rsidR="00D5726F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 the liquid ratio of a company is 1.5:1, then the company purchased goods of Rs. 50,000.</w:t>
            </w:r>
          </w:p>
        </w:tc>
        <w:tc>
          <w:tcPr>
            <w:tcW w:w="540" w:type="dxa"/>
          </w:tcPr>
          <w:p w14:paraId="68D6D044" w14:textId="77777777" w:rsidR="00D5726F" w:rsidRDefault="0010437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5726F" w14:paraId="6366C9BD" w14:textId="77777777" w:rsidTr="00C91981">
        <w:trPr>
          <w:trHeight w:val="155"/>
        </w:trPr>
        <w:tc>
          <w:tcPr>
            <w:tcW w:w="540" w:type="dxa"/>
          </w:tcPr>
          <w:p w14:paraId="7B5A1CEF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B14F4EF" w14:textId="2165E8C0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7E055541" w14:textId="532FB87F" w:rsidR="00D5726F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Decrease in liquid ratio</w:t>
            </w:r>
          </w:p>
        </w:tc>
        <w:tc>
          <w:tcPr>
            <w:tcW w:w="720" w:type="dxa"/>
          </w:tcPr>
          <w:p w14:paraId="2DA4960D" w14:textId="2CBDC768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1E1D38E2" w14:textId="2845C57F" w:rsidR="00D5726F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Increase in liquid assets</w:t>
            </w:r>
          </w:p>
        </w:tc>
        <w:tc>
          <w:tcPr>
            <w:tcW w:w="540" w:type="dxa"/>
          </w:tcPr>
          <w:p w14:paraId="621BE681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7233A42D" w14:textId="77777777" w:rsidTr="00C91981">
        <w:trPr>
          <w:trHeight w:val="155"/>
        </w:trPr>
        <w:tc>
          <w:tcPr>
            <w:tcW w:w="540" w:type="dxa"/>
          </w:tcPr>
          <w:p w14:paraId="7956408E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7CF7932D" w14:textId="0797A6D8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40D60E79" w14:textId="3E71F71B" w:rsidR="00D5726F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Decrease in current liability</w:t>
            </w:r>
          </w:p>
        </w:tc>
        <w:tc>
          <w:tcPr>
            <w:tcW w:w="720" w:type="dxa"/>
          </w:tcPr>
          <w:p w14:paraId="6EF60BCD" w14:textId="5FE85993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702F9B20" w14:textId="3D1C865B" w:rsidR="00D5726F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Increase in liquid ratio</w:t>
            </w:r>
          </w:p>
        </w:tc>
        <w:tc>
          <w:tcPr>
            <w:tcW w:w="540" w:type="dxa"/>
          </w:tcPr>
          <w:p w14:paraId="6D5F0AF1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bookmarkEnd w:id="0"/>
      <w:tr w:rsidR="00D5726F" w14:paraId="34144C48" w14:textId="77777777" w:rsidTr="00C91981">
        <w:trPr>
          <w:trHeight w:val="155"/>
        </w:trPr>
        <w:tc>
          <w:tcPr>
            <w:tcW w:w="540" w:type="dxa"/>
          </w:tcPr>
          <w:p w14:paraId="653130AE" w14:textId="65AAC94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9450" w:type="dxa"/>
            <w:gridSpan w:val="6"/>
          </w:tcPr>
          <w:p w14:paraId="2B257388" w14:textId="6B07A078" w:rsidR="00D5726F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Investment costing Rs. 10,000 sold for Rs. 12,000. The amount shown in investing activity is                                                                                                         </w:t>
            </w:r>
          </w:p>
        </w:tc>
        <w:tc>
          <w:tcPr>
            <w:tcW w:w="540" w:type="dxa"/>
          </w:tcPr>
          <w:p w14:paraId="56CDE698" w14:textId="77777777" w:rsidR="00D5726F" w:rsidRDefault="0010437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D5726F" w14:paraId="227F1AB9" w14:textId="77777777" w:rsidTr="00C91981">
        <w:trPr>
          <w:trHeight w:val="155"/>
        </w:trPr>
        <w:tc>
          <w:tcPr>
            <w:tcW w:w="540" w:type="dxa"/>
          </w:tcPr>
          <w:p w14:paraId="09BF31B0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6E1E403" w14:textId="6FC14393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22F50DF9" w14:textId="5691CB01" w:rsidR="00D5726F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720" w:type="dxa"/>
          </w:tcPr>
          <w:p w14:paraId="2E25DCDB" w14:textId="644A632C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7D967766" w14:textId="1165FFE7" w:rsidR="00D5726F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540" w:type="dxa"/>
          </w:tcPr>
          <w:p w14:paraId="106F8CF4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227D3E4D" w14:textId="77777777" w:rsidTr="00C91981">
        <w:trPr>
          <w:trHeight w:val="155"/>
        </w:trPr>
        <w:tc>
          <w:tcPr>
            <w:tcW w:w="540" w:type="dxa"/>
          </w:tcPr>
          <w:p w14:paraId="0130F9E3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4EEF224D" w14:textId="14CB8A18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4703BD97" w14:textId="0A014B65" w:rsidR="00D5726F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12,000</w:t>
            </w:r>
          </w:p>
        </w:tc>
        <w:tc>
          <w:tcPr>
            <w:tcW w:w="720" w:type="dxa"/>
          </w:tcPr>
          <w:p w14:paraId="758D1215" w14:textId="5F7D7EE7" w:rsidR="00D5726F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3FFBB3BA" w14:textId="6D2CC78A" w:rsidR="00D5726F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2,200</w:t>
            </w:r>
          </w:p>
        </w:tc>
        <w:tc>
          <w:tcPr>
            <w:tcW w:w="540" w:type="dxa"/>
          </w:tcPr>
          <w:p w14:paraId="362AC967" w14:textId="77777777" w:rsidR="00D5726F" w:rsidRDefault="00D5726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153BA378" w14:textId="77777777" w:rsidTr="00C91981">
        <w:trPr>
          <w:trHeight w:val="155"/>
        </w:trPr>
        <w:tc>
          <w:tcPr>
            <w:tcW w:w="540" w:type="dxa"/>
          </w:tcPr>
          <w:p w14:paraId="73847D99" w14:textId="7DF9D2BE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9450" w:type="dxa"/>
            <w:gridSpan w:val="6"/>
          </w:tcPr>
          <w:p w14:paraId="3CD340D5" w14:textId="2E1AE489" w:rsidR="002D7828" w:rsidRDefault="00281D5C" w:rsidP="0056593F">
            <w:pPr>
              <w:spacing w:after="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If Revenue from operations is Rs 12,00,000 and cash revenue from operations is 20% if credit revenue from operations. What will be credit revenue from operations………</w:t>
            </w:r>
          </w:p>
        </w:tc>
        <w:tc>
          <w:tcPr>
            <w:tcW w:w="540" w:type="dxa"/>
          </w:tcPr>
          <w:p w14:paraId="0F6AF4BD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2D7828" w14:paraId="1562D120" w14:textId="77777777" w:rsidTr="00C91981">
        <w:trPr>
          <w:trHeight w:val="155"/>
        </w:trPr>
        <w:tc>
          <w:tcPr>
            <w:tcW w:w="540" w:type="dxa"/>
          </w:tcPr>
          <w:p w14:paraId="2BFAFDE6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56EB2916" w14:textId="6C7A48FE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1694043E" w14:textId="5D0BAE8F" w:rsidR="002D7828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2,00,000</w:t>
            </w:r>
          </w:p>
        </w:tc>
        <w:tc>
          <w:tcPr>
            <w:tcW w:w="720" w:type="dxa"/>
          </w:tcPr>
          <w:p w14:paraId="47736A6E" w14:textId="2A4F39C0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31C6E8BC" w14:textId="1FA79771" w:rsidR="002D7828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8,00,000</w:t>
            </w:r>
          </w:p>
        </w:tc>
        <w:tc>
          <w:tcPr>
            <w:tcW w:w="540" w:type="dxa"/>
          </w:tcPr>
          <w:p w14:paraId="36DB47EB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78F0EF37" w14:textId="77777777" w:rsidTr="00C91981">
        <w:trPr>
          <w:trHeight w:val="155"/>
        </w:trPr>
        <w:tc>
          <w:tcPr>
            <w:tcW w:w="540" w:type="dxa"/>
          </w:tcPr>
          <w:p w14:paraId="0AFD686F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369C1974" w14:textId="3C674FCB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1D895AA6" w14:textId="046ADB42" w:rsidR="002D7828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10,00,000</w:t>
            </w:r>
          </w:p>
        </w:tc>
        <w:tc>
          <w:tcPr>
            <w:tcW w:w="720" w:type="dxa"/>
          </w:tcPr>
          <w:p w14:paraId="39674E2C" w14:textId="626CFECD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4B2ECCD8" w14:textId="3BC2B1CE" w:rsidR="002D7828" w:rsidRDefault="00281D5C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12,00,000</w:t>
            </w:r>
          </w:p>
        </w:tc>
        <w:tc>
          <w:tcPr>
            <w:tcW w:w="540" w:type="dxa"/>
          </w:tcPr>
          <w:p w14:paraId="5D7552A8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524D94F2" w14:textId="77777777" w:rsidTr="00C91981">
        <w:trPr>
          <w:trHeight w:val="155"/>
        </w:trPr>
        <w:tc>
          <w:tcPr>
            <w:tcW w:w="540" w:type="dxa"/>
          </w:tcPr>
          <w:p w14:paraId="515740C4" w14:textId="325FA91A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9450" w:type="dxa"/>
            <w:gridSpan w:val="6"/>
          </w:tcPr>
          <w:p w14:paraId="1B5C73F3" w14:textId="5E28D72A" w:rsidR="002D7828" w:rsidRDefault="00EE0821" w:rsidP="0056593F">
            <w:pPr>
              <w:spacing w:after="0"/>
              <w:ind w:left="428" w:hanging="428"/>
              <w:jc w:val="both"/>
              <w:rPr>
                <w:rFonts w:ascii="Times New Roman" w:eastAsia="Arial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On 1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>October, 2018 10% Debentures of Rs. 1,00,000 were issued. Interest on Debenture paid by company for year ended 31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  <w:vertAlign w:val="superscript"/>
              </w:rPr>
              <w:t>st</w:t>
            </w: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March, 2019 is ……………                                                                                                      </w:t>
            </w:r>
          </w:p>
        </w:tc>
        <w:tc>
          <w:tcPr>
            <w:tcW w:w="540" w:type="dxa"/>
          </w:tcPr>
          <w:p w14:paraId="44D8F576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2D7828" w14:paraId="48C3F08E" w14:textId="77777777" w:rsidTr="00C91981">
        <w:trPr>
          <w:trHeight w:val="155"/>
        </w:trPr>
        <w:tc>
          <w:tcPr>
            <w:tcW w:w="540" w:type="dxa"/>
          </w:tcPr>
          <w:p w14:paraId="0557E308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7AD5897" w14:textId="0A77F96F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702C528C" w14:textId="7F199130" w:rsidR="002D7828" w:rsidRDefault="00EE0821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10,000</w:t>
            </w:r>
          </w:p>
        </w:tc>
        <w:tc>
          <w:tcPr>
            <w:tcW w:w="720" w:type="dxa"/>
          </w:tcPr>
          <w:p w14:paraId="6F67BFD0" w14:textId="37A8CD93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7A36919C" w14:textId="279A0B04" w:rsidR="002D7828" w:rsidRDefault="00EE08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15,000</w:t>
            </w:r>
          </w:p>
        </w:tc>
        <w:tc>
          <w:tcPr>
            <w:tcW w:w="540" w:type="dxa"/>
          </w:tcPr>
          <w:p w14:paraId="1A7D020A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4EFF572A" w14:textId="77777777" w:rsidTr="00C91981">
        <w:trPr>
          <w:trHeight w:val="155"/>
        </w:trPr>
        <w:tc>
          <w:tcPr>
            <w:tcW w:w="540" w:type="dxa"/>
          </w:tcPr>
          <w:p w14:paraId="1FF056E6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2426AD4" w14:textId="61E3475C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2909267A" w14:textId="2F9C1C02" w:rsidR="002D7828" w:rsidRDefault="00EE08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720" w:type="dxa"/>
          </w:tcPr>
          <w:p w14:paraId="5F15D988" w14:textId="67356EC9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64470D9F" w14:textId="63649AED" w:rsidR="002D7828" w:rsidRDefault="00EE0821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2,500</w:t>
            </w:r>
          </w:p>
        </w:tc>
        <w:tc>
          <w:tcPr>
            <w:tcW w:w="540" w:type="dxa"/>
          </w:tcPr>
          <w:p w14:paraId="14E27717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44979676" w14:textId="77777777" w:rsidTr="00C91981">
        <w:trPr>
          <w:trHeight w:val="155"/>
        </w:trPr>
        <w:tc>
          <w:tcPr>
            <w:tcW w:w="540" w:type="dxa"/>
          </w:tcPr>
          <w:p w14:paraId="75234F43" w14:textId="736F17F3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9450" w:type="dxa"/>
            <w:gridSpan w:val="6"/>
          </w:tcPr>
          <w:p w14:paraId="66A4B91F" w14:textId="24DE7AFE" w:rsidR="002D7828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Which of the following is not a cash inflow? </w:t>
            </w:r>
          </w:p>
        </w:tc>
        <w:tc>
          <w:tcPr>
            <w:tcW w:w="540" w:type="dxa"/>
          </w:tcPr>
          <w:p w14:paraId="585EB6CC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2D7828" w14:paraId="19AD295F" w14:textId="77777777" w:rsidTr="00C91981">
        <w:trPr>
          <w:trHeight w:val="155"/>
        </w:trPr>
        <w:tc>
          <w:tcPr>
            <w:tcW w:w="540" w:type="dxa"/>
          </w:tcPr>
          <w:p w14:paraId="06740B5B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2CE45769" w14:textId="07E7F11C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4EFA1735" w14:textId="0899A35C" w:rsidR="002D7828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Decrease in debtors </w:t>
            </w:r>
          </w:p>
        </w:tc>
        <w:tc>
          <w:tcPr>
            <w:tcW w:w="720" w:type="dxa"/>
          </w:tcPr>
          <w:p w14:paraId="6B5931B4" w14:textId="68197BB6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57D4C458" w14:textId="5E15BFC7" w:rsidR="002D7828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Issues of shares </w:t>
            </w:r>
          </w:p>
        </w:tc>
        <w:tc>
          <w:tcPr>
            <w:tcW w:w="540" w:type="dxa"/>
          </w:tcPr>
          <w:p w14:paraId="187D4AD9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1E107C6F" w14:textId="77777777" w:rsidTr="00C91981">
        <w:trPr>
          <w:trHeight w:val="155"/>
        </w:trPr>
        <w:tc>
          <w:tcPr>
            <w:tcW w:w="540" w:type="dxa"/>
          </w:tcPr>
          <w:p w14:paraId="2318E061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0C64ABEE" w14:textId="34ABEC54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0D246FE7" w14:textId="46BB6944" w:rsidR="002D7828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Decrease in creditors </w:t>
            </w:r>
          </w:p>
        </w:tc>
        <w:tc>
          <w:tcPr>
            <w:tcW w:w="720" w:type="dxa"/>
          </w:tcPr>
          <w:p w14:paraId="49E5AB5D" w14:textId="42962BFB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0AEBDC57" w14:textId="70F43F2A" w:rsidR="002D7828" w:rsidRDefault="009D64B9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Sale of fixed assets                                                                                              </w:t>
            </w:r>
          </w:p>
        </w:tc>
        <w:tc>
          <w:tcPr>
            <w:tcW w:w="540" w:type="dxa"/>
          </w:tcPr>
          <w:p w14:paraId="1570A902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4FC0187A" w14:textId="77777777" w:rsidTr="00C91981">
        <w:trPr>
          <w:trHeight w:val="155"/>
        </w:trPr>
        <w:tc>
          <w:tcPr>
            <w:tcW w:w="540" w:type="dxa"/>
          </w:tcPr>
          <w:p w14:paraId="7519CC26" w14:textId="1C78D37F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14.</w:t>
            </w:r>
          </w:p>
        </w:tc>
        <w:tc>
          <w:tcPr>
            <w:tcW w:w="9450" w:type="dxa"/>
            <w:gridSpan w:val="6"/>
          </w:tcPr>
          <w:p w14:paraId="79B9BEDE" w14:textId="25905F40" w:rsidR="002D7828" w:rsidRDefault="00F6127D" w:rsidP="0056593F">
            <w:pPr>
              <w:spacing w:after="0"/>
              <w:contextualSpacing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A ltd company took over assets worth Rs. 10,00,000 and liabilities of Rs. 3,00,000 for a purchase consideration of Rs. 12,00,000. Rs. 2,00,000 Bills payable accepted and remaining was paid by issuing shares at a premium of 25% on face value Rs. 100. How much amount will be credited to Securities Premium A/c</w:t>
            </w:r>
            <w:r w:rsidR="00183D1F">
              <w:rPr>
                <w:rFonts w:ascii="Times New Roman" w:hAnsi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540" w:type="dxa"/>
          </w:tcPr>
          <w:p w14:paraId="65DC4E98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2D7828" w14:paraId="4A9B60A3" w14:textId="77777777" w:rsidTr="00C91981">
        <w:trPr>
          <w:trHeight w:val="155"/>
        </w:trPr>
        <w:tc>
          <w:tcPr>
            <w:tcW w:w="540" w:type="dxa"/>
          </w:tcPr>
          <w:p w14:paraId="1777D272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D115E2" w14:textId="16221161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72418153" w14:textId="26A8B93D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8,00,000</w:t>
            </w:r>
          </w:p>
        </w:tc>
        <w:tc>
          <w:tcPr>
            <w:tcW w:w="720" w:type="dxa"/>
          </w:tcPr>
          <w:p w14:paraId="560B41AA" w14:textId="34017DDF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08E301FC" w14:textId="4372B9EE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2,00,000</w:t>
            </w:r>
          </w:p>
        </w:tc>
        <w:tc>
          <w:tcPr>
            <w:tcW w:w="540" w:type="dxa"/>
          </w:tcPr>
          <w:p w14:paraId="07CFD141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1D4CF5C1" w14:textId="77777777" w:rsidTr="00C91981">
        <w:trPr>
          <w:trHeight w:val="155"/>
        </w:trPr>
        <w:tc>
          <w:tcPr>
            <w:tcW w:w="540" w:type="dxa"/>
          </w:tcPr>
          <w:p w14:paraId="45D725A1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9CB7836" w14:textId="3846A05D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3DCFB0F2" w14:textId="7088421D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10,00,00</w:t>
            </w:r>
            <w:r w:rsidR="000E1355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63C3FB05" w14:textId="0882ED26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7081D71D" w14:textId="70E1E905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2,50,000</w:t>
            </w:r>
          </w:p>
        </w:tc>
        <w:tc>
          <w:tcPr>
            <w:tcW w:w="540" w:type="dxa"/>
          </w:tcPr>
          <w:p w14:paraId="40266DBE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18755FEE" w14:textId="77777777" w:rsidTr="00C91981">
        <w:trPr>
          <w:trHeight w:val="155"/>
        </w:trPr>
        <w:tc>
          <w:tcPr>
            <w:tcW w:w="540" w:type="dxa"/>
          </w:tcPr>
          <w:p w14:paraId="3CB91C54" w14:textId="3E39E9BD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15.</w:t>
            </w:r>
          </w:p>
        </w:tc>
        <w:tc>
          <w:tcPr>
            <w:tcW w:w="9450" w:type="dxa"/>
            <w:gridSpan w:val="6"/>
          </w:tcPr>
          <w:p w14:paraId="24809517" w14:textId="2676EE73" w:rsidR="002D7828" w:rsidRDefault="00F6127D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A company Forfeited 1,000 shares of Rs 10 each, Rs 7 called up. For the non-payment of Rs 2 First call. All these shares were reissued at Rs 5 per share. What will the amount have transferred to capital Reserve account: </w:t>
            </w:r>
          </w:p>
        </w:tc>
        <w:tc>
          <w:tcPr>
            <w:tcW w:w="540" w:type="dxa"/>
          </w:tcPr>
          <w:p w14:paraId="73E44D46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</w:tr>
      <w:tr w:rsidR="002D7828" w14:paraId="06A13B00" w14:textId="77777777" w:rsidTr="00C91981">
        <w:trPr>
          <w:trHeight w:val="155"/>
        </w:trPr>
        <w:tc>
          <w:tcPr>
            <w:tcW w:w="540" w:type="dxa"/>
          </w:tcPr>
          <w:p w14:paraId="69EDFDB5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6A2AF732" w14:textId="21D08AB8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4230" w:type="dxa"/>
            <w:gridSpan w:val="2"/>
          </w:tcPr>
          <w:p w14:paraId="0D5A2F54" w14:textId="76C14791" w:rsidR="002D7828" w:rsidRDefault="00F6127D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2,000</w:t>
            </w:r>
          </w:p>
        </w:tc>
        <w:tc>
          <w:tcPr>
            <w:tcW w:w="720" w:type="dxa"/>
          </w:tcPr>
          <w:p w14:paraId="57D66E26" w14:textId="58668C5C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3780" w:type="dxa"/>
            <w:gridSpan w:val="2"/>
          </w:tcPr>
          <w:p w14:paraId="584C9054" w14:textId="117E3978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3,000</w:t>
            </w:r>
          </w:p>
        </w:tc>
        <w:tc>
          <w:tcPr>
            <w:tcW w:w="540" w:type="dxa"/>
          </w:tcPr>
          <w:p w14:paraId="0C49CF45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D7828" w14:paraId="3E33FECB" w14:textId="77777777" w:rsidTr="00C91981">
        <w:trPr>
          <w:trHeight w:val="155"/>
        </w:trPr>
        <w:tc>
          <w:tcPr>
            <w:tcW w:w="540" w:type="dxa"/>
          </w:tcPr>
          <w:p w14:paraId="72611390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</w:tcPr>
          <w:p w14:paraId="11386DBB" w14:textId="71238541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</w:t>
            </w:r>
          </w:p>
        </w:tc>
        <w:tc>
          <w:tcPr>
            <w:tcW w:w="4230" w:type="dxa"/>
            <w:gridSpan w:val="2"/>
          </w:tcPr>
          <w:p w14:paraId="3CD6607F" w14:textId="76CC6C42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4,000</w:t>
            </w:r>
          </w:p>
        </w:tc>
        <w:tc>
          <w:tcPr>
            <w:tcW w:w="720" w:type="dxa"/>
          </w:tcPr>
          <w:p w14:paraId="0740BF82" w14:textId="7ABBF4AA" w:rsidR="002D7828" w:rsidRDefault="0022656C" w:rsidP="0056593F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D</w:t>
            </w:r>
          </w:p>
        </w:tc>
        <w:tc>
          <w:tcPr>
            <w:tcW w:w="3780" w:type="dxa"/>
            <w:gridSpan w:val="2"/>
          </w:tcPr>
          <w:p w14:paraId="59FF89C2" w14:textId="576A8A1C" w:rsidR="002D7828" w:rsidRDefault="00F6127D" w:rsidP="0056593F">
            <w:pPr>
              <w:spacing w:after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5,000</w:t>
            </w:r>
          </w:p>
        </w:tc>
        <w:tc>
          <w:tcPr>
            <w:tcW w:w="540" w:type="dxa"/>
          </w:tcPr>
          <w:p w14:paraId="3B54C5C6" w14:textId="77777777" w:rsidR="002D7828" w:rsidRDefault="002D7828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5726F" w14:paraId="106B36F0" w14:textId="77777777" w:rsidTr="00C91981">
        <w:trPr>
          <w:trHeight w:val="155"/>
        </w:trPr>
        <w:tc>
          <w:tcPr>
            <w:tcW w:w="540" w:type="dxa"/>
          </w:tcPr>
          <w:p w14:paraId="544FAAA4" w14:textId="1AFB26BB" w:rsidR="00D5726F" w:rsidRDefault="0010437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76A1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9450" w:type="dxa"/>
            <w:gridSpan w:val="6"/>
          </w:tcPr>
          <w:p w14:paraId="63010ED4" w14:textId="5FD354AA" w:rsidR="008C2159" w:rsidRPr="0056593F" w:rsidRDefault="008C2159" w:rsidP="0056593F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On 1.10.2018, Micro Ltd. issued 20,000, 8% debentures of Rs. 100 each and paid interest of Rs. 80,000 on these debentures on 31st March 2019. 1 Calculate the cash flow from financing activities for the period ending 31st March 2019.</w:t>
            </w:r>
          </w:p>
        </w:tc>
        <w:tc>
          <w:tcPr>
            <w:tcW w:w="540" w:type="dxa"/>
          </w:tcPr>
          <w:p w14:paraId="3AA2BE4C" w14:textId="5929C4E8" w:rsidR="00D5726F" w:rsidRDefault="00E76A16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D5726F" w14:paraId="033308E1" w14:textId="77777777" w:rsidTr="00C91981">
        <w:trPr>
          <w:trHeight w:val="155"/>
        </w:trPr>
        <w:tc>
          <w:tcPr>
            <w:tcW w:w="540" w:type="dxa"/>
          </w:tcPr>
          <w:p w14:paraId="7C275A0B" w14:textId="7D178536" w:rsidR="00D5726F" w:rsidRDefault="0010437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76A1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9450" w:type="dxa"/>
            <w:gridSpan w:val="6"/>
          </w:tcPr>
          <w:p w14:paraId="6B9FBC90" w14:textId="788EB813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 xml:space="preserve">Under which major head/sub-head will the following items be presented in the Balance Sheet of a company as per Schedule III, Part I of the Companies Act, 2013? </w:t>
            </w:r>
          </w:p>
          <w:p w14:paraId="6A11C95C" w14:textId="77777777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>(</w:t>
            </w:r>
            <w:proofErr w:type="spellStart"/>
            <w:r w:rsidRPr="0056593F">
              <w:rPr>
                <w:rFonts w:ascii="Times New Roman" w:eastAsia="Cambria" w:hAnsi="Times New Roman"/>
                <w:color w:val="000000"/>
              </w:rPr>
              <w:t>i</w:t>
            </w:r>
            <w:proofErr w:type="spellEnd"/>
            <w:r w:rsidRPr="0056593F">
              <w:rPr>
                <w:rFonts w:ascii="Times New Roman" w:eastAsia="Cambria" w:hAnsi="Times New Roman"/>
                <w:color w:val="000000"/>
              </w:rPr>
              <w:t>) Computer software</w:t>
            </w:r>
          </w:p>
          <w:p w14:paraId="4766C1BD" w14:textId="77777777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>(ii) Calls-in-advance</w:t>
            </w:r>
          </w:p>
          <w:p w14:paraId="4C23380A" w14:textId="77777777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>(iii) Outstanding salary</w:t>
            </w:r>
          </w:p>
          <w:p w14:paraId="7E29C34D" w14:textId="77777777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>(iv) Securities Premium Reserve</w:t>
            </w:r>
          </w:p>
          <w:p w14:paraId="233661DA" w14:textId="77777777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>(v) Patents</w:t>
            </w:r>
          </w:p>
          <w:p w14:paraId="49F81322" w14:textId="4963DD37" w:rsidR="00A03019" w:rsidRPr="0056593F" w:rsidRDefault="00A03019" w:rsidP="0056593F">
            <w:pPr>
              <w:tabs>
                <w:tab w:val="left" w:pos="508"/>
              </w:tabs>
              <w:spacing w:after="0"/>
              <w:rPr>
                <w:rFonts w:ascii="Times New Roman" w:eastAsia="Cambria" w:hAnsi="Times New Roman"/>
                <w:color w:val="000000"/>
              </w:rPr>
            </w:pPr>
            <w:r w:rsidRPr="0056593F">
              <w:rPr>
                <w:rFonts w:ascii="Times New Roman" w:eastAsia="Cambria" w:hAnsi="Times New Roman"/>
                <w:color w:val="000000"/>
              </w:rPr>
              <w:t>(vi) Interest accrued on Investment</w:t>
            </w:r>
          </w:p>
        </w:tc>
        <w:tc>
          <w:tcPr>
            <w:tcW w:w="540" w:type="dxa"/>
          </w:tcPr>
          <w:p w14:paraId="4D02E5B4" w14:textId="3273DFAF" w:rsidR="00D5726F" w:rsidRDefault="00E76A16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D5726F" w14:paraId="4CD7E9A2" w14:textId="77777777" w:rsidTr="00C91981">
        <w:trPr>
          <w:trHeight w:val="155"/>
        </w:trPr>
        <w:tc>
          <w:tcPr>
            <w:tcW w:w="540" w:type="dxa"/>
          </w:tcPr>
          <w:p w14:paraId="57E85516" w14:textId="63A2E98E" w:rsidR="00D5726F" w:rsidRDefault="0010437E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 w:rsidR="00E76A1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9450" w:type="dxa"/>
            <w:gridSpan w:val="6"/>
          </w:tcPr>
          <w:p w14:paraId="1DDE4C77" w14:textId="7ABB5DCD" w:rsidR="00DB1D21" w:rsidRDefault="00DB1D21" w:rsidP="0056593F">
            <w:pPr>
              <w:tabs>
                <w:tab w:val="left" w:pos="1320"/>
              </w:tabs>
              <w:spacing w:after="0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The Quick ratio of a company is 0.8 : 1. State with reason whether the following transactions will increase, decrease or not change the quick ratio :</w:t>
            </w:r>
          </w:p>
          <w:p w14:paraId="74283BEE" w14:textId="08B0B788" w:rsidR="00DB1D21" w:rsidRDefault="00DB1D21" w:rsidP="0056593F">
            <w:pPr>
              <w:tabs>
                <w:tab w:val="left" w:pos="1320"/>
              </w:tabs>
              <w:spacing w:after="0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(1) Purchase of loose tools Rs. 2,000.</w:t>
            </w:r>
          </w:p>
          <w:p w14:paraId="56E05953" w14:textId="77777777" w:rsidR="00DB1D21" w:rsidRDefault="00DB1D21" w:rsidP="0056593F">
            <w:pPr>
              <w:tabs>
                <w:tab w:val="left" w:pos="1320"/>
              </w:tabs>
              <w:spacing w:after="0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(2) Insurance premium paid in advance Rs. 500.</w:t>
            </w: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ab/>
            </w:r>
          </w:p>
          <w:p w14:paraId="443F9538" w14:textId="172A708F" w:rsidR="00054E9B" w:rsidRPr="0056593F" w:rsidRDefault="00DB1D21" w:rsidP="0056593F">
            <w:pPr>
              <w:tabs>
                <w:tab w:val="left" w:pos="1320"/>
              </w:tabs>
              <w:spacing w:after="0"/>
              <w:rPr>
                <w:rFonts w:ascii="Times New Roman" w:eastAsia="Cambria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Cambria" w:hAnsi="Times New Roman"/>
                <w:color w:val="000000"/>
                <w:sz w:val="24"/>
                <w:szCs w:val="24"/>
              </w:rPr>
              <w:t>(3) Sale of goods on credit Rs. 3,000.</w:t>
            </w:r>
          </w:p>
        </w:tc>
        <w:tc>
          <w:tcPr>
            <w:tcW w:w="540" w:type="dxa"/>
          </w:tcPr>
          <w:p w14:paraId="564C6BFF" w14:textId="22590987" w:rsidR="00D5726F" w:rsidRDefault="00E76A16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</w:tr>
      <w:tr w:rsidR="00160C9F" w14:paraId="418BFF1D" w14:textId="77777777" w:rsidTr="00C91981">
        <w:trPr>
          <w:trHeight w:val="155"/>
        </w:trPr>
        <w:tc>
          <w:tcPr>
            <w:tcW w:w="540" w:type="dxa"/>
          </w:tcPr>
          <w:p w14:paraId="122AB715" w14:textId="3E731435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19</w:t>
            </w:r>
          </w:p>
        </w:tc>
        <w:tc>
          <w:tcPr>
            <w:tcW w:w="9450" w:type="dxa"/>
            <w:gridSpan w:val="6"/>
          </w:tcPr>
          <w:p w14:paraId="65914A5F" w14:textId="6BC4846E" w:rsidR="00160C9F" w:rsidRDefault="00160C9F" w:rsidP="0056593F">
            <w:pPr>
              <w:pStyle w:val="TableParagraph"/>
              <w:spacing w:line="276" w:lineRule="auto"/>
              <w:ind w:right="98"/>
              <w:jc w:val="both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Pass the necessary journal entries for the following transactions on the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dissolution of the partnership firm of Tony and Rony after the various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assets (other than cash) and external liabilities have been transferred to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Realization Account</w:t>
            </w:r>
            <w:r>
              <w:rPr>
                <w:spacing w:val="-3"/>
                <w:sz w:val="24"/>
                <w:szCs w:val="20"/>
              </w:rPr>
              <w:t>:</w:t>
            </w:r>
          </w:p>
          <w:p w14:paraId="11DF174D" w14:textId="03003227" w:rsidR="00160C9F" w:rsidRDefault="00160C9F" w:rsidP="0056593F">
            <w:pPr>
              <w:pStyle w:val="TableParagraph"/>
              <w:numPr>
                <w:ilvl w:val="0"/>
                <w:numId w:val="47"/>
              </w:numPr>
              <w:tabs>
                <w:tab w:val="left" w:pos="456"/>
              </w:tabs>
              <w:spacing w:line="276" w:lineRule="auto"/>
              <w:ind w:right="98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An</w:t>
            </w:r>
            <w:r>
              <w:rPr>
                <w:spacing w:val="8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unrecorded</w:t>
            </w:r>
            <w:r>
              <w:rPr>
                <w:spacing w:val="9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asset</w:t>
            </w:r>
            <w:r>
              <w:rPr>
                <w:spacing w:val="1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of</w:t>
            </w:r>
            <w:r>
              <w:rPr>
                <w:spacing w:val="1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Rs.</w:t>
            </w:r>
            <w:r>
              <w:rPr>
                <w:spacing w:val="19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2,000</w:t>
            </w:r>
            <w:r>
              <w:rPr>
                <w:spacing w:val="8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and</w:t>
            </w:r>
            <w:r>
              <w:rPr>
                <w:spacing w:val="1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cash</w:t>
            </w:r>
            <w:r>
              <w:rPr>
                <w:spacing w:val="1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Rs.</w:t>
            </w:r>
            <w:r>
              <w:rPr>
                <w:spacing w:val="18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3,000</w:t>
            </w:r>
            <w:r>
              <w:rPr>
                <w:spacing w:val="1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was</w:t>
            </w:r>
            <w:r>
              <w:rPr>
                <w:spacing w:val="1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paid</w:t>
            </w:r>
            <w:r>
              <w:rPr>
                <w:spacing w:val="8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for</w:t>
            </w:r>
            <w:r>
              <w:rPr>
                <w:spacing w:val="-67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liability</w:t>
            </w:r>
            <w:r>
              <w:rPr>
                <w:spacing w:val="-5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of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Rs.</w:t>
            </w:r>
            <w:r>
              <w:rPr>
                <w:spacing w:val="67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6,000</w:t>
            </w:r>
            <w:r>
              <w:rPr>
                <w:spacing w:val="-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in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full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settlement.</w:t>
            </w:r>
          </w:p>
          <w:p w14:paraId="368D90F5" w14:textId="3990AD7A" w:rsidR="00160C9F" w:rsidRDefault="00160C9F" w:rsidP="0056593F">
            <w:pPr>
              <w:pStyle w:val="TableParagraph"/>
              <w:numPr>
                <w:ilvl w:val="0"/>
                <w:numId w:val="47"/>
              </w:numPr>
              <w:tabs>
                <w:tab w:val="left" w:pos="506"/>
              </w:tabs>
              <w:spacing w:line="276" w:lineRule="auto"/>
              <w:ind w:right="94" w:firstLine="0"/>
              <w:rPr>
                <w:sz w:val="24"/>
                <w:szCs w:val="20"/>
              </w:rPr>
            </w:pPr>
            <w:r>
              <w:rPr>
                <w:spacing w:val="-1"/>
                <w:sz w:val="24"/>
                <w:szCs w:val="20"/>
              </w:rPr>
              <w:t xml:space="preserve"> 100</w:t>
            </w:r>
            <w:r>
              <w:rPr>
                <w:spacing w:val="-17"/>
                <w:sz w:val="24"/>
                <w:szCs w:val="20"/>
              </w:rPr>
              <w:t xml:space="preserve"> </w:t>
            </w:r>
            <w:r>
              <w:rPr>
                <w:spacing w:val="-1"/>
                <w:sz w:val="24"/>
                <w:szCs w:val="20"/>
              </w:rPr>
              <w:t>shares</w:t>
            </w:r>
            <w:r>
              <w:rPr>
                <w:spacing w:val="-14"/>
                <w:sz w:val="24"/>
                <w:szCs w:val="20"/>
              </w:rPr>
              <w:t xml:space="preserve"> </w:t>
            </w:r>
            <w:r>
              <w:rPr>
                <w:spacing w:val="-1"/>
                <w:sz w:val="24"/>
                <w:szCs w:val="20"/>
              </w:rPr>
              <w:t>of</w:t>
            </w:r>
            <w:r>
              <w:rPr>
                <w:spacing w:val="-12"/>
                <w:sz w:val="24"/>
                <w:szCs w:val="20"/>
              </w:rPr>
              <w:t xml:space="preserve"> </w:t>
            </w:r>
            <w:r>
              <w:rPr>
                <w:spacing w:val="-1"/>
                <w:sz w:val="24"/>
                <w:szCs w:val="20"/>
              </w:rPr>
              <w:t>Rs.</w:t>
            </w:r>
            <w:r>
              <w:rPr>
                <w:spacing w:val="37"/>
                <w:sz w:val="24"/>
                <w:szCs w:val="20"/>
              </w:rPr>
              <w:t xml:space="preserve"> </w:t>
            </w:r>
            <w:r>
              <w:rPr>
                <w:spacing w:val="-1"/>
                <w:sz w:val="24"/>
                <w:szCs w:val="20"/>
              </w:rPr>
              <w:t>10</w:t>
            </w:r>
            <w:r>
              <w:rPr>
                <w:spacing w:val="-14"/>
                <w:sz w:val="24"/>
                <w:szCs w:val="20"/>
              </w:rPr>
              <w:t xml:space="preserve"> </w:t>
            </w:r>
            <w:r>
              <w:rPr>
                <w:spacing w:val="-1"/>
                <w:sz w:val="24"/>
                <w:szCs w:val="20"/>
              </w:rPr>
              <w:t>each</w:t>
            </w:r>
            <w:r>
              <w:rPr>
                <w:spacing w:val="-1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have</w:t>
            </w:r>
            <w:r>
              <w:rPr>
                <w:spacing w:val="-16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been</w:t>
            </w:r>
            <w:r>
              <w:rPr>
                <w:spacing w:val="-1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taken</w:t>
            </w:r>
            <w:r>
              <w:rPr>
                <w:spacing w:val="-1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over</w:t>
            </w:r>
            <w:r>
              <w:rPr>
                <w:spacing w:val="-17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by</w:t>
            </w:r>
            <w:r>
              <w:rPr>
                <w:spacing w:val="-19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partners</w:t>
            </w:r>
            <w:r>
              <w:rPr>
                <w:spacing w:val="-1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at</w:t>
            </w:r>
            <w:r>
              <w:rPr>
                <w:spacing w:val="-1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market</w:t>
            </w:r>
            <w:r>
              <w:rPr>
                <w:spacing w:val="-67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value</w:t>
            </w:r>
            <w:r>
              <w:rPr>
                <w:spacing w:val="-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of</w:t>
            </w:r>
            <w:r>
              <w:rPr>
                <w:spacing w:val="-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Rs.</w:t>
            </w:r>
            <w:r>
              <w:rPr>
                <w:spacing w:val="67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20</w:t>
            </w:r>
            <w:r>
              <w:rPr>
                <w:spacing w:val="-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per</w:t>
            </w:r>
            <w:r>
              <w:rPr>
                <w:spacing w:val="-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share</w:t>
            </w:r>
            <w:r>
              <w:rPr>
                <w:spacing w:val="-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in</w:t>
            </w:r>
            <w:r>
              <w:rPr>
                <w:spacing w:val="-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their</w:t>
            </w:r>
            <w:r>
              <w:rPr>
                <w:spacing w:val="-4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profit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sharing ratio,</w:t>
            </w:r>
            <w:r>
              <w:rPr>
                <w:spacing w:val="-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which</w:t>
            </w:r>
            <w:r>
              <w:rPr>
                <w:spacing w:val="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is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3</w:t>
            </w:r>
            <w:r>
              <w:rPr>
                <w:spacing w:val="-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:</w:t>
            </w:r>
            <w:r>
              <w:rPr>
                <w:spacing w:val="-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2.</w:t>
            </w:r>
          </w:p>
          <w:p w14:paraId="6FFED261" w14:textId="7E5BFAB5" w:rsidR="00160C9F" w:rsidRDefault="00160C9F" w:rsidP="0056593F">
            <w:pPr>
              <w:pStyle w:val="TableParagraph"/>
              <w:numPr>
                <w:ilvl w:val="0"/>
                <w:numId w:val="47"/>
              </w:numPr>
              <w:tabs>
                <w:tab w:val="left" w:pos="604"/>
              </w:tabs>
              <w:spacing w:line="276" w:lineRule="auto"/>
              <w:ind w:right="97"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 Stock of</w:t>
            </w:r>
            <w:r>
              <w:rPr>
                <w:spacing w:val="6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Rs.</w:t>
            </w:r>
            <w:r>
              <w:rPr>
                <w:spacing w:val="5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30,000</w:t>
            </w:r>
            <w:r>
              <w:rPr>
                <w:spacing w:val="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was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taken</w:t>
            </w:r>
            <w:r>
              <w:rPr>
                <w:spacing w:val="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over by</w:t>
            </w:r>
            <w:r>
              <w:rPr>
                <w:spacing w:val="-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</w:t>
            </w:r>
            <w:r>
              <w:rPr>
                <w:spacing w:val="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creditor</w:t>
            </w:r>
            <w:r>
              <w:rPr>
                <w:spacing w:val="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of</w:t>
            </w:r>
            <w:r>
              <w:rPr>
                <w:spacing w:val="9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Rs.</w:t>
            </w:r>
            <w:r>
              <w:rPr>
                <w:spacing w:val="75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40,000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at</w:t>
            </w:r>
            <w:r>
              <w:rPr>
                <w:spacing w:val="-67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a</w:t>
            </w:r>
            <w:r>
              <w:rPr>
                <w:spacing w:val="-2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discount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of</w:t>
            </w:r>
            <w:r>
              <w:rPr>
                <w:spacing w:val="-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30%</w:t>
            </w:r>
            <w:r>
              <w:rPr>
                <w:spacing w:val="-5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in</w:t>
            </w:r>
            <w:r>
              <w:rPr>
                <w:spacing w:val="-3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full</w:t>
            </w:r>
            <w:r>
              <w:rPr>
                <w:spacing w:val="1"/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settlement.</w:t>
            </w:r>
          </w:p>
          <w:p w14:paraId="0030B834" w14:textId="77777777" w:rsidR="00160C9F" w:rsidRDefault="00160C9F" w:rsidP="0056593F">
            <w:pPr>
              <w:spacing w:after="0"/>
              <w:ind w:left="107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/>
                <w:sz w:val="24"/>
                <w:szCs w:val="20"/>
              </w:rPr>
              <w:t xml:space="preserve">(iv)Expenses of </w:t>
            </w:r>
            <w:proofErr w:type="spellStart"/>
            <w:r>
              <w:rPr>
                <w:rFonts w:ascii="Times New Roman" w:hAnsi="Times New Roman"/>
                <w:sz w:val="24"/>
                <w:szCs w:val="20"/>
              </w:rPr>
              <w:t>realisation</w:t>
            </w:r>
            <w:proofErr w:type="spellEnd"/>
            <w:r>
              <w:rPr>
                <w:rFonts w:ascii="Times New Roman" w:hAnsi="Times New Roman"/>
                <w:sz w:val="24"/>
                <w:szCs w:val="20"/>
              </w:rPr>
              <w:t xml:space="preserve"> Rs.</w:t>
            </w:r>
            <w:r>
              <w:rPr>
                <w:rFonts w:ascii="Times New Roman" w:hAnsi="Times New Roman"/>
                <w:spacing w:val="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4,000 were to be borne by Rony. Rony</w:t>
            </w:r>
            <w:r>
              <w:rPr>
                <w:rFonts w:ascii="Times New Roman" w:hAnsi="Times New Roman"/>
                <w:spacing w:val="-67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used</w:t>
            </w:r>
            <w:r>
              <w:rPr>
                <w:rFonts w:ascii="Times New Roman" w:hAnsi="Times New Roman"/>
                <w:spacing w:val="-4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the firm’s cash</w:t>
            </w:r>
            <w:r>
              <w:rPr>
                <w:rFonts w:ascii="Times New Roman" w:hAnsi="Times New Roman"/>
                <w:spacing w:val="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for</w:t>
            </w:r>
            <w:r>
              <w:rPr>
                <w:rFonts w:ascii="Times New Roman" w:hAnsi="Times New Roman"/>
                <w:spacing w:val="-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paying</w:t>
            </w:r>
            <w:r>
              <w:rPr>
                <w:rFonts w:ascii="Times New Roman" w:hAnsi="Times New Roman"/>
                <w:spacing w:val="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these</w:t>
            </w:r>
            <w:r>
              <w:rPr>
                <w:rFonts w:ascii="Times New Roman" w:hAnsi="Times New Roman"/>
                <w:spacing w:val="-1"/>
                <w:sz w:val="24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0"/>
              </w:rPr>
              <w:t>expenses.</w:t>
            </w:r>
          </w:p>
          <w:p w14:paraId="55374884" w14:textId="4EBC6164" w:rsidR="00160C9F" w:rsidRDefault="00160C9F" w:rsidP="0056593F">
            <w:pPr>
              <w:spacing w:after="0"/>
              <w:ind w:left="107"/>
              <w:rPr>
                <w:rFonts w:ascii="Times New Roman" w:eastAsia="Times New Roman" w:hAnsi="Times New Roman"/>
                <w:color w:val="000000"/>
                <w:sz w:val="24"/>
                <w:szCs w:val="20"/>
              </w:rPr>
            </w:pPr>
          </w:p>
        </w:tc>
        <w:tc>
          <w:tcPr>
            <w:tcW w:w="540" w:type="dxa"/>
          </w:tcPr>
          <w:p w14:paraId="44E5DE3F" w14:textId="4CCF486C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160C9F" w14:paraId="1F3C8B19" w14:textId="77777777" w:rsidTr="0056593F">
        <w:trPr>
          <w:trHeight w:val="2376"/>
        </w:trPr>
        <w:tc>
          <w:tcPr>
            <w:tcW w:w="540" w:type="dxa"/>
          </w:tcPr>
          <w:p w14:paraId="32C6C86A" w14:textId="734ECCD6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20</w:t>
            </w:r>
          </w:p>
        </w:tc>
        <w:tc>
          <w:tcPr>
            <w:tcW w:w="9450" w:type="dxa"/>
            <w:gridSpan w:val="6"/>
          </w:tcPr>
          <w:p w14:paraId="58DE9570" w14:textId="77777777" w:rsidR="00160C9F" w:rsidRDefault="00183D1F" w:rsidP="0056593F">
            <w:pPr>
              <w:shd w:val="clear" w:color="auto" w:fill="FFFFFF"/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From the following information, prepare Comparative Statement of Profit and Loss.</w:t>
            </w:r>
          </w:p>
          <w:tbl>
            <w:tblPr>
              <w:tblW w:w="8985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016"/>
              <w:gridCol w:w="2034"/>
              <w:gridCol w:w="1935"/>
            </w:tblGrid>
            <w:tr w:rsidR="00183D1F" w14:paraId="39AB94E2" w14:textId="77777777" w:rsidTr="00183D1F">
              <w:tc>
                <w:tcPr>
                  <w:tcW w:w="5016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D79B9A8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2034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D43880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4"/>
                      <w:szCs w:val="24"/>
                    </w:rPr>
                    <w:t>31st March, 2019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5885180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/>
                      <w:b/>
                      <w:bCs/>
                      <w:sz w:val="23"/>
                      <w:szCs w:val="23"/>
                    </w:rPr>
                    <w:t>31st March, 2018</w:t>
                  </w:r>
                </w:p>
              </w:tc>
            </w:tr>
            <w:tr w:rsidR="00183D1F" w14:paraId="16674A13" w14:textId="77777777" w:rsidTr="00183D1F">
              <w:tc>
                <w:tcPr>
                  <w:tcW w:w="5016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67B85D6" w14:textId="77777777" w:rsidR="00183D1F" w:rsidRDefault="00183D1F" w:rsidP="0056593F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Cost of Materials Consumed</w:t>
                  </w:r>
                </w:p>
              </w:tc>
              <w:tc>
                <w:tcPr>
                  <w:tcW w:w="2034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BCA0D27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₹ 13,44,000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6763AB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  <w:szCs w:val="23"/>
                    </w:rPr>
                    <w:t>₹ 6,00,000</w:t>
                  </w:r>
                </w:p>
              </w:tc>
            </w:tr>
            <w:tr w:rsidR="00183D1F" w14:paraId="42E5E106" w14:textId="77777777" w:rsidTr="00183D1F">
              <w:tc>
                <w:tcPr>
                  <w:tcW w:w="5016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noWrap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391822A" w14:textId="77777777" w:rsidR="00183D1F" w:rsidRDefault="00183D1F" w:rsidP="0056593F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Revenue from Operations (% of Materials Consumed)</w:t>
                  </w:r>
                </w:p>
              </w:tc>
              <w:tc>
                <w:tcPr>
                  <w:tcW w:w="2034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503B2EC4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125%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097E072C" w14:textId="5AB8A41C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3"/>
                      <w:szCs w:val="23"/>
                    </w:rPr>
                  </w:pPr>
                  <w:r>
                    <w:rPr>
                      <w:rFonts w:ascii="Times New Roman" w:eastAsia="Times New Roman" w:hAnsi="Times New Roman"/>
                      <w:sz w:val="23"/>
                      <w:szCs w:val="23"/>
                    </w:rPr>
                    <w:t>200%</w:t>
                  </w:r>
                </w:p>
              </w:tc>
            </w:tr>
            <w:tr w:rsidR="00183D1F" w14:paraId="77987E0F" w14:textId="77777777" w:rsidTr="00183D1F">
              <w:tc>
                <w:tcPr>
                  <w:tcW w:w="5016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7F68C4F" w14:textId="77777777" w:rsidR="00183D1F" w:rsidRDefault="00183D1F" w:rsidP="0056593F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Other Expenses (% of Operating Revenue)</w:t>
                  </w:r>
                </w:p>
              </w:tc>
              <w:tc>
                <w:tcPr>
                  <w:tcW w:w="2034" w:type="dxa"/>
                  <w:tcBorders>
                    <w:top w:val="nil"/>
                    <w:left w:val="single" w:sz="8" w:space="0" w:color="000000"/>
                    <w:bottom w:val="nil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871601C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10%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nil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080C87F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10%</w:t>
                  </w:r>
                </w:p>
              </w:tc>
            </w:tr>
            <w:tr w:rsidR="00183D1F" w14:paraId="20013006" w14:textId="77777777" w:rsidTr="00183D1F">
              <w:tc>
                <w:tcPr>
                  <w:tcW w:w="5016" w:type="dxa"/>
                  <w:tcBorders>
                    <w:top w:val="nil"/>
                    <w:left w:val="single" w:sz="8" w:space="0" w:color="000000"/>
                    <w:bottom w:val="single" w:sz="6" w:space="0" w:color="auto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29020E" w14:textId="77777777" w:rsidR="00183D1F" w:rsidRDefault="00183D1F" w:rsidP="0056593F">
                  <w:pPr>
                    <w:spacing w:after="0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Tax Rate</w:t>
                  </w:r>
                </w:p>
              </w:tc>
              <w:tc>
                <w:tcPr>
                  <w:tcW w:w="2034" w:type="dxa"/>
                  <w:tcBorders>
                    <w:top w:val="nil"/>
                    <w:left w:val="single" w:sz="8" w:space="0" w:color="000000"/>
                    <w:bottom w:val="single" w:sz="6" w:space="0" w:color="auto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040AFA0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50%</w:t>
                  </w:r>
                </w:p>
              </w:tc>
              <w:tc>
                <w:tcPr>
                  <w:tcW w:w="1935" w:type="dxa"/>
                  <w:tcBorders>
                    <w:top w:val="nil"/>
                    <w:left w:val="nil"/>
                    <w:bottom w:val="single" w:sz="6" w:space="0" w:color="auto"/>
                    <w:right w:val="single" w:sz="8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3C9E4D1D" w14:textId="77777777" w:rsidR="00183D1F" w:rsidRDefault="00183D1F" w:rsidP="0056593F">
                  <w:pPr>
                    <w:spacing w:after="0"/>
                    <w:jc w:val="center"/>
                    <w:rPr>
                      <w:rFonts w:ascii="Times New Roman" w:eastAsia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/>
                      <w:sz w:val="24"/>
                      <w:szCs w:val="24"/>
                    </w:rPr>
                    <w:t>50%</w:t>
                  </w:r>
                </w:p>
              </w:tc>
            </w:tr>
          </w:tbl>
          <w:p w14:paraId="286B325E" w14:textId="22A54EC1" w:rsidR="00183D1F" w:rsidRDefault="00183D1F" w:rsidP="0056593F">
            <w:pPr>
              <w:shd w:val="clear" w:color="auto" w:fill="FFFFFF"/>
              <w:spacing w:after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540" w:type="dxa"/>
          </w:tcPr>
          <w:p w14:paraId="6BB770AD" w14:textId="77777777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  <w:p w14:paraId="4C0CFC07" w14:textId="77777777" w:rsidR="00DA5884" w:rsidRDefault="00DA5884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4EA3F59E" w14:textId="77777777" w:rsidR="00DA5884" w:rsidRDefault="00DA5884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7C59F74A" w14:textId="77777777" w:rsidR="00DA5884" w:rsidRDefault="00DA5884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5D160038" w14:textId="77777777" w:rsidR="00DA5884" w:rsidRDefault="00DA5884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6D81C007" w14:textId="77777777" w:rsidR="00DA5884" w:rsidRDefault="00DA5884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14:paraId="33780AA1" w14:textId="471A42E8" w:rsidR="00DA5884" w:rsidRDefault="00DA5884" w:rsidP="0056593F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160C9F" w14:paraId="06EA7947" w14:textId="77777777" w:rsidTr="00C91981">
        <w:trPr>
          <w:trHeight w:val="155"/>
        </w:trPr>
        <w:tc>
          <w:tcPr>
            <w:tcW w:w="540" w:type="dxa"/>
          </w:tcPr>
          <w:p w14:paraId="70B0F1EE" w14:textId="102F611A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21</w:t>
            </w:r>
          </w:p>
        </w:tc>
        <w:tc>
          <w:tcPr>
            <w:tcW w:w="9450" w:type="dxa"/>
            <w:gridSpan w:val="6"/>
          </w:tcPr>
          <w:p w14:paraId="3CDA0646" w14:textId="77777777" w:rsidR="008C2159" w:rsidRDefault="008C2159" w:rsidP="0056593F">
            <w:pPr>
              <w:spacing w:after="0"/>
              <w:ind w:left="19" w:hanging="10"/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eastAsia="Palatino Linotype" w:hAnsi="Times New Roman"/>
                <w:color w:val="181717"/>
                <w:sz w:val="20"/>
              </w:rPr>
              <w:t xml:space="preserve">Following are the Balance Sheets of </w:t>
            </w:r>
            <w:r>
              <w:rPr>
                <w:rFonts w:ascii="Times New Roman" w:eastAsia="Palatino Linotype" w:hAnsi="Times New Roman"/>
                <w:i/>
                <w:color w:val="181717"/>
                <w:sz w:val="20"/>
              </w:rPr>
              <w:t>ABC</w:t>
            </w:r>
            <w:r>
              <w:rPr>
                <w:rFonts w:ascii="Times New Roman" w:eastAsia="Palatino Linotype" w:hAnsi="Times New Roman"/>
                <w:color w:val="181717"/>
                <w:sz w:val="20"/>
              </w:rPr>
              <w:t xml:space="preserve"> Ltd.:</w:t>
            </w:r>
          </w:p>
          <w:tbl>
            <w:tblPr>
              <w:tblW w:w="856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163"/>
              <w:gridCol w:w="664"/>
              <w:gridCol w:w="1462"/>
              <w:gridCol w:w="1276"/>
            </w:tblGrid>
            <w:tr w:rsidR="0039537D" w14:paraId="3D4095BF" w14:textId="77777777">
              <w:trPr>
                <w:trHeight w:val="297"/>
              </w:trPr>
              <w:tc>
                <w:tcPr>
                  <w:tcW w:w="5163" w:type="dxa"/>
                  <w:shd w:val="clear" w:color="auto" w:fill="auto"/>
                </w:tcPr>
                <w:p w14:paraId="132F8293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Particulars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20B0FE65" w14:textId="28D0854A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 No.</w:t>
                  </w:r>
                </w:p>
              </w:tc>
              <w:tc>
                <w:tcPr>
                  <w:tcW w:w="1462" w:type="dxa"/>
                  <w:shd w:val="clear" w:color="auto" w:fill="auto"/>
                </w:tcPr>
                <w:p w14:paraId="411C3CFC" w14:textId="77777777" w:rsidR="008C2159" w:rsidRDefault="008C2159" w:rsidP="0056593F">
                  <w:pPr>
                    <w:spacing w:after="0"/>
                    <w:ind w:left="51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31st March,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35C76A5" w14:textId="77777777" w:rsidR="008C2159" w:rsidRDefault="008C2159" w:rsidP="0056593F">
                  <w:pPr>
                    <w:spacing w:after="0"/>
                    <w:ind w:left="67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31st March,</w:t>
                  </w:r>
                </w:p>
              </w:tc>
            </w:tr>
            <w:tr w:rsidR="0039537D" w14:paraId="266F4968" w14:textId="77777777">
              <w:trPr>
                <w:trHeight w:val="276"/>
              </w:trPr>
              <w:tc>
                <w:tcPr>
                  <w:tcW w:w="5163" w:type="dxa"/>
                  <w:shd w:val="clear" w:color="auto" w:fill="auto"/>
                </w:tcPr>
                <w:p w14:paraId="71BD9953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4" w:type="dxa"/>
                  <w:shd w:val="clear" w:color="auto" w:fill="auto"/>
                </w:tcPr>
                <w:p w14:paraId="11AFF64C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26887FE0" w14:textId="77777777" w:rsidR="008C2159" w:rsidRDefault="008C2159" w:rsidP="0056593F">
                  <w:pPr>
                    <w:spacing w:after="0"/>
                    <w:ind w:left="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2016 (`)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D9E8C0A" w14:textId="77777777" w:rsidR="008C2159" w:rsidRDefault="008C2159" w:rsidP="0056593F">
                  <w:pPr>
                    <w:spacing w:after="0"/>
                    <w:ind w:left="1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2015 (`)</w:t>
                  </w:r>
                </w:p>
              </w:tc>
            </w:tr>
            <w:tr w:rsidR="0039537D" w14:paraId="3C1B0DEE" w14:textId="77777777">
              <w:trPr>
                <w:trHeight w:val="716"/>
              </w:trPr>
              <w:tc>
                <w:tcPr>
                  <w:tcW w:w="5163" w:type="dxa"/>
                  <w:shd w:val="clear" w:color="auto" w:fill="auto"/>
                </w:tcPr>
                <w:p w14:paraId="165FD23B" w14:textId="77777777" w:rsidR="008C2159" w:rsidRDefault="008C2159" w:rsidP="0056593F">
                  <w:pPr>
                    <w:tabs>
                      <w:tab w:val="center" w:pos="1153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I.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EQUITY AND LIABILITIES</w:t>
                  </w:r>
                </w:p>
                <w:p w14:paraId="67B5E512" w14:textId="39C00916" w:rsidR="00676882" w:rsidRDefault="008C2159" w:rsidP="0056593F">
                  <w:pPr>
                    <w:spacing w:after="0"/>
                    <w:ind w:left="521" w:right="2100" w:hanging="252"/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Share</w:t>
                  </w:r>
                  <w:r w:rsidR="00676882"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hol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ders’</w:t>
                  </w:r>
                  <w:r w:rsidR="00676882"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Funds </w:t>
                  </w:r>
                </w:p>
                <w:p w14:paraId="7510E4CB" w14:textId="57A8EB16" w:rsidR="008C2159" w:rsidRDefault="00676882" w:rsidP="0056593F">
                  <w:pPr>
                    <w:spacing w:after="0"/>
                    <w:ind w:left="521" w:right="2100" w:hanging="252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    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 w:rsidR="008C2159"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a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) 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Share Capital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336B53C5" w14:textId="77777777" w:rsidR="00676882" w:rsidRDefault="00676882" w:rsidP="0056593F">
                  <w:pPr>
                    <w:spacing w:after="0"/>
                    <w:ind w:left="31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7CDA781" w14:textId="77777777" w:rsidR="00676882" w:rsidRDefault="00676882" w:rsidP="0056593F">
                  <w:pPr>
                    <w:spacing w:after="0"/>
                    <w:ind w:left="31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242624E7" w14:textId="37796969" w:rsidR="008C2159" w:rsidRDefault="008C2159" w:rsidP="0056593F">
                  <w:pPr>
                    <w:spacing w:after="0"/>
                    <w:ind w:left="31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62" w:type="dxa"/>
                  <w:shd w:val="clear" w:color="auto" w:fill="auto"/>
                </w:tcPr>
                <w:p w14:paraId="6FB2A637" w14:textId="77777777" w:rsidR="00676882" w:rsidRDefault="00676882" w:rsidP="0056593F">
                  <w:pPr>
                    <w:spacing w:after="0"/>
                    <w:ind w:right="14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0728A2FC" w14:textId="77777777" w:rsidR="00676882" w:rsidRDefault="00676882" w:rsidP="0056593F">
                  <w:pPr>
                    <w:spacing w:after="0"/>
                    <w:ind w:right="14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66626DC9" w14:textId="339F73C2" w:rsidR="008C2159" w:rsidRDefault="008C2159" w:rsidP="0056593F">
                  <w:pPr>
                    <w:spacing w:after="0"/>
                    <w:ind w:right="1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10,00,000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77A4F84E" w14:textId="77777777" w:rsidR="00676882" w:rsidRDefault="00676882" w:rsidP="0056593F">
                  <w:pPr>
                    <w:spacing w:after="0"/>
                    <w:ind w:left="80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5E5CE489" w14:textId="77777777" w:rsidR="00676882" w:rsidRDefault="00676882" w:rsidP="0056593F">
                  <w:pPr>
                    <w:spacing w:after="0"/>
                    <w:ind w:left="80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691A96E0" w14:textId="0ED6B7FC" w:rsidR="008C2159" w:rsidRDefault="008C2159" w:rsidP="0056593F">
                  <w:pPr>
                    <w:spacing w:after="0"/>
                    <w:ind w:left="8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8,00,000</w:t>
                  </w:r>
                </w:p>
              </w:tc>
            </w:tr>
            <w:tr w:rsidR="0039537D" w14:paraId="41EEBAF8" w14:textId="77777777">
              <w:trPr>
                <w:trHeight w:val="220"/>
              </w:trPr>
              <w:tc>
                <w:tcPr>
                  <w:tcW w:w="5163" w:type="dxa"/>
                  <w:shd w:val="clear" w:color="auto" w:fill="auto"/>
                </w:tcPr>
                <w:p w14:paraId="74F23548" w14:textId="77777777" w:rsidR="008C2159" w:rsidRDefault="008C2159" w:rsidP="0056593F">
                  <w:pPr>
                    <w:tabs>
                      <w:tab w:val="center" w:pos="612"/>
                      <w:tab w:val="center" w:pos="1547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  <w:t>Reserves and Surplus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0AF2F27C" w14:textId="77777777" w:rsidR="008C2159" w:rsidRDefault="008C2159" w:rsidP="0056593F">
                  <w:pPr>
                    <w:spacing w:after="0"/>
                    <w:ind w:left="3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62" w:type="dxa"/>
                  <w:shd w:val="clear" w:color="auto" w:fill="auto"/>
                </w:tcPr>
                <w:p w14:paraId="254D451B" w14:textId="77777777" w:rsidR="008C2159" w:rsidRDefault="008C2159" w:rsidP="0056593F">
                  <w:pPr>
                    <w:spacing w:after="0"/>
                    <w:ind w:left="314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74,000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060F048" w14:textId="77777777" w:rsidR="008C2159" w:rsidRDefault="008C2159" w:rsidP="0056593F">
                  <w:pPr>
                    <w:spacing w:after="0"/>
                    <w:ind w:left="329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60,000</w:t>
                  </w:r>
                </w:p>
              </w:tc>
            </w:tr>
            <w:tr w:rsidR="0039537D" w14:paraId="6E1988C2" w14:textId="77777777">
              <w:trPr>
                <w:trHeight w:val="440"/>
              </w:trPr>
              <w:tc>
                <w:tcPr>
                  <w:tcW w:w="5163" w:type="dxa"/>
                  <w:shd w:val="clear" w:color="auto" w:fill="auto"/>
                </w:tcPr>
                <w:p w14:paraId="7E879A80" w14:textId="77777777" w:rsidR="008C2159" w:rsidRDefault="008C2159" w:rsidP="0056593F">
                  <w:pPr>
                    <w:tabs>
                      <w:tab w:val="center" w:pos="335"/>
                      <w:tab w:val="center" w:pos="1352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2.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Non-Current Liabilities</w:t>
                  </w:r>
                </w:p>
                <w:p w14:paraId="333F1B9C" w14:textId="77777777" w:rsidR="008C2159" w:rsidRDefault="008C2159" w:rsidP="0056593F">
                  <w:pPr>
                    <w:spacing w:after="0"/>
                    <w:ind w:left="521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Long-term Borrowings: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 15% Debentures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1712F3EF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5F0511F5" w14:textId="77777777" w:rsidR="00803579" w:rsidRDefault="00803579" w:rsidP="0056593F">
                  <w:pPr>
                    <w:spacing w:after="0"/>
                    <w:ind w:left="74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D24DD82" w14:textId="32A0D480" w:rsidR="008C2159" w:rsidRDefault="008C2159" w:rsidP="0056593F">
                  <w:pPr>
                    <w:spacing w:after="0"/>
                    <w:ind w:left="7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1,30,000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1717DFB" w14:textId="77777777" w:rsidR="00803579" w:rsidRDefault="00803579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1A529B39" w14:textId="608ECD94" w:rsidR="008C2159" w:rsidRDefault="008C2159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1,20,000</w:t>
                  </w:r>
                </w:p>
              </w:tc>
            </w:tr>
            <w:tr w:rsidR="0039537D" w14:paraId="01D863E0" w14:textId="77777777">
              <w:trPr>
                <w:trHeight w:val="440"/>
              </w:trPr>
              <w:tc>
                <w:tcPr>
                  <w:tcW w:w="5163" w:type="dxa"/>
                  <w:shd w:val="clear" w:color="auto" w:fill="auto"/>
                </w:tcPr>
                <w:p w14:paraId="64A07D60" w14:textId="77777777" w:rsidR="008C2159" w:rsidRDefault="008C2159" w:rsidP="0056593F">
                  <w:pPr>
                    <w:tabs>
                      <w:tab w:val="center" w:pos="335"/>
                      <w:tab w:val="center" w:pos="1174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3.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Current Liabilities</w:t>
                  </w:r>
                </w:p>
                <w:p w14:paraId="7BF6B24C" w14:textId="77777777" w:rsidR="008C2159" w:rsidRDefault="008C2159" w:rsidP="0056593F">
                  <w:pPr>
                    <w:tabs>
                      <w:tab w:val="center" w:pos="611"/>
                      <w:tab w:val="center" w:pos="2129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Short-term Borrowings: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 Bank Overdraft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4223196D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32E435D9" w14:textId="77777777" w:rsidR="00803579" w:rsidRDefault="00803579" w:rsidP="0056593F">
                  <w:pPr>
                    <w:spacing w:after="0"/>
                    <w:ind w:left="74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57934256" w14:textId="4C09E6B3" w:rsidR="008C2159" w:rsidRDefault="008C2159" w:rsidP="0056593F">
                  <w:pPr>
                    <w:spacing w:after="0"/>
                    <w:ind w:left="7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1,36,000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2FB0F481" w14:textId="77777777" w:rsidR="00803579" w:rsidRDefault="00803579" w:rsidP="0056593F">
                  <w:pPr>
                    <w:spacing w:after="0"/>
                    <w:ind w:left="80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764D1FB" w14:textId="77F290FB" w:rsidR="008C2159" w:rsidRDefault="008C2159" w:rsidP="0056593F">
                  <w:pPr>
                    <w:spacing w:after="0"/>
                    <w:ind w:left="8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2,50,000</w:t>
                  </w:r>
                </w:p>
              </w:tc>
            </w:tr>
            <w:tr w:rsidR="0039537D" w14:paraId="2BE04D0D" w14:textId="77777777">
              <w:trPr>
                <w:trHeight w:val="220"/>
              </w:trPr>
              <w:tc>
                <w:tcPr>
                  <w:tcW w:w="5163" w:type="dxa"/>
                  <w:shd w:val="clear" w:color="auto" w:fill="auto"/>
                </w:tcPr>
                <w:p w14:paraId="657C4C1C" w14:textId="77777777" w:rsidR="008C2159" w:rsidRDefault="008C2159" w:rsidP="0056593F">
                  <w:pPr>
                    <w:tabs>
                      <w:tab w:val="center" w:pos="612"/>
                      <w:tab w:val="center" w:pos="1336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  <w:t>Trade Payables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6C80AFCE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1FE55651" w14:textId="77777777" w:rsidR="008C2159" w:rsidRDefault="008C2159" w:rsidP="0056593F">
                  <w:pPr>
                    <w:spacing w:after="0"/>
                    <w:ind w:left="7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2,20,000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3C2D2B3B" w14:textId="77777777" w:rsidR="008C2159" w:rsidRDefault="008C2159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2,40,000</w:t>
                  </w:r>
                </w:p>
              </w:tc>
            </w:tr>
            <w:tr w:rsidR="0039537D" w14:paraId="65C6B648" w14:textId="77777777">
              <w:trPr>
                <w:trHeight w:val="230"/>
              </w:trPr>
              <w:tc>
                <w:tcPr>
                  <w:tcW w:w="5163" w:type="dxa"/>
                  <w:vMerge w:val="restart"/>
                  <w:shd w:val="clear" w:color="auto" w:fill="auto"/>
                </w:tcPr>
                <w:p w14:paraId="56F8C4A9" w14:textId="77777777" w:rsidR="008C2159" w:rsidRDefault="008C2159" w:rsidP="0056593F">
                  <w:pPr>
                    <w:tabs>
                      <w:tab w:val="center" w:pos="618"/>
                      <w:tab w:val="center" w:pos="1568"/>
                    </w:tabs>
                    <w:spacing w:after="0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  <w:t>Short-term Provisions</w:t>
                  </w:r>
                </w:p>
                <w:p w14:paraId="75481AE0" w14:textId="77777777" w:rsidR="00676882" w:rsidRDefault="00676882" w:rsidP="0056593F">
                  <w:pPr>
                    <w:tabs>
                      <w:tab w:val="center" w:pos="618"/>
                      <w:tab w:val="center" w:pos="1568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  <w:p w14:paraId="209D788A" w14:textId="77777777" w:rsidR="008C2159" w:rsidRDefault="008C2159" w:rsidP="0056593F">
                  <w:pPr>
                    <w:spacing w:after="0"/>
                    <w:ind w:left="259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Total</w:t>
                  </w:r>
                </w:p>
                <w:p w14:paraId="5426043F" w14:textId="77777777" w:rsidR="008C2159" w:rsidRDefault="008C2159" w:rsidP="0056593F">
                  <w:pPr>
                    <w:tabs>
                      <w:tab w:val="center" w:pos="532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II.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ASSETS</w:t>
                  </w:r>
                </w:p>
                <w:p w14:paraId="517DD4FB" w14:textId="77777777" w:rsidR="008C2159" w:rsidRDefault="008C2159" w:rsidP="0056593F">
                  <w:pPr>
                    <w:tabs>
                      <w:tab w:val="center" w:pos="335"/>
                      <w:tab w:val="center" w:pos="1232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1.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Non-Current Assets</w:t>
                  </w:r>
                </w:p>
                <w:p w14:paraId="636070D5" w14:textId="77777777" w:rsidR="008C2159" w:rsidRDefault="008C2159" w:rsidP="0056593F">
                  <w:pPr>
                    <w:spacing w:after="0"/>
                    <w:ind w:left="521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Fixed Assets (Net)</w:t>
                  </w:r>
                </w:p>
              </w:tc>
              <w:tc>
                <w:tcPr>
                  <w:tcW w:w="664" w:type="dxa"/>
                  <w:vMerge w:val="restart"/>
                  <w:shd w:val="clear" w:color="auto" w:fill="auto"/>
                </w:tcPr>
                <w:p w14:paraId="05D57872" w14:textId="77777777" w:rsidR="008C2159" w:rsidRDefault="008C2159" w:rsidP="0056593F">
                  <w:pPr>
                    <w:spacing w:after="0"/>
                    <w:ind w:left="38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</w:t>
                  </w:r>
                </w:p>
                <w:p w14:paraId="6CE9B84B" w14:textId="77777777" w:rsidR="00676882" w:rsidRDefault="00676882" w:rsidP="0056593F">
                  <w:pPr>
                    <w:spacing w:after="0"/>
                    <w:ind w:left="34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697A5174" w14:textId="25EBD577" w:rsidR="008C2159" w:rsidRDefault="00676882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  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1462" w:type="dxa"/>
                  <w:shd w:val="clear" w:color="auto" w:fill="auto"/>
                </w:tcPr>
                <w:p w14:paraId="183A5AEE" w14:textId="77777777" w:rsidR="008C2159" w:rsidRDefault="008C2159" w:rsidP="0056593F">
                  <w:pPr>
                    <w:spacing w:after="0"/>
                    <w:ind w:left="76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2,00,000</w:t>
                  </w:r>
                </w:p>
                <w:p w14:paraId="1493B725" w14:textId="77777777" w:rsidR="00676882" w:rsidRDefault="00676882" w:rsidP="0056593F">
                  <w:pPr>
                    <w:spacing w:after="0"/>
                    <w:ind w:left="76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01E5BE6B" w14:textId="77777777" w:rsidR="008C2159" w:rsidRDefault="008C2159" w:rsidP="0056593F">
                  <w:pPr>
                    <w:spacing w:after="0"/>
                    <w:ind w:left="81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1,60,000</w:t>
                  </w:r>
                </w:p>
              </w:tc>
            </w:tr>
            <w:tr w:rsidR="0039537D" w14:paraId="2AC957B7" w14:textId="77777777">
              <w:trPr>
                <w:trHeight w:val="278"/>
              </w:trPr>
              <w:tc>
                <w:tcPr>
                  <w:tcW w:w="5163" w:type="dxa"/>
                  <w:vMerge/>
                  <w:shd w:val="clear" w:color="auto" w:fill="auto"/>
                </w:tcPr>
                <w:p w14:paraId="134BD6D5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4" w:type="dxa"/>
                  <w:vMerge/>
                  <w:shd w:val="clear" w:color="auto" w:fill="auto"/>
                </w:tcPr>
                <w:p w14:paraId="5F7D585B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66B396FD" w14:textId="77777777" w:rsidR="008C2159" w:rsidRPr="00676882" w:rsidRDefault="008C2159" w:rsidP="0056593F">
                  <w:pPr>
                    <w:spacing w:after="0"/>
                    <w:ind w:right="13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76882">
                    <w:rPr>
                      <w:rFonts w:ascii="Times New Roman" w:hAnsi="Times New Roman"/>
                      <w:b/>
                      <w:bCs/>
                      <w:color w:val="181717"/>
                      <w:sz w:val="24"/>
                      <w:szCs w:val="24"/>
                    </w:rPr>
                    <w:t>17,60,000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2B45263" w14:textId="77777777" w:rsidR="008C2159" w:rsidRPr="00676882" w:rsidRDefault="008C2159" w:rsidP="0056593F">
                  <w:pPr>
                    <w:spacing w:after="0"/>
                    <w:ind w:right="3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76882">
                    <w:rPr>
                      <w:rFonts w:ascii="Times New Roman" w:hAnsi="Times New Roman"/>
                      <w:b/>
                      <w:bCs/>
                      <w:color w:val="181717"/>
                      <w:sz w:val="24"/>
                      <w:szCs w:val="24"/>
                    </w:rPr>
                    <w:t>16,30,000</w:t>
                  </w:r>
                </w:p>
              </w:tc>
            </w:tr>
            <w:tr w:rsidR="0039537D" w14:paraId="59981649" w14:textId="77777777">
              <w:trPr>
                <w:trHeight w:val="712"/>
              </w:trPr>
              <w:tc>
                <w:tcPr>
                  <w:tcW w:w="5163" w:type="dxa"/>
                  <w:vMerge/>
                  <w:shd w:val="clear" w:color="auto" w:fill="auto"/>
                </w:tcPr>
                <w:p w14:paraId="0936C05B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4" w:type="dxa"/>
                  <w:vMerge/>
                  <w:shd w:val="clear" w:color="auto" w:fill="auto"/>
                </w:tcPr>
                <w:p w14:paraId="147E115E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07E8DD2A" w14:textId="77777777" w:rsidR="00676882" w:rsidRDefault="00676882" w:rsidP="0056593F">
                  <w:pPr>
                    <w:spacing w:after="0"/>
                    <w:ind w:left="73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7AA9E7E" w14:textId="77777777" w:rsidR="00676882" w:rsidRDefault="00676882" w:rsidP="0056593F">
                  <w:pPr>
                    <w:spacing w:after="0"/>
                    <w:ind w:left="73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36D005D" w14:textId="0B794DCE" w:rsidR="008C2159" w:rsidRDefault="008C2159" w:rsidP="0056593F">
                  <w:pPr>
                    <w:spacing w:after="0"/>
                    <w:ind w:left="73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5,00,000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4AAFE2B2" w14:textId="77777777" w:rsidR="00676882" w:rsidRDefault="00676882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73777957" w14:textId="77777777" w:rsidR="00676882" w:rsidRDefault="00676882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7B3D8FC" w14:textId="5898A825" w:rsidR="008C2159" w:rsidRDefault="008C2159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6,00,000</w:t>
                  </w:r>
                </w:p>
              </w:tc>
            </w:tr>
            <w:tr w:rsidR="0039537D" w14:paraId="427590EB" w14:textId="77777777">
              <w:trPr>
                <w:trHeight w:val="439"/>
              </w:trPr>
              <w:tc>
                <w:tcPr>
                  <w:tcW w:w="5163" w:type="dxa"/>
                  <w:shd w:val="clear" w:color="auto" w:fill="auto"/>
                </w:tcPr>
                <w:p w14:paraId="3A9BC716" w14:textId="77777777" w:rsidR="008C2159" w:rsidRDefault="008C2159" w:rsidP="0056593F">
                  <w:pPr>
                    <w:tabs>
                      <w:tab w:val="center" w:pos="335"/>
                      <w:tab w:val="center" w:pos="1054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2.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Current Assets</w:t>
                  </w:r>
                </w:p>
                <w:p w14:paraId="0531654C" w14:textId="77777777" w:rsidR="008C2159" w:rsidRDefault="008C2159" w:rsidP="0056593F">
                  <w:pPr>
                    <w:tabs>
                      <w:tab w:val="center" w:pos="611"/>
                      <w:tab w:val="center" w:pos="1206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a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  <w:t>Inventories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5307C0F7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4E5E4DF2" w14:textId="77777777" w:rsidR="00676882" w:rsidRDefault="00676882" w:rsidP="0056593F">
                  <w:pPr>
                    <w:spacing w:after="0"/>
                    <w:ind w:left="71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6B82B1F3" w14:textId="63690128" w:rsidR="008C2159" w:rsidRDefault="008C2159" w:rsidP="0056593F">
                  <w:pPr>
                    <w:spacing w:after="0"/>
                    <w:ind w:left="71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7,00,000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624C4399" w14:textId="77777777" w:rsidR="00676882" w:rsidRDefault="00676882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0FF1988A" w14:textId="12E124C5" w:rsidR="008C2159" w:rsidRDefault="008C2159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6,00,000</w:t>
                  </w:r>
                </w:p>
              </w:tc>
            </w:tr>
            <w:tr w:rsidR="0039537D" w14:paraId="76BB695A" w14:textId="77777777">
              <w:trPr>
                <w:trHeight w:val="221"/>
              </w:trPr>
              <w:tc>
                <w:tcPr>
                  <w:tcW w:w="5163" w:type="dxa"/>
                  <w:shd w:val="clear" w:color="auto" w:fill="auto"/>
                </w:tcPr>
                <w:p w14:paraId="33455659" w14:textId="77777777" w:rsidR="008C2159" w:rsidRDefault="008C2159" w:rsidP="0056593F">
                  <w:pPr>
                    <w:tabs>
                      <w:tab w:val="center" w:pos="612"/>
                      <w:tab w:val="center" w:pos="1438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b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  <w:t>Trade Receivables</w:t>
                  </w:r>
                </w:p>
              </w:tc>
              <w:tc>
                <w:tcPr>
                  <w:tcW w:w="664" w:type="dxa"/>
                  <w:shd w:val="clear" w:color="auto" w:fill="auto"/>
                </w:tcPr>
                <w:p w14:paraId="060E590C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6F7AC420" w14:textId="77777777" w:rsidR="008C2159" w:rsidRDefault="008C2159" w:rsidP="0056593F">
                  <w:pPr>
                    <w:spacing w:after="0"/>
                    <w:ind w:left="7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4,80,000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53C2E441" w14:textId="77777777" w:rsidR="008C2159" w:rsidRDefault="008C2159" w:rsidP="0056593F">
                  <w:pPr>
                    <w:spacing w:after="0"/>
                    <w:ind w:left="7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4,00,000</w:t>
                  </w:r>
                </w:p>
              </w:tc>
            </w:tr>
            <w:tr w:rsidR="0039537D" w14:paraId="65AF70FC" w14:textId="77777777">
              <w:trPr>
                <w:trHeight w:val="207"/>
              </w:trPr>
              <w:tc>
                <w:tcPr>
                  <w:tcW w:w="5163" w:type="dxa"/>
                  <w:vMerge w:val="restart"/>
                  <w:shd w:val="clear" w:color="auto" w:fill="auto"/>
                </w:tcPr>
                <w:p w14:paraId="0EC59670" w14:textId="77777777" w:rsidR="008C2159" w:rsidRDefault="008C2159" w:rsidP="0056593F">
                  <w:pPr>
                    <w:tabs>
                      <w:tab w:val="center" w:pos="618"/>
                      <w:tab w:val="center" w:pos="1735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ab/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(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c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)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ab/>
                    <w:t>Cash and Cash Equivalents</w:t>
                  </w:r>
                </w:p>
                <w:p w14:paraId="4D28FA2A" w14:textId="4DF220E8" w:rsidR="008C2159" w:rsidRDefault="00676882" w:rsidP="0056593F">
                  <w:pPr>
                    <w:spacing w:after="0"/>
                    <w:ind w:left="259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         </w:t>
                  </w:r>
                  <w:r w:rsidR="008C2159"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664" w:type="dxa"/>
                  <w:vMerge w:val="restart"/>
                  <w:shd w:val="clear" w:color="auto" w:fill="auto"/>
                </w:tcPr>
                <w:p w14:paraId="3811EEEE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2307F9DA" w14:textId="5B3671C2" w:rsidR="008C2159" w:rsidRDefault="00A8630D" w:rsidP="0056593F">
                  <w:pPr>
                    <w:spacing w:after="0"/>
                    <w:ind w:left="315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64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0408EE6D" w14:textId="77777777" w:rsidR="008C2159" w:rsidRDefault="008C2159" w:rsidP="0056593F">
                  <w:pPr>
                    <w:spacing w:after="0"/>
                    <w:ind w:left="33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30,000</w:t>
                  </w:r>
                </w:p>
              </w:tc>
            </w:tr>
            <w:tr w:rsidR="0039537D" w14:paraId="68F76B2E" w14:textId="77777777">
              <w:trPr>
                <w:trHeight w:val="259"/>
              </w:trPr>
              <w:tc>
                <w:tcPr>
                  <w:tcW w:w="5163" w:type="dxa"/>
                  <w:vMerge/>
                  <w:shd w:val="clear" w:color="auto" w:fill="auto"/>
                </w:tcPr>
                <w:p w14:paraId="168E65E4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4" w:type="dxa"/>
                  <w:vMerge/>
                  <w:shd w:val="clear" w:color="auto" w:fill="auto"/>
                </w:tcPr>
                <w:p w14:paraId="6FE79658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227FA8DA" w14:textId="77777777" w:rsidR="008C2159" w:rsidRPr="00676882" w:rsidRDefault="008C2159" w:rsidP="0056593F">
                  <w:pPr>
                    <w:spacing w:after="0"/>
                    <w:ind w:right="13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76882">
                    <w:rPr>
                      <w:rFonts w:ascii="Times New Roman" w:hAnsi="Times New Roman"/>
                      <w:b/>
                      <w:bCs/>
                      <w:color w:val="181717"/>
                      <w:sz w:val="24"/>
                      <w:szCs w:val="24"/>
                    </w:rPr>
                    <w:t>17,60,000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67D88D7" w14:textId="77777777" w:rsidR="008C2159" w:rsidRPr="00676882" w:rsidRDefault="008C2159" w:rsidP="0056593F">
                  <w:pPr>
                    <w:spacing w:after="0"/>
                    <w:ind w:right="3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676882">
                    <w:rPr>
                      <w:rFonts w:ascii="Times New Roman" w:hAnsi="Times New Roman"/>
                      <w:b/>
                      <w:bCs/>
                      <w:color w:val="181717"/>
                      <w:sz w:val="24"/>
                      <w:szCs w:val="24"/>
                    </w:rPr>
                    <w:t>16,30,000</w:t>
                  </w:r>
                </w:p>
              </w:tc>
            </w:tr>
            <w:tr w:rsidR="0039537D" w14:paraId="65D01579" w14:textId="77777777">
              <w:trPr>
                <w:trHeight w:val="96"/>
              </w:trPr>
              <w:tc>
                <w:tcPr>
                  <w:tcW w:w="5163" w:type="dxa"/>
                  <w:vMerge/>
                  <w:shd w:val="clear" w:color="auto" w:fill="auto"/>
                </w:tcPr>
                <w:p w14:paraId="76D7C40F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664" w:type="dxa"/>
                  <w:vMerge/>
                  <w:shd w:val="clear" w:color="auto" w:fill="auto"/>
                </w:tcPr>
                <w:p w14:paraId="4E89796C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462" w:type="dxa"/>
                  <w:shd w:val="clear" w:color="auto" w:fill="auto"/>
                </w:tcPr>
                <w:p w14:paraId="0B03F563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76" w:type="dxa"/>
                  <w:shd w:val="clear" w:color="auto" w:fill="auto"/>
                </w:tcPr>
                <w:p w14:paraId="31E97F94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7AD4B272" w14:textId="77777777" w:rsidR="008C2159" w:rsidRDefault="008C2159" w:rsidP="0056593F">
            <w:pPr>
              <w:keepNext/>
              <w:keepLines/>
              <w:spacing w:after="0"/>
              <w:ind w:left="-5" w:hanging="10"/>
              <w:outlineLvl w:val="0"/>
              <w:rPr>
                <w:rFonts w:ascii="Times New Roman" w:hAnsi="Times New Roman"/>
                <w:b/>
                <w:color w:val="181717"/>
                <w:sz w:val="18"/>
              </w:rPr>
            </w:pPr>
            <w:r>
              <w:rPr>
                <w:rFonts w:ascii="Times New Roman" w:hAnsi="Times New Roman"/>
                <w:b/>
                <w:color w:val="181717"/>
                <w:sz w:val="18"/>
              </w:rPr>
              <w:t>Notes to Accounts</w:t>
            </w:r>
          </w:p>
          <w:tbl>
            <w:tblPr>
              <w:tblW w:w="899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55"/>
              <w:gridCol w:w="1560"/>
              <w:gridCol w:w="1275"/>
            </w:tblGrid>
            <w:tr w:rsidR="0039537D" w14:paraId="7C57F0C6" w14:textId="77777777">
              <w:trPr>
                <w:trHeight w:val="289"/>
              </w:trPr>
              <w:tc>
                <w:tcPr>
                  <w:tcW w:w="6155" w:type="dxa"/>
                  <w:shd w:val="clear" w:color="auto" w:fill="auto"/>
                </w:tcPr>
                <w:p w14:paraId="4CCECA68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lastRenderedPageBreak/>
                    <w:t>Particulars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3437CF86" w14:textId="77777777" w:rsidR="008C2159" w:rsidRDefault="008C2159" w:rsidP="0056593F">
                  <w:pPr>
                    <w:spacing w:after="0"/>
                    <w:ind w:left="54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31st March,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5C21160E" w14:textId="77777777" w:rsidR="008C2159" w:rsidRDefault="008C2159" w:rsidP="0056593F">
                  <w:pPr>
                    <w:spacing w:after="0"/>
                    <w:ind w:left="68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31st March,</w:t>
                  </w:r>
                </w:p>
              </w:tc>
            </w:tr>
            <w:tr w:rsidR="0039537D" w14:paraId="44EDAC73" w14:textId="77777777">
              <w:trPr>
                <w:trHeight w:val="275"/>
              </w:trPr>
              <w:tc>
                <w:tcPr>
                  <w:tcW w:w="6155" w:type="dxa"/>
                  <w:shd w:val="clear" w:color="auto" w:fill="auto"/>
                </w:tcPr>
                <w:p w14:paraId="54BCC607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6905DC2C" w14:textId="77777777" w:rsidR="008C2159" w:rsidRDefault="008C2159" w:rsidP="0056593F">
                  <w:pPr>
                    <w:spacing w:after="0"/>
                    <w:ind w:left="5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2016 (`)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0DC77D3" w14:textId="77777777" w:rsidR="008C2159" w:rsidRDefault="008C2159" w:rsidP="0056593F">
                  <w:pPr>
                    <w:spacing w:after="0"/>
                    <w:ind w:left="6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2015 (`)</w:t>
                  </w:r>
                </w:p>
              </w:tc>
            </w:tr>
            <w:tr w:rsidR="0039537D" w14:paraId="194F55C1" w14:textId="77777777">
              <w:trPr>
                <w:trHeight w:val="496"/>
              </w:trPr>
              <w:tc>
                <w:tcPr>
                  <w:tcW w:w="6155" w:type="dxa"/>
                  <w:shd w:val="clear" w:color="auto" w:fill="auto"/>
                </w:tcPr>
                <w:p w14:paraId="01182E69" w14:textId="77777777" w:rsidR="00A25DA9" w:rsidRDefault="008C2159" w:rsidP="0056593F">
                  <w:pPr>
                    <w:spacing w:after="0"/>
                    <w:ind w:left="300" w:right="4497" w:hanging="250"/>
                    <w:jc w:val="both"/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1.ShareCapit</w:t>
                  </w:r>
                </w:p>
                <w:p w14:paraId="6CFD8699" w14:textId="1E2A4680" w:rsidR="008C2159" w:rsidRDefault="008C2159" w:rsidP="0056593F">
                  <w:pPr>
                    <w:spacing w:after="0"/>
                    <w:ind w:left="495" w:right="3450" w:hanging="25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Equity </w:t>
                  </w:r>
                  <w:proofErr w:type="spellStart"/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ShareCapital</w:t>
                  </w:r>
                  <w:proofErr w:type="spellEnd"/>
                </w:p>
              </w:tc>
              <w:tc>
                <w:tcPr>
                  <w:tcW w:w="1560" w:type="dxa"/>
                  <w:shd w:val="clear" w:color="auto" w:fill="auto"/>
                </w:tcPr>
                <w:p w14:paraId="35C82C38" w14:textId="77777777" w:rsidR="00A25DA9" w:rsidRDefault="00A25DA9" w:rsidP="0056593F">
                  <w:pPr>
                    <w:spacing w:after="0"/>
                    <w:ind w:left="47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55219F15" w14:textId="17B92B8B" w:rsidR="008C2159" w:rsidRDefault="008C2159" w:rsidP="0056593F">
                  <w:pPr>
                    <w:spacing w:after="0"/>
                    <w:ind w:left="47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9,00,000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6E822BD5" w14:textId="77777777" w:rsidR="00A25DA9" w:rsidRDefault="00A25DA9" w:rsidP="0056593F">
                  <w:pPr>
                    <w:spacing w:after="0"/>
                    <w:ind w:left="20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05E0BA14" w14:textId="5B553294" w:rsidR="008C2159" w:rsidRDefault="008C2159" w:rsidP="0056593F">
                  <w:pPr>
                    <w:spacing w:after="0"/>
                    <w:ind w:left="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8,00,000</w:t>
                  </w:r>
                </w:p>
              </w:tc>
            </w:tr>
            <w:tr w:rsidR="0039537D" w14:paraId="2C0B8BAB" w14:textId="77777777">
              <w:trPr>
                <w:trHeight w:val="219"/>
              </w:trPr>
              <w:tc>
                <w:tcPr>
                  <w:tcW w:w="6155" w:type="dxa"/>
                  <w:vMerge w:val="restart"/>
                  <w:shd w:val="clear" w:color="auto" w:fill="auto"/>
                </w:tcPr>
                <w:p w14:paraId="13998157" w14:textId="77777777" w:rsidR="008C2159" w:rsidRDefault="008C2159" w:rsidP="0056593F">
                  <w:pPr>
                    <w:spacing w:after="0"/>
                    <w:ind w:left="3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12% Preference Share Capital</w:t>
                  </w:r>
                </w:p>
                <w:p w14:paraId="5B978040" w14:textId="28DD8352" w:rsidR="00A25DA9" w:rsidRDefault="008C2159" w:rsidP="0056593F">
                  <w:pPr>
                    <w:spacing w:after="0"/>
                    <w:ind w:left="300" w:right="3270" w:hanging="250"/>
                    <w:jc w:val="both"/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2. Reserves</w:t>
                  </w:r>
                  <w:r w:rsidR="00A25DA9"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Surplus </w:t>
                  </w:r>
                </w:p>
                <w:p w14:paraId="0CE6CE86" w14:textId="77777777" w:rsidR="00676882" w:rsidRDefault="00A25DA9" w:rsidP="0056593F">
                  <w:pPr>
                    <w:spacing w:after="0"/>
                    <w:ind w:left="300" w:right="3827" w:hanging="250"/>
                    <w:jc w:val="both"/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      </w:t>
                  </w:r>
                </w:p>
                <w:p w14:paraId="0303B13D" w14:textId="13F6A088" w:rsidR="008C2159" w:rsidRDefault="00676882" w:rsidP="0056593F">
                  <w:pPr>
                    <w:spacing w:after="0"/>
                    <w:ind w:left="300" w:right="3827" w:hanging="25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    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Genera</w:t>
                  </w:r>
                  <w:r w:rsidR="00A25DA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l 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Reserve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3FB32157" w14:textId="77777777" w:rsidR="008C2159" w:rsidRDefault="008C2159" w:rsidP="0056593F">
                  <w:pPr>
                    <w:spacing w:after="0"/>
                    <w:ind w:left="53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5612D894" w14:textId="77777777" w:rsidR="008C2159" w:rsidRDefault="008C2159" w:rsidP="0056593F">
                  <w:pPr>
                    <w:spacing w:after="0"/>
                    <w:ind w:left="41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...</w:t>
                  </w:r>
                </w:p>
              </w:tc>
            </w:tr>
            <w:tr w:rsidR="0039537D" w14:paraId="2A164BBA" w14:textId="77777777">
              <w:trPr>
                <w:trHeight w:val="226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51F9FA28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7DFEC4F7" w14:textId="77777777" w:rsidR="008C2159" w:rsidRDefault="008C2159" w:rsidP="0056593F">
                  <w:pPr>
                    <w:spacing w:after="0"/>
                    <w:ind w:left="85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10,00,000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31D74246" w14:textId="77777777" w:rsidR="008C2159" w:rsidRDefault="008C2159" w:rsidP="0056593F">
                  <w:pPr>
                    <w:spacing w:after="0"/>
                    <w:ind w:left="2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8,00,000</w:t>
                  </w:r>
                </w:p>
              </w:tc>
            </w:tr>
            <w:tr w:rsidR="0039537D" w14:paraId="4FE129E0" w14:textId="77777777" w:rsidTr="00803579">
              <w:trPr>
                <w:trHeight w:val="381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3463DF4F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7F7B5967" w14:textId="77777777" w:rsidR="00A25DA9" w:rsidRDefault="00A25DA9" w:rsidP="0056593F">
                  <w:pPr>
                    <w:spacing w:after="0"/>
                    <w:ind w:left="16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6F5D7FE9" w14:textId="77777777" w:rsidR="00803579" w:rsidRDefault="00803579" w:rsidP="0056593F">
                  <w:pPr>
                    <w:spacing w:after="0"/>
                    <w:ind w:left="16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767AB123" w14:textId="4D2DC14D" w:rsidR="008C2159" w:rsidRDefault="008C2159" w:rsidP="0056593F">
                  <w:pPr>
                    <w:spacing w:after="0"/>
                    <w:ind w:left="16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50,000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22F18259" w14:textId="77777777" w:rsidR="00A25DA9" w:rsidRDefault="00A25DA9" w:rsidP="0056593F">
                  <w:pPr>
                    <w:spacing w:after="0"/>
                    <w:ind w:left="137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4E3B49A6" w14:textId="77777777" w:rsidR="00803579" w:rsidRDefault="00803579" w:rsidP="0056593F">
                  <w:pPr>
                    <w:spacing w:after="0"/>
                    <w:ind w:left="137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5BEA8AF1" w14:textId="7100FEC9" w:rsidR="008C2159" w:rsidRDefault="008C2159" w:rsidP="0056593F">
                  <w:pPr>
                    <w:spacing w:after="0"/>
                    <w:ind w:left="137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40,000</w:t>
                  </w:r>
                </w:p>
              </w:tc>
            </w:tr>
            <w:tr w:rsidR="0039537D" w14:paraId="7D3F65FF" w14:textId="77777777">
              <w:trPr>
                <w:trHeight w:val="220"/>
              </w:trPr>
              <w:tc>
                <w:tcPr>
                  <w:tcW w:w="6155" w:type="dxa"/>
                  <w:vMerge w:val="restart"/>
                  <w:shd w:val="clear" w:color="auto" w:fill="auto"/>
                </w:tcPr>
                <w:p w14:paraId="0C10468D" w14:textId="77777777" w:rsidR="008C2159" w:rsidRDefault="008C2159" w:rsidP="0056593F">
                  <w:pPr>
                    <w:spacing w:after="0"/>
                    <w:ind w:left="3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Surplus, </w:t>
                  </w: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>i.e.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, Balance in Statement of Profit and Loss</w:t>
                  </w:r>
                </w:p>
                <w:p w14:paraId="676F5055" w14:textId="64E8AC7A" w:rsidR="008C2159" w:rsidRDefault="008C2159" w:rsidP="0056593F">
                  <w:pPr>
                    <w:spacing w:after="0"/>
                    <w:ind w:left="300" w:right="3360" w:hanging="250"/>
                    <w:jc w:val="both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3.Short</w:t>
                  </w:r>
                  <w:r w:rsidR="00A25DA9"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-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term</w:t>
                  </w:r>
                  <w:r w:rsidR="00A25DA9"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 xml:space="preserve">Provisions 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Provision for Tax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3469C72A" w14:textId="77777777" w:rsidR="008C2159" w:rsidRDefault="008C2159" w:rsidP="0056593F">
                  <w:pPr>
                    <w:spacing w:after="0"/>
                    <w:ind w:left="16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24,000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590A5A84" w14:textId="77777777" w:rsidR="008C2159" w:rsidRDefault="008C2159" w:rsidP="0056593F">
                  <w:pPr>
                    <w:spacing w:after="0"/>
                    <w:ind w:left="13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20,000</w:t>
                  </w:r>
                </w:p>
              </w:tc>
            </w:tr>
            <w:tr w:rsidR="0039537D" w14:paraId="7B913CFB" w14:textId="77777777">
              <w:trPr>
                <w:trHeight w:val="230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0438E4FF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15B5B9C5" w14:textId="77777777" w:rsidR="008C2159" w:rsidRDefault="008C2159" w:rsidP="0056593F">
                  <w:pPr>
                    <w:spacing w:after="0"/>
                    <w:ind w:left="16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74,000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77A477B4" w14:textId="77777777" w:rsidR="008C2159" w:rsidRDefault="008C2159" w:rsidP="0056593F">
                  <w:pPr>
                    <w:spacing w:after="0"/>
                    <w:ind w:left="137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60,000</w:t>
                  </w:r>
                </w:p>
              </w:tc>
            </w:tr>
            <w:tr w:rsidR="0039537D" w14:paraId="64FA5A37" w14:textId="77777777">
              <w:trPr>
                <w:trHeight w:val="469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0DDD6E7C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40986F59" w14:textId="77777777" w:rsidR="00A25DA9" w:rsidRDefault="00A25DA9" w:rsidP="0056593F">
                  <w:pPr>
                    <w:spacing w:after="0"/>
                    <w:ind w:left="169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02E443EC" w14:textId="1213994E" w:rsidR="008C2159" w:rsidRPr="00676882" w:rsidRDefault="00A25DA9" w:rsidP="0056593F">
                  <w:pPr>
                    <w:spacing w:after="0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        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84,000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6BC5E4B8" w14:textId="77777777" w:rsidR="00A25DA9" w:rsidRDefault="00A25DA9" w:rsidP="0056593F">
                  <w:pPr>
                    <w:spacing w:after="0"/>
                    <w:ind w:left="137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0A0E630B" w14:textId="27874869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60,000</w:t>
                  </w:r>
                </w:p>
              </w:tc>
            </w:tr>
            <w:tr w:rsidR="0039537D" w14:paraId="32BF8BB3" w14:textId="77777777">
              <w:trPr>
                <w:trHeight w:val="216"/>
              </w:trPr>
              <w:tc>
                <w:tcPr>
                  <w:tcW w:w="6155" w:type="dxa"/>
                  <w:vMerge w:val="restart"/>
                  <w:shd w:val="clear" w:color="auto" w:fill="auto"/>
                </w:tcPr>
                <w:p w14:paraId="7363C9CF" w14:textId="77777777" w:rsidR="008C2159" w:rsidRDefault="008C2159" w:rsidP="0056593F">
                  <w:pPr>
                    <w:spacing w:after="0"/>
                    <w:ind w:left="3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Proposed Dividend</w:t>
                  </w:r>
                </w:p>
                <w:p w14:paraId="5641F2F3" w14:textId="77777777" w:rsidR="008C2159" w:rsidRDefault="008C2159" w:rsidP="0056593F">
                  <w:pPr>
                    <w:tabs>
                      <w:tab w:val="center" w:pos="743"/>
                    </w:tabs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>4.</w:t>
                  </w:r>
                  <w:r>
                    <w:rPr>
                      <w:rFonts w:ascii="Times New Roman" w:hAnsi="Times New Roman"/>
                      <w:b/>
                      <w:color w:val="181717"/>
                      <w:sz w:val="24"/>
                      <w:szCs w:val="24"/>
                    </w:rPr>
                    <w:tab/>
                    <w:t>Fixed Assets</w:t>
                  </w:r>
                </w:p>
                <w:p w14:paraId="3B122BB8" w14:textId="4061C4D3" w:rsidR="008C2159" w:rsidRDefault="00676882" w:rsidP="0056593F">
                  <w:pPr>
                    <w:spacing w:after="0"/>
                    <w:ind w:left="3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 xml:space="preserve">         </w:t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Tangible Assets (Cost)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43240AB5" w14:textId="77777777" w:rsidR="008C2159" w:rsidRDefault="008C2159" w:rsidP="0056593F">
                  <w:pPr>
                    <w:spacing w:after="0"/>
                    <w:ind w:left="48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1,16,000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58BBABED" w14:textId="77777777" w:rsidR="008C2159" w:rsidRDefault="008C2159" w:rsidP="0056593F">
                  <w:pPr>
                    <w:spacing w:after="0"/>
                    <w:ind w:left="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1,00,000</w:t>
                  </w:r>
                </w:p>
              </w:tc>
            </w:tr>
            <w:tr w:rsidR="0039537D" w14:paraId="49B95A12" w14:textId="77777777">
              <w:trPr>
                <w:trHeight w:val="230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795F1B61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50AA51C5" w14:textId="77777777" w:rsidR="008C2159" w:rsidRDefault="008C2159" w:rsidP="0056593F">
                  <w:pPr>
                    <w:spacing w:after="0"/>
                    <w:ind w:left="5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310FE462" w14:textId="77777777" w:rsidR="008C2159" w:rsidRDefault="008C2159" w:rsidP="0056593F">
                  <w:pPr>
                    <w:spacing w:after="0"/>
                    <w:ind w:left="2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1,60,000</w:t>
                  </w:r>
                </w:p>
              </w:tc>
            </w:tr>
            <w:tr w:rsidR="0039537D" w14:paraId="399C3359" w14:textId="77777777">
              <w:trPr>
                <w:trHeight w:val="494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66C12F8A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226AEBFC" w14:textId="77777777" w:rsidR="00803579" w:rsidRDefault="00803579" w:rsidP="0056593F">
                  <w:pPr>
                    <w:spacing w:after="0"/>
                    <w:ind w:left="47"/>
                    <w:jc w:val="center"/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</w:pPr>
                </w:p>
                <w:p w14:paraId="1C49BA85" w14:textId="6591B8C9" w:rsidR="008C2159" w:rsidRDefault="008C2159" w:rsidP="0056593F">
                  <w:pPr>
                    <w:spacing w:after="0"/>
                    <w:ind w:left="47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8,00,000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53853DAF" w14:textId="7AEBEAC6" w:rsidR="008C2159" w:rsidRDefault="00803579" w:rsidP="0056593F">
                  <w:pPr>
                    <w:spacing w:after="0"/>
                    <w:ind w:left="20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br/>
                  </w:r>
                  <w:r w:rsidR="008C2159"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8,20,000</w:t>
                  </w:r>
                </w:p>
              </w:tc>
            </w:tr>
            <w:tr w:rsidR="0039537D" w14:paraId="156A7BAB" w14:textId="77777777">
              <w:trPr>
                <w:trHeight w:val="255"/>
              </w:trPr>
              <w:tc>
                <w:tcPr>
                  <w:tcW w:w="6155" w:type="dxa"/>
                  <w:vMerge w:val="restart"/>
                  <w:shd w:val="clear" w:color="auto" w:fill="auto"/>
                </w:tcPr>
                <w:p w14:paraId="386AAFD4" w14:textId="77777777" w:rsidR="008C2159" w:rsidRDefault="008C2159" w:rsidP="0056593F">
                  <w:pPr>
                    <w:spacing w:after="0"/>
                    <w:ind w:left="30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i/>
                      <w:color w:val="181717"/>
                      <w:sz w:val="24"/>
                      <w:szCs w:val="24"/>
                    </w:rPr>
                    <w:t xml:space="preserve">Less: </w:t>
                  </w: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Provision for Depreciation</w:t>
                  </w:r>
                </w:p>
              </w:tc>
              <w:tc>
                <w:tcPr>
                  <w:tcW w:w="1560" w:type="dxa"/>
                  <w:shd w:val="clear" w:color="auto" w:fill="auto"/>
                </w:tcPr>
                <w:p w14:paraId="6FE83154" w14:textId="77777777" w:rsidR="008C2159" w:rsidRDefault="008C2159" w:rsidP="0056593F">
                  <w:pPr>
                    <w:spacing w:after="0"/>
                    <w:ind w:left="47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3,00,000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39B95123" w14:textId="77777777" w:rsidR="008C2159" w:rsidRDefault="008C2159" w:rsidP="0056593F">
                  <w:pPr>
                    <w:spacing w:after="0"/>
                    <w:ind w:left="19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2,20,000</w:t>
                  </w:r>
                </w:p>
              </w:tc>
            </w:tr>
            <w:tr w:rsidR="0039537D" w14:paraId="55D86CEB" w14:textId="77777777">
              <w:trPr>
                <w:trHeight w:val="262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3116FB54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59B4A5CC" w14:textId="77777777" w:rsidR="008C2159" w:rsidRDefault="008C2159" w:rsidP="0056593F">
                  <w:pPr>
                    <w:spacing w:after="0"/>
                    <w:ind w:left="54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5,00,000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14:paraId="02496C9D" w14:textId="77777777" w:rsidR="008C2159" w:rsidRDefault="008C2159" w:rsidP="0056593F">
                  <w:pPr>
                    <w:spacing w:after="0"/>
                    <w:ind w:left="22"/>
                    <w:jc w:val="center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181717"/>
                      <w:sz w:val="24"/>
                      <w:szCs w:val="24"/>
                    </w:rPr>
                    <w:t>6,00,000</w:t>
                  </w:r>
                </w:p>
              </w:tc>
            </w:tr>
            <w:tr w:rsidR="0039537D" w14:paraId="15A111DA" w14:textId="77777777">
              <w:trPr>
                <w:trHeight w:val="91"/>
              </w:trPr>
              <w:tc>
                <w:tcPr>
                  <w:tcW w:w="6155" w:type="dxa"/>
                  <w:vMerge/>
                  <w:shd w:val="clear" w:color="auto" w:fill="auto"/>
                </w:tcPr>
                <w:p w14:paraId="6AD761D1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560" w:type="dxa"/>
                  <w:shd w:val="clear" w:color="auto" w:fill="auto"/>
                </w:tcPr>
                <w:p w14:paraId="63D075BA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1275" w:type="dxa"/>
                  <w:shd w:val="clear" w:color="auto" w:fill="auto"/>
                </w:tcPr>
                <w:p w14:paraId="4F414280" w14:textId="77777777" w:rsidR="008C2159" w:rsidRDefault="008C2159" w:rsidP="0056593F">
                  <w:pPr>
                    <w:spacing w:after="0"/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05726452" w14:textId="77777777" w:rsidR="008C2159" w:rsidRDefault="008C2159" w:rsidP="0056593F">
            <w:pPr>
              <w:spacing w:after="0"/>
              <w:ind w:left="-5" w:hanging="10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 w:rsidRPr="00676882">
              <w:rPr>
                <w:rFonts w:ascii="Times New Roman" w:eastAsia="Palatino Linotype" w:hAnsi="Times New Roman"/>
                <w:b/>
                <w:bCs/>
                <w:iCs/>
                <w:color w:val="181717"/>
                <w:sz w:val="24"/>
                <w:szCs w:val="28"/>
              </w:rPr>
              <w:t>Additional Information</w:t>
            </w: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>:</w:t>
            </w:r>
          </w:p>
          <w:p w14:paraId="011DDB34" w14:textId="034ADD7F" w:rsidR="008C2159" w:rsidRDefault="008C2159" w:rsidP="0056593F">
            <w:pPr>
              <w:numPr>
                <w:ilvl w:val="0"/>
                <w:numId w:val="50"/>
              </w:numPr>
              <w:spacing w:after="0"/>
              <w:ind w:hanging="276"/>
              <w:jc w:val="both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 xml:space="preserve">Interest paid on Debentures </w:t>
            </w:r>
            <w:r>
              <w:rPr>
                <w:rFonts w:ascii="Times New Roman" w:hAnsi="Times New Roman"/>
                <w:iCs/>
                <w:color w:val="181717"/>
                <w:sz w:val="24"/>
                <w:szCs w:val="28"/>
              </w:rPr>
              <w:t>`</w:t>
            </w: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 xml:space="preserve"> 18,000.</w:t>
            </w:r>
          </w:p>
          <w:p w14:paraId="716F1635" w14:textId="77777777" w:rsidR="008C2159" w:rsidRDefault="008C2159" w:rsidP="0056593F">
            <w:pPr>
              <w:numPr>
                <w:ilvl w:val="0"/>
                <w:numId w:val="50"/>
              </w:numPr>
              <w:spacing w:after="0"/>
              <w:ind w:hanging="276"/>
              <w:jc w:val="both"/>
              <w:rPr>
                <w:rFonts w:ascii="Times New Roman" w:hAnsi="Times New Roman"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 xml:space="preserve">Tax provided during the year was </w:t>
            </w:r>
            <w:r>
              <w:rPr>
                <w:rFonts w:ascii="Times New Roman" w:hAnsi="Times New Roman"/>
                <w:iCs/>
                <w:color w:val="181717"/>
                <w:sz w:val="24"/>
                <w:szCs w:val="28"/>
              </w:rPr>
              <w:t>`</w:t>
            </w: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 xml:space="preserve"> 84,000.</w:t>
            </w:r>
          </w:p>
          <w:p w14:paraId="361DC115" w14:textId="3C84C1C1" w:rsidR="008C2159" w:rsidRDefault="008C2159" w:rsidP="0056593F">
            <w:pPr>
              <w:spacing w:after="0"/>
              <w:rPr>
                <w:rFonts w:ascii="Times New Roman" w:eastAsia="Times New Roman" w:hAnsi="Times New Roman"/>
                <w:iCs/>
                <w:color w:val="000000"/>
                <w:sz w:val="32"/>
                <w:szCs w:val="32"/>
              </w:rPr>
            </w:pP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 xml:space="preserve">You are required to prepare </w:t>
            </w:r>
            <w:r w:rsidR="00803579"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>a Cash</w:t>
            </w:r>
            <w:r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 xml:space="preserve"> Flow Statement</w:t>
            </w:r>
            <w:r w:rsidR="00803579">
              <w:rPr>
                <w:rFonts w:ascii="Times New Roman" w:eastAsia="Palatino Linotype" w:hAnsi="Times New Roman"/>
                <w:iCs/>
                <w:color w:val="181717"/>
                <w:sz w:val="24"/>
                <w:szCs w:val="28"/>
              </w:rPr>
              <w:t>.</w:t>
            </w:r>
          </w:p>
          <w:p w14:paraId="367BC9B5" w14:textId="36204C4E" w:rsidR="00803579" w:rsidRDefault="00803579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F5EF4F" w14:textId="558598CB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6</w:t>
            </w:r>
          </w:p>
        </w:tc>
      </w:tr>
      <w:tr w:rsidR="00160C9F" w14:paraId="4E452447" w14:textId="77777777" w:rsidTr="00C91981">
        <w:trPr>
          <w:trHeight w:val="155"/>
        </w:trPr>
        <w:tc>
          <w:tcPr>
            <w:tcW w:w="540" w:type="dxa"/>
          </w:tcPr>
          <w:p w14:paraId="6C3B4885" w14:textId="75F66C23" w:rsidR="00160C9F" w:rsidRDefault="00160C9F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22</w:t>
            </w:r>
          </w:p>
        </w:tc>
        <w:tc>
          <w:tcPr>
            <w:tcW w:w="9450" w:type="dxa"/>
            <w:gridSpan w:val="6"/>
          </w:tcPr>
          <w:p w14:paraId="141A41C0" w14:textId="77777777" w:rsidR="00E53EEF" w:rsidRDefault="00E53EEF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Manvet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Ltd. invited applications for issuing 10,00,000 equity shares of Rs 10 each payable as follows:</w:t>
            </w:r>
          </w:p>
          <w:p w14:paraId="49E1CA50" w14:textId="2163F09A" w:rsidR="00E53EEF" w:rsidRDefault="00E53EEF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 application and allotment Rs 4 per share (including premium Rs 1); On first call Rs 4 per share, On second and final call Rs 3 per share.</w:t>
            </w:r>
          </w:p>
          <w:p w14:paraId="761B3680" w14:textId="77777777" w:rsidR="00E53EEF" w:rsidRDefault="00E53EEF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Applications for 15,00,000 shares were received and pro-rata allotment was made to all the applicants. Excess application money was adjusted on the sums due on calls. A shareholder who had applied for 6,000 shares did not pay the first, and the second and final call. His shares were forfeited. 90% of the forfeited shares were reissued at Rs. 8 per share fully paid up.</w:t>
            </w:r>
          </w:p>
          <w:p w14:paraId="7A23D38D" w14:textId="2C19FFA0" w:rsidR="00E53EEF" w:rsidRDefault="00E53EEF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Pass necessary journal entries for the above transactions in the books of the company.</w:t>
            </w:r>
          </w:p>
        </w:tc>
        <w:tc>
          <w:tcPr>
            <w:tcW w:w="540" w:type="dxa"/>
          </w:tcPr>
          <w:p w14:paraId="4B77CECB" w14:textId="53DD3E08" w:rsidR="00160C9F" w:rsidRDefault="00160C9F" w:rsidP="0056593F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 6</w:t>
            </w:r>
          </w:p>
        </w:tc>
      </w:tr>
      <w:tr w:rsidR="00281D5C" w14:paraId="51833FA0" w14:textId="77777777" w:rsidTr="00C91981">
        <w:trPr>
          <w:trHeight w:val="155"/>
        </w:trPr>
        <w:tc>
          <w:tcPr>
            <w:tcW w:w="540" w:type="dxa"/>
          </w:tcPr>
          <w:p w14:paraId="082E0DFE" w14:textId="17AB72C2" w:rsidR="00281D5C" w:rsidRDefault="00281D5C" w:rsidP="0056593F">
            <w:pPr>
              <w:spacing w:after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23.</w:t>
            </w:r>
          </w:p>
        </w:tc>
        <w:tc>
          <w:tcPr>
            <w:tcW w:w="9450" w:type="dxa"/>
            <w:gridSpan w:val="6"/>
          </w:tcPr>
          <w:p w14:paraId="18C6A361" w14:textId="08EA8255" w:rsidR="00281D5C" w:rsidRDefault="00054E9B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(a) A company earns Gross profit of 25% on cost. For the year ended 31st March 2017 its Gross Profit was Rs. 5,00,000; Equity Share Capital of the company was Rs. 10,00,000; Reserves and Surplus Rs. 2,00,000; Long Term Loan Rs. 3,00,000 and Non-Current Assets were Rs. 10,00,000. Compute the ‘Working capital turnover ratio’ of the</w:t>
            </w:r>
            <w:r w:rsidR="00676882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company.</w:t>
            </w:r>
          </w:p>
          <w:p w14:paraId="0E361444" w14:textId="165D96C5" w:rsidR="00054E9B" w:rsidRDefault="00054E9B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(b) Y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Ltd’s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profits after interest and tax was Rs. 1,00,000. Its Current Assets were Rs. 4,00,000; Current Liabilities Rs. 2,00,000; Fixed Assets Rs. 6,00,000 and 10% Long term debt Rs. 4,00,000. The rate of tax was 20%.</w:t>
            </w:r>
          </w:p>
          <w:p w14:paraId="36DB1879" w14:textId="77777777" w:rsidR="00054E9B" w:rsidRDefault="00054E9B" w:rsidP="0056593F">
            <w:pPr>
              <w:spacing w:after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Calculate ‘Return on Investment’ of Y Ltd.</w:t>
            </w:r>
          </w:p>
          <w:p w14:paraId="69DB7CBF" w14:textId="46CC710E" w:rsidR="00054E9B" w:rsidRDefault="0056593F" w:rsidP="0056593F">
            <w:pPr>
              <w:spacing w:after="0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</w:rPr>
              <w:t>***</w:t>
            </w:r>
          </w:p>
        </w:tc>
        <w:tc>
          <w:tcPr>
            <w:tcW w:w="540" w:type="dxa"/>
          </w:tcPr>
          <w:p w14:paraId="244DA36D" w14:textId="216EDC76" w:rsidR="00281D5C" w:rsidRDefault="00054E9B" w:rsidP="0056593F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</w:tr>
    </w:tbl>
    <w:p w14:paraId="77730BD4" w14:textId="77777777" w:rsidR="00806137" w:rsidRPr="00FA1CA1" w:rsidRDefault="00806137" w:rsidP="0056593F">
      <w:pPr>
        <w:spacing w:after="0"/>
        <w:rPr>
          <w:rFonts w:ascii="Times New Roman" w:hAnsi="Times New Roman"/>
          <w:color w:val="000000"/>
          <w:sz w:val="24"/>
          <w:szCs w:val="24"/>
        </w:rPr>
      </w:pPr>
    </w:p>
    <w:sectPr w:rsidR="00806137" w:rsidRPr="00FA1CA1" w:rsidSect="0056593F">
      <w:footerReference w:type="default" r:id="rId11"/>
      <w:pgSz w:w="11906" w:h="16838" w:code="9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DB9C6" w14:textId="77777777" w:rsidR="009807DB" w:rsidRDefault="009807DB" w:rsidP="00433E16">
      <w:pPr>
        <w:spacing w:after="0" w:line="240" w:lineRule="auto"/>
      </w:pPr>
      <w:r>
        <w:separator/>
      </w:r>
    </w:p>
  </w:endnote>
  <w:endnote w:type="continuationSeparator" w:id="0">
    <w:p w14:paraId="41D29BB8" w14:textId="77777777" w:rsidR="009807DB" w:rsidRDefault="009807DB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5170D" w14:textId="77777777" w:rsidR="00D32B3E" w:rsidRDefault="00D32B3E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</w:p>
  <w:p w14:paraId="5E52034B" w14:textId="77777777" w:rsidR="00D32B3E" w:rsidRDefault="00D32B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8495F7" w14:textId="77777777" w:rsidR="009807DB" w:rsidRDefault="009807DB" w:rsidP="00433E16">
      <w:pPr>
        <w:spacing w:after="0" w:line="240" w:lineRule="auto"/>
      </w:pPr>
      <w:r>
        <w:separator/>
      </w:r>
    </w:p>
  </w:footnote>
  <w:footnote w:type="continuationSeparator" w:id="0">
    <w:p w14:paraId="295CE6F4" w14:textId="77777777" w:rsidR="009807DB" w:rsidRDefault="009807DB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6A92EF4C"/>
    <w:lvl w:ilvl="0" w:tplc="FFFFFFFF">
      <w:numFmt w:val="none"/>
      <w:lvlText w:val=""/>
      <w:lvlJc w:val="left"/>
      <w:pPr>
        <w:tabs>
          <w:tab w:val="num" w:pos="360"/>
        </w:tabs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23"/>
    <w:multiLevelType w:val="hybridMultilevel"/>
    <w:tmpl w:val="79F0D62E"/>
    <w:lvl w:ilvl="0" w:tplc="FFFFFFFF">
      <w:numFmt w:val="decimal"/>
      <w:suff w:val="space"/>
      <w:lvlText w:val=""/>
      <w:lvlJc w:val="left"/>
    </w:lvl>
    <w:lvl w:ilvl="1" w:tplc="FFFFFFFF">
      <w:numFmt w:val="decimal"/>
      <w:suff w:val="space"/>
      <w:lvlText w:val=""/>
      <w:lvlJc w:val="left"/>
    </w:lvl>
    <w:lvl w:ilvl="2" w:tplc="FFFFFFFF">
      <w:numFmt w:val="decimal"/>
      <w:suff w:val="space"/>
      <w:lvlText w:val=""/>
      <w:lvlJc w:val="left"/>
    </w:lvl>
    <w:lvl w:ilvl="3" w:tplc="FFFFFFFF">
      <w:numFmt w:val="decimal"/>
      <w:suff w:val="space"/>
      <w:lvlText w:val=""/>
      <w:lvlJc w:val="left"/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start w:val="23"/>
      <w:numFmt w:val="decimal"/>
      <w:lvlText w:val=""/>
      <w:lvlJc w:val="left"/>
    </w:lvl>
    <w:lvl w:ilvl="6" w:tplc="FFFFFFFF">
      <w:start w:val="23"/>
      <w:numFmt w:val="decimal"/>
      <w:lvlText w:val=""/>
      <w:lvlJc w:val="left"/>
    </w:lvl>
    <w:lvl w:ilvl="7" w:tplc="FFFFFFFF">
      <w:start w:val="23"/>
      <w:numFmt w:val="decimal"/>
      <w:lvlText w:val=""/>
      <w:lvlJc w:val="left"/>
    </w:lvl>
    <w:lvl w:ilvl="8" w:tplc="FFFFFFFF">
      <w:start w:val="23"/>
      <w:numFmt w:val="decimal"/>
      <w:lvlText w:val=""/>
      <w:lvlJc w:val="left"/>
    </w:lvl>
  </w:abstractNum>
  <w:abstractNum w:abstractNumId="2" w15:restartNumberingAfterBreak="0">
    <w:nsid w:val="004043F7"/>
    <w:multiLevelType w:val="hybridMultilevel"/>
    <w:tmpl w:val="B54A44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B46236"/>
    <w:multiLevelType w:val="hybridMultilevel"/>
    <w:tmpl w:val="F89E61B2"/>
    <w:lvl w:ilvl="0" w:tplc="3F98125E">
      <w:start w:val="1"/>
      <w:numFmt w:val="lowerRoman"/>
      <w:lvlText w:val="%1)"/>
      <w:lvlJc w:val="left"/>
      <w:pPr>
        <w:ind w:left="10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4063CA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428678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84C7DEC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6EC025F8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1AEC62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EF41E92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5362EC2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BBA860E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6121C06"/>
    <w:multiLevelType w:val="hybridMultilevel"/>
    <w:tmpl w:val="77EE542C"/>
    <w:lvl w:ilvl="0" w:tplc="91FE608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B1B12"/>
    <w:multiLevelType w:val="hybridMultilevel"/>
    <w:tmpl w:val="CC6E25EA"/>
    <w:lvl w:ilvl="0" w:tplc="4A2C0E6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17EF6"/>
    <w:multiLevelType w:val="hybridMultilevel"/>
    <w:tmpl w:val="57D26A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A6EE0"/>
    <w:multiLevelType w:val="hybridMultilevel"/>
    <w:tmpl w:val="8996CADE"/>
    <w:lvl w:ilvl="0" w:tplc="63FAE3BE">
      <w:start w:val="1"/>
      <w:numFmt w:val="lowerLetter"/>
      <w:lvlText w:val="%1)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69CDFE6">
      <w:start w:val="1"/>
      <w:numFmt w:val="lowerLetter"/>
      <w:lvlText w:val="%2"/>
      <w:lvlJc w:val="left"/>
      <w:pPr>
        <w:ind w:left="15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070677E">
      <w:start w:val="1"/>
      <w:numFmt w:val="lowerRoman"/>
      <w:lvlText w:val="%3"/>
      <w:lvlJc w:val="left"/>
      <w:pPr>
        <w:ind w:left="22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D7A21FC8">
      <w:start w:val="1"/>
      <w:numFmt w:val="decimal"/>
      <w:lvlText w:val="%4"/>
      <w:lvlJc w:val="left"/>
      <w:pPr>
        <w:ind w:left="29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8D4E72F8">
      <w:start w:val="1"/>
      <w:numFmt w:val="lowerLetter"/>
      <w:lvlText w:val="%5"/>
      <w:lvlJc w:val="left"/>
      <w:pPr>
        <w:ind w:left="36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A147FB6">
      <w:start w:val="1"/>
      <w:numFmt w:val="lowerRoman"/>
      <w:lvlText w:val="%6"/>
      <w:lvlJc w:val="left"/>
      <w:pPr>
        <w:ind w:left="4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B141D5A">
      <w:start w:val="1"/>
      <w:numFmt w:val="decimal"/>
      <w:lvlText w:val="%7"/>
      <w:lvlJc w:val="left"/>
      <w:pPr>
        <w:ind w:left="5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8B304F50">
      <w:start w:val="1"/>
      <w:numFmt w:val="lowerLetter"/>
      <w:lvlText w:val="%8"/>
      <w:lvlJc w:val="left"/>
      <w:pPr>
        <w:ind w:left="5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192CFA2">
      <w:start w:val="1"/>
      <w:numFmt w:val="lowerRoman"/>
      <w:lvlText w:val="%9"/>
      <w:lvlJc w:val="left"/>
      <w:pPr>
        <w:ind w:left="6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B0B0B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CD8622F"/>
    <w:multiLevelType w:val="hybridMultilevel"/>
    <w:tmpl w:val="3A2C13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4F6F0B"/>
    <w:multiLevelType w:val="hybridMultilevel"/>
    <w:tmpl w:val="AF421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7B6847"/>
    <w:multiLevelType w:val="hybridMultilevel"/>
    <w:tmpl w:val="7D42C6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BE46A2"/>
    <w:multiLevelType w:val="hybridMultilevel"/>
    <w:tmpl w:val="D8364C2A"/>
    <w:lvl w:ilvl="0" w:tplc="6C2ADEE0">
      <w:start w:val="1"/>
      <w:numFmt w:val="lowerLetter"/>
      <w:lvlText w:val="%1)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0187310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9529F6A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EBA0600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8C41BB6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9162C55A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04D9A2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A29E3628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5862BF2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3C46B76"/>
    <w:multiLevelType w:val="hybridMultilevel"/>
    <w:tmpl w:val="95EC2220"/>
    <w:lvl w:ilvl="0" w:tplc="F03AA66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5133BD1"/>
    <w:multiLevelType w:val="hybridMultilevel"/>
    <w:tmpl w:val="CDCED6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6E28A0"/>
    <w:multiLevelType w:val="multilevel"/>
    <w:tmpl w:val="5556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577BB7"/>
    <w:multiLevelType w:val="hybridMultilevel"/>
    <w:tmpl w:val="B824E4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A641F5"/>
    <w:multiLevelType w:val="hybridMultilevel"/>
    <w:tmpl w:val="4CC487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D9734B"/>
    <w:multiLevelType w:val="hybridMultilevel"/>
    <w:tmpl w:val="1F44B9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82A0AF5"/>
    <w:multiLevelType w:val="hybridMultilevel"/>
    <w:tmpl w:val="89145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8D94585"/>
    <w:multiLevelType w:val="hybridMultilevel"/>
    <w:tmpl w:val="4630F5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3E120F"/>
    <w:multiLevelType w:val="hybridMultilevel"/>
    <w:tmpl w:val="2724F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F74350"/>
    <w:multiLevelType w:val="hybridMultilevel"/>
    <w:tmpl w:val="7E6C8276"/>
    <w:lvl w:ilvl="0" w:tplc="48925E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3421BE1"/>
    <w:multiLevelType w:val="hybridMultilevel"/>
    <w:tmpl w:val="92DA2D68"/>
    <w:lvl w:ilvl="0" w:tplc="3DE8575C">
      <w:start w:val="1"/>
      <w:numFmt w:val="decimal"/>
      <w:lvlText w:val="%1)"/>
      <w:lvlJc w:val="left"/>
      <w:pPr>
        <w:ind w:left="1154" w:hanging="360"/>
      </w:pPr>
      <w:rPr>
        <w:rFonts w:ascii="Calibri" w:eastAsia="Calibri" w:hAnsi="Calibri" w:cs="Calibri" w:hint="default"/>
        <w:i/>
        <w:w w:val="100"/>
        <w:sz w:val="22"/>
        <w:szCs w:val="22"/>
        <w:lang w:val="en-US" w:eastAsia="en-US" w:bidi="ar-SA"/>
      </w:rPr>
    </w:lvl>
    <w:lvl w:ilvl="1" w:tplc="D0A6FAAA">
      <w:start w:val="1"/>
      <w:numFmt w:val="decimal"/>
      <w:lvlText w:val="%2."/>
      <w:lvlJc w:val="left"/>
      <w:pPr>
        <w:ind w:left="1260" w:hanging="360"/>
        <w:jc w:val="right"/>
      </w:pPr>
      <w:rPr>
        <w:rFonts w:hint="default"/>
        <w:w w:val="100"/>
        <w:lang w:val="en-US" w:eastAsia="en-US" w:bidi="ar-SA"/>
      </w:rPr>
    </w:lvl>
    <w:lvl w:ilvl="2" w:tplc="ED022936">
      <w:start w:val="1"/>
      <w:numFmt w:val="lowerRoman"/>
      <w:lvlText w:val="(%3)"/>
      <w:lvlJc w:val="left"/>
      <w:pPr>
        <w:ind w:left="1819" w:hanging="233"/>
      </w:pPr>
      <w:rPr>
        <w:rFonts w:hint="default"/>
        <w:spacing w:val="-1"/>
        <w:w w:val="100"/>
        <w:lang w:val="en-US" w:eastAsia="en-US" w:bidi="ar-SA"/>
      </w:rPr>
    </w:lvl>
    <w:lvl w:ilvl="3" w:tplc="5B8A5B62">
      <w:start w:val="1"/>
      <w:numFmt w:val="lowerRoman"/>
      <w:lvlText w:val="(%4)"/>
      <w:lvlJc w:val="left"/>
      <w:pPr>
        <w:ind w:left="2249" w:hanging="233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4" w:tplc="16CCFE00">
      <w:numFmt w:val="bullet"/>
      <w:lvlText w:val="•"/>
      <w:lvlJc w:val="left"/>
      <w:pPr>
        <w:ind w:left="1980" w:hanging="233"/>
      </w:pPr>
      <w:rPr>
        <w:rFonts w:hint="default"/>
        <w:lang w:val="en-US" w:eastAsia="en-US" w:bidi="ar-SA"/>
      </w:rPr>
    </w:lvl>
    <w:lvl w:ilvl="5" w:tplc="E4C05A06">
      <w:numFmt w:val="bullet"/>
      <w:lvlText w:val="•"/>
      <w:lvlJc w:val="left"/>
      <w:pPr>
        <w:ind w:left="2240" w:hanging="233"/>
      </w:pPr>
      <w:rPr>
        <w:rFonts w:hint="default"/>
        <w:lang w:val="en-US" w:eastAsia="en-US" w:bidi="ar-SA"/>
      </w:rPr>
    </w:lvl>
    <w:lvl w:ilvl="6" w:tplc="0B786CCC">
      <w:numFmt w:val="bullet"/>
      <w:lvlText w:val="•"/>
      <w:lvlJc w:val="left"/>
      <w:pPr>
        <w:ind w:left="2940" w:hanging="233"/>
      </w:pPr>
      <w:rPr>
        <w:rFonts w:hint="default"/>
        <w:lang w:val="en-US" w:eastAsia="en-US" w:bidi="ar-SA"/>
      </w:rPr>
    </w:lvl>
    <w:lvl w:ilvl="7" w:tplc="654A488E">
      <w:numFmt w:val="bullet"/>
      <w:lvlText w:val="•"/>
      <w:lvlJc w:val="left"/>
      <w:pPr>
        <w:ind w:left="3060" w:hanging="233"/>
      </w:pPr>
      <w:rPr>
        <w:rFonts w:hint="default"/>
        <w:lang w:val="en-US" w:eastAsia="en-US" w:bidi="ar-SA"/>
      </w:rPr>
    </w:lvl>
    <w:lvl w:ilvl="8" w:tplc="C98CAD50">
      <w:numFmt w:val="bullet"/>
      <w:lvlText w:val="•"/>
      <w:lvlJc w:val="left"/>
      <w:pPr>
        <w:ind w:left="5588" w:hanging="233"/>
      </w:pPr>
      <w:rPr>
        <w:rFonts w:hint="default"/>
        <w:lang w:val="en-US" w:eastAsia="en-US" w:bidi="ar-SA"/>
      </w:rPr>
    </w:lvl>
  </w:abstractNum>
  <w:abstractNum w:abstractNumId="23" w15:restartNumberingAfterBreak="0">
    <w:nsid w:val="360E75DC"/>
    <w:multiLevelType w:val="hybridMultilevel"/>
    <w:tmpl w:val="B9FC8C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A41C8F"/>
    <w:multiLevelType w:val="hybridMultilevel"/>
    <w:tmpl w:val="BBCE8346"/>
    <w:lvl w:ilvl="0" w:tplc="78AA90EA">
      <w:start w:val="24"/>
      <w:numFmt w:val="upperLetter"/>
      <w:lvlText w:val="%1"/>
      <w:lvlJc w:val="left"/>
      <w:pPr>
        <w:ind w:left="10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7A80EA6">
      <w:start w:val="1"/>
      <w:numFmt w:val="lowerLetter"/>
      <w:lvlText w:val="%2"/>
      <w:lvlJc w:val="left"/>
      <w:pPr>
        <w:ind w:left="1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4E6045C0">
      <w:start w:val="1"/>
      <w:numFmt w:val="lowerRoman"/>
      <w:lvlText w:val="%3"/>
      <w:lvlJc w:val="left"/>
      <w:pPr>
        <w:ind w:left="1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C1C138E">
      <w:start w:val="1"/>
      <w:numFmt w:val="decimal"/>
      <w:lvlText w:val="%4"/>
      <w:lvlJc w:val="left"/>
      <w:pPr>
        <w:ind w:left="2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9BACA6C8">
      <w:start w:val="1"/>
      <w:numFmt w:val="lowerLetter"/>
      <w:lvlText w:val="%5"/>
      <w:lvlJc w:val="left"/>
      <w:pPr>
        <w:ind w:left="3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F04E90D0">
      <w:start w:val="1"/>
      <w:numFmt w:val="lowerRoman"/>
      <w:lvlText w:val="%6"/>
      <w:lvlJc w:val="left"/>
      <w:pPr>
        <w:ind w:left="4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2B267B8">
      <w:start w:val="1"/>
      <w:numFmt w:val="decimal"/>
      <w:lvlText w:val="%7"/>
      <w:lvlJc w:val="left"/>
      <w:pPr>
        <w:ind w:left="4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F0F1A4">
      <w:start w:val="1"/>
      <w:numFmt w:val="lowerLetter"/>
      <w:lvlText w:val="%8"/>
      <w:lvlJc w:val="left"/>
      <w:pPr>
        <w:ind w:left="5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C3CFD30">
      <w:start w:val="1"/>
      <w:numFmt w:val="lowerRoman"/>
      <w:lvlText w:val="%9"/>
      <w:lvlJc w:val="left"/>
      <w:pPr>
        <w:ind w:left="6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39147713"/>
    <w:multiLevelType w:val="hybridMultilevel"/>
    <w:tmpl w:val="04AE0AE2"/>
    <w:lvl w:ilvl="0" w:tplc="04E41E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98E31C3"/>
    <w:multiLevelType w:val="hybridMultilevel"/>
    <w:tmpl w:val="718EB74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A941D3"/>
    <w:multiLevelType w:val="hybridMultilevel"/>
    <w:tmpl w:val="D8980162"/>
    <w:lvl w:ilvl="0" w:tplc="45623C6C">
      <w:start w:val="1"/>
      <w:numFmt w:val="lowerLetter"/>
      <w:lvlText w:val="%1)"/>
      <w:lvlJc w:val="left"/>
      <w:pPr>
        <w:ind w:left="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9D83D22">
      <w:start w:val="1"/>
      <w:numFmt w:val="lowerLetter"/>
      <w:lvlText w:val="%2"/>
      <w:lvlJc w:val="left"/>
      <w:pPr>
        <w:ind w:left="1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C4EAF2EC">
      <w:start w:val="1"/>
      <w:numFmt w:val="lowerRoman"/>
      <w:lvlText w:val="%3"/>
      <w:lvlJc w:val="left"/>
      <w:pPr>
        <w:ind w:left="2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EFDEB6E8">
      <w:start w:val="1"/>
      <w:numFmt w:val="decimal"/>
      <w:lvlText w:val="%4"/>
      <w:lvlJc w:val="left"/>
      <w:pPr>
        <w:ind w:left="2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7E88742">
      <w:start w:val="1"/>
      <w:numFmt w:val="lowerLetter"/>
      <w:lvlText w:val="%5"/>
      <w:lvlJc w:val="left"/>
      <w:pPr>
        <w:ind w:left="3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73CE2B68">
      <w:start w:val="1"/>
      <w:numFmt w:val="lowerRoman"/>
      <w:lvlText w:val="%6"/>
      <w:lvlJc w:val="left"/>
      <w:pPr>
        <w:ind w:left="4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A224BBC8">
      <w:start w:val="1"/>
      <w:numFmt w:val="decimal"/>
      <w:lvlText w:val="%7"/>
      <w:lvlJc w:val="left"/>
      <w:pPr>
        <w:ind w:left="5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5684AFA">
      <w:start w:val="1"/>
      <w:numFmt w:val="lowerLetter"/>
      <w:lvlText w:val="%8"/>
      <w:lvlJc w:val="left"/>
      <w:pPr>
        <w:ind w:left="5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570AEAC">
      <w:start w:val="1"/>
      <w:numFmt w:val="lowerRoman"/>
      <w:lvlText w:val="%9"/>
      <w:lvlJc w:val="left"/>
      <w:pPr>
        <w:ind w:left="6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3B1A0AE3"/>
    <w:multiLevelType w:val="hybridMultilevel"/>
    <w:tmpl w:val="961C501A"/>
    <w:lvl w:ilvl="0" w:tplc="4686CFAC">
      <w:start w:val="1"/>
      <w:numFmt w:val="lowerRoman"/>
      <w:lvlText w:val="(%1)"/>
      <w:lvlJc w:val="left"/>
      <w:pPr>
        <w:ind w:left="107" w:hanging="348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7B3AEC16">
      <w:numFmt w:val="bullet"/>
      <w:lvlText w:val="•"/>
      <w:lvlJc w:val="left"/>
      <w:pPr>
        <w:ind w:left="911" w:hanging="348"/>
      </w:pPr>
      <w:rPr>
        <w:rFonts w:hint="default"/>
        <w:lang w:val="en-US" w:eastAsia="en-US" w:bidi="ar-SA"/>
      </w:rPr>
    </w:lvl>
    <w:lvl w:ilvl="2" w:tplc="91FAACCC">
      <w:numFmt w:val="bullet"/>
      <w:lvlText w:val="•"/>
      <w:lvlJc w:val="left"/>
      <w:pPr>
        <w:ind w:left="1722" w:hanging="348"/>
      </w:pPr>
      <w:rPr>
        <w:rFonts w:hint="default"/>
        <w:lang w:val="en-US" w:eastAsia="en-US" w:bidi="ar-SA"/>
      </w:rPr>
    </w:lvl>
    <w:lvl w:ilvl="3" w:tplc="8FEE3762">
      <w:numFmt w:val="bullet"/>
      <w:lvlText w:val="•"/>
      <w:lvlJc w:val="left"/>
      <w:pPr>
        <w:ind w:left="2534" w:hanging="348"/>
      </w:pPr>
      <w:rPr>
        <w:rFonts w:hint="default"/>
        <w:lang w:val="en-US" w:eastAsia="en-US" w:bidi="ar-SA"/>
      </w:rPr>
    </w:lvl>
    <w:lvl w:ilvl="4" w:tplc="FF0E5CA8">
      <w:numFmt w:val="bullet"/>
      <w:lvlText w:val="•"/>
      <w:lvlJc w:val="left"/>
      <w:pPr>
        <w:ind w:left="3345" w:hanging="348"/>
      </w:pPr>
      <w:rPr>
        <w:rFonts w:hint="default"/>
        <w:lang w:val="en-US" w:eastAsia="en-US" w:bidi="ar-SA"/>
      </w:rPr>
    </w:lvl>
    <w:lvl w:ilvl="5" w:tplc="106A114C">
      <w:numFmt w:val="bullet"/>
      <w:lvlText w:val="•"/>
      <w:lvlJc w:val="left"/>
      <w:pPr>
        <w:ind w:left="4157" w:hanging="348"/>
      </w:pPr>
      <w:rPr>
        <w:rFonts w:hint="default"/>
        <w:lang w:val="en-US" w:eastAsia="en-US" w:bidi="ar-SA"/>
      </w:rPr>
    </w:lvl>
    <w:lvl w:ilvl="6" w:tplc="15C8E10E">
      <w:numFmt w:val="bullet"/>
      <w:lvlText w:val="•"/>
      <w:lvlJc w:val="left"/>
      <w:pPr>
        <w:ind w:left="4968" w:hanging="348"/>
      </w:pPr>
      <w:rPr>
        <w:rFonts w:hint="default"/>
        <w:lang w:val="en-US" w:eastAsia="en-US" w:bidi="ar-SA"/>
      </w:rPr>
    </w:lvl>
    <w:lvl w:ilvl="7" w:tplc="5328980E">
      <w:numFmt w:val="bullet"/>
      <w:lvlText w:val="•"/>
      <w:lvlJc w:val="left"/>
      <w:pPr>
        <w:ind w:left="5779" w:hanging="348"/>
      </w:pPr>
      <w:rPr>
        <w:rFonts w:hint="default"/>
        <w:lang w:val="en-US" w:eastAsia="en-US" w:bidi="ar-SA"/>
      </w:rPr>
    </w:lvl>
    <w:lvl w:ilvl="8" w:tplc="FF0AE444">
      <w:numFmt w:val="bullet"/>
      <w:lvlText w:val="•"/>
      <w:lvlJc w:val="left"/>
      <w:pPr>
        <w:ind w:left="6591" w:hanging="348"/>
      </w:pPr>
      <w:rPr>
        <w:rFonts w:hint="default"/>
        <w:lang w:val="en-US" w:eastAsia="en-US" w:bidi="ar-SA"/>
      </w:rPr>
    </w:lvl>
  </w:abstractNum>
  <w:abstractNum w:abstractNumId="29" w15:restartNumberingAfterBreak="0">
    <w:nsid w:val="43C35018"/>
    <w:multiLevelType w:val="hybridMultilevel"/>
    <w:tmpl w:val="A7783D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083A45"/>
    <w:multiLevelType w:val="hybridMultilevel"/>
    <w:tmpl w:val="A9DE55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D14C8F"/>
    <w:multiLevelType w:val="hybridMultilevel"/>
    <w:tmpl w:val="A800B5D6"/>
    <w:lvl w:ilvl="0" w:tplc="85047DC8">
      <w:start w:val="1"/>
      <w:numFmt w:val="decimal"/>
      <w:lvlText w:val="%1.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98DA16">
      <w:start w:val="2"/>
      <w:numFmt w:val="lowerLetter"/>
      <w:lvlText w:val="(%2)"/>
      <w:lvlJc w:val="left"/>
      <w:pPr>
        <w:ind w:left="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C2DCEC">
      <w:start w:val="1"/>
      <w:numFmt w:val="lowerRoman"/>
      <w:lvlText w:val="%3"/>
      <w:lvlJc w:val="left"/>
      <w:pPr>
        <w:ind w:left="1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F0D1E6">
      <w:start w:val="1"/>
      <w:numFmt w:val="decimal"/>
      <w:lvlText w:val="%4"/>
      <w:lvlJc w:val="left"/>
      <w:pPr>
        <w:ind w:left="2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0854F8">
      <w:start w:val="1"/>
      <w:numFmt w:val="lowerLetter"/>
      <w:lvlText w:val="%5"/>
      <w:lvlJc w:val="left"/>
      <w:pPr>
        <w:ind w:left="2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DAB7FE">
      <w:start w:val="1"/>
      <w:numFmt w:val="lowerRoman"/>
      <w:lvlText w:val="%6"/>
      <w:lvlJc w:val="left"/>
      <w:pPr>
        <w:ind w:left="3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F4DE16">
      <w:start w:val="1"/>
      <w:numFmt w:val="decimal"/>
      <w:lvlText w:val="%7"/>
      <w:lvlJc w:val="left"/>
      <w:pPr>
        <w:ind w:left="4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3A4A80">
      <w:start w:val="1"/>
      <w:numFmt w:val="lowerLetter"/>
      <w:lvlText w:val="%8"/>
      <w:lvlJc w:val="left"/>
      <w:pPr>
        <w:ind w:left="51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C23040">
      <w:start w:val="1"/>
      <w:numFmt w:val="lowerRoman"/>
      <w:lvlText w:val="%9"/>
      <w:lvlJc w:val="left"/>
      <w:pPr>
        <w:ind w:left="58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4BA54C70"/>
    <w:multiLevelType w:val="hybridMultilevel"/>
    <w:tmpl w:val="95CC37D8"/>
    <w:lvl w:ilvl="0" w:tplc="3074277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F6517C2"/>
    <w:multiLevelType w:val="hybridMultilevel"/>
    <w:tmpl w:val="54CECAB0"/>
    <w:lvl w:ilvl="0" w:tplc="87DC85D8">
      <w:start w:val="1"/>
      <w:numFmt w:val="lowerRoman"/>
      <w:lvlText w:val="(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34" w15:restartNumberingAfterBreak="0">
    <w:nsid w:val="51A32B35"/>
    <w:multiLevelType w:val="hybridMultilevel"/>
    <w:tmpl w:val="A148CCF0"/>
    <w:lvl w:ilvl="0" w:tplc="A9BAD24A">
      <w:start w:val="1"/>
      <w:numFmt w:val="decimal"/>
      <w:lvlText w:val="%1."/>
      <w:lvlJc w:val="left"/>
      <w:pPr>
        <w:ind w:left="7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78E1C8">
      <w:start w:val="1"/>
      <w:numFmt w:val="lowerLetter"/>
      <w:lvlText w:val="%2"/>
      <w:lvlJc w:val="left"/>
      <w:pPr>
        <w:ind w:left="11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0E8FBE">
      <w:start w:val="1"/>
      <w:numFmt w:val="lowerRoman"/>
      <w:lvlText w:val="%3"/>
      <w:lvlJc w:val="left"/>
      <w:pPr>
        <w:ind w:left="19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7EFD62">
      <w:start w:val="1"/>
      <w:numFmt w:val="decimal"/>
      <w:lvlText w:val="%4"/>
      <w:lvlJc w:val="left"/>
      <w:pPr>
        <w:ind w:left="26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280670">
      <w:start w:val="1"/>
      <w:numFmt w:val="lowerLetter"/>
      <w:lvlText w:val="%5"/>
      <w:lvlJc w:val="left"/>
      <w:pPr>
        <w:ind w:left="33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77A605E">
      <w:start w:val="1"/>
      <w:numFmt w:val="lowerRoman"/>
      <w:lvlText w:val="%6"/>
      <w:lvlJc w:val="left"/>
      <w:pPr>
        <w:ind w:left="40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6B6DF58">
      <w:start w:val="1"/>
      <w:numFmt w:val="decimal"/>
      <w:lvlText w:val="%7"/>
      <w:lvlJc w:val="left"/>
      <w:pPr>
        <w:ind w:left="47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CA4208">
      <w:start w:val="1"/>
      <w:numFmt w:val="lowerLetter"/>
      <w:lvlText w:val="%8"/>
      <w:lvlJc w:val="left"/>
      <w:pPr>
        <w:ind w:left="55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66452C">
      <w:start w:val="1"/>
      <w:numFmt w:val="lowerRoman"/>
      <w:lvlText w:val="%9"/>
      <w:lvlJc w:val="left"/>
      <w:pPr>
        <w:ind w:left="62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51E91996"/>
    <w:multiLevelType w:val="hybridMultilevel"/>
    <w:tmpl w:val="8C68D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5B127F3"/>
    <w:multiLevelType w:val="hybridMultilevel"/>
    <w:tmpl w:val="1430D2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966717E"/>
    <w:multiLevelType w:val="hybridMultilevel"/>
    <w:tmpl w:val="5AE44DD4"/>
    <w:lvl w:ilvl="0" w:tplc="459A817C">
      <w:start w:val="1"/>
      <w:numFmt w:val="lowerLetter"/>
      <w:lvlText w:val="%1)"/>
      <w:lvlJc w:val="left"/>
      <w:pPr>
        <w:ind w:left="7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6E55C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B2813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A8E1A8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B6FA8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3AE1C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E0334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4DD6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5498E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5B1F7879"/>
    <w:multiLevelType w:val="hybridMultilevel"/>
    <w:tmpl w:val="F5B497DE"/>
    <w:lvl w:ilvl="0" w:tplc="8CF63C44">
      <w:start w:val="24"/>
      <w:numFmt w:val="upperLetter"/>
      <w:lvlText w:val="%1"/>
      <w:lvlJc w:val="left"/>
      <w:pPr>
        <w:ind w:left="1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E5C37D0">
      <w:start w:val="1"/>
      <w:numFmt w:val="lowerLetter"/>
      <w:lvlText w:val="%2"/>
      <w:lvlJc w:val="left"/>
      <w:pPr>
        <w:ind w:left="11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1C208E8">
      <w:start w:val="1"/>
      <w:numFmt w:val="lowerRoman"/>
      <w:lvlText w:val="%3"/>
      <w:lvlJc w:val="left"/>
      <w:pPr>
        <w:ind w:left="19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07046F56">
      <w:start w:val="1"/>
      <w:numFmt w:val="decimal"/>
      <w:lvlText w:val="%4"/>
      <w:lvlJc w:val="left"/>
      <w:pPr>
        <w:ind w:left="26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A24AA3C6">
      <w:start w:val="1"/>
      <w:numFmt w:val="lowerLetter"/>
      <w:lvlText w:val="%5"/>
      <w:lvlJc w:val="left"/>
      <w:pPr>
        <w:ind w:left="33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D5E0E0C">
      <w:start w:val="1"/>
      <w:numFmt w:val="lowerRoman"/>
      <w:lvlText w:val="%6"/>
      <w:lvlJc w:val="left"/>
      <w:pPr>
        <w:ind w:left="40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5E126F3C">
      <w:start w:val="1"/>
      <w:numFmt w:val="decimal"/>
      <w:lvlText w:val="%7"/>
      <w:lvlJc w:val="left"/>
      <w:pPr>
        <w:ind w:left="47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5ECA0A6">
      <w:start w:val="1"/>
      <w:numFmt w:val="lowerLetter"/>
      <w:lvlText w:val="%8"/>
      <w:lvlJc w:val="left"/>
      <w:pPr>
        <w:ind w:left="55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1144AB2">
      <w:start w:val="1"/>
      <w:numFmt w:val="lowerRoman"/>
      <w:lvlText w:val="%9"/>
      <w:lvlJc w:val="left"/>
      <w:pPr>
        <w:ind w:left="62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627F6ECC"/>
    <w:multiLevelType w:val="hybridMultilevel"/>
    <w:tmpl w:val="AFA00A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205006"/>
    <w:multiLevelType w:val="hybridMultilevel"/>
    <w:tmpl w:val="B97655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714B33"/>
    <w:multiLevelType w:val="hybridMultilevel"/>
    <w:tmpl w:val="CE5AE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603214"/>
    <w:multiLevelType w:val="hybridMultilevel"/>
    <w:tmpl w:val="F2CC16CA"/>
    <w:lvl w:ilvl="0" w:tplc="8976F9B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0C4AF1"/>
    <w:multiLevelType w:val="hybridMultilevel"/>
    <w:tmpl w:val="58566E7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597551"/>
    <w:multiLevelType w:val="hybridMultilevel"/>
    <w:tmpl w:val="E6923642"/>
    <w:lvl w:ilvl="0" w:tplc="F198DA16">
      <w:start w:val="2"/>
      <w:numFmt w:val="lowerLetter"/>
      <w:lvlText w:val="(%1)"/>
      <w:lvlJc w:val="left"/>
      <w:pPr>
        <w:ind w:left="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974F95"/>
    <w:multiLevelType w:val="hybridMultilevel"/>
    <w:tmpl w:val="442CC850"/>
    <w:lvl w:ilvl="0" w:tplc="32D691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5C2A82"/>
    <w:multiLevelType w:val="hybridMultilevel"/>
    <w:tmpl w:val="C44640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A605B4"/>
    <w:multiLevelType w:val="hybridMultilevel"/>
    <w:tmpl w:val="E1BC9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7623CC"/>
    <w:multiLevelType w:val="hybridMultilevel"/>
    <w:tmpl w:val="E66A27EA"/>
    <w:lvl w:ilvl="0" w:tplc="A5821FA8">
      <w:start w:val="1"/>
      <w:numFmt w:val="decimal"/>
      <w:lvlText w:val="%1."/>
      <w:lvlJc w:val="left"/>
      <w:pPr>
        <w:ind w:left="285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A36FD24">
      <w:start w:val="1"/>
      <w:numFmt w:val="lowerLetter"/>
      <w:lvlText w:val="%2"/>
      <w:lvlJc w:val="left"/>
      <w:pPr>
        <w:ind w:left="110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BAC15B8">
      <w:start w:val="1"/>
      <w:numFmt w:val="lowerRoman"/>
      <w:lvlText w:val="%3"/>
      <w:lvlJc w:val="left"/>
      <w:pPr>
        <w:ind w:left="182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D5C7A92">
      <w:start w:val="1"/>
      <w:numFmt w:val="decimal"/>
      <w:lvlText w:val="%4"/>
      <w:lvlJc w:val="left"/>
      <w:pPr>
        <w:ind w:left="254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DF624DC">
      <w:start w:val="1"/>
      <w:numFmt w:val="lowerLetter"/>
      <w:lvlText w:val="%5"/>
      <w:lvlJc w:val="left"/>
      <w:pPr>
        <w:ind w:left="326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BEA0C6">
      <w:start w:val="1"/>
      <w:numFmt w:val="lowerRoman"/>
      <w:lvlText w:val="%6"/>
      <w:lvlJc w:val="left"/>
      <w:pPr>
        <w:ind w:left="398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9695E6">
      <w:start w:val="1"/>
      <w:numFmt w:val="decimal"/>
      <w:lvlText w:val="%7"/>
      <w:lvlJc w:val="left"/>
      <w:pPr>
        <w:ind w:left="470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7C2C48A">
      <w:start w:val="1"/>
      <w:numFmt w:val="lowerLetter"/>
      <w:lvlText w:val="%8"/>
      <w:lvlJc w:val="left"/>
      <w:pPr>
        <w:ind w:left="542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6C357E">
      <w:start w:val="1"/>
      <w:numFmt w:val="lowerRoman"/>
      <w:lvlText w:val="%9"/>
      <w:lvlJc w:val="left"/>
      <w:pPr>
        <w:ind w:left="6144"/>
      </w:pPr>
      <w:rPr>
        <w:rFonts w:ascii="Palatino Linotype" w:eastAsia="Palatino Linotype" w:hAnsi="Palatino Linotype" w:cs="Palatino Linotype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7D4230E2"/>
    <w:multiLevelType w:val="hybridMultilevel"/>
    <w:tmpl w:val="41001F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70739">
    <w:abstractNumId w:val="47"/>
  </w:num>
  <w:num w:numId="2" w16cid:durableId="1863399235">
    <w:abstractNumId w:val="42"/>
  </w:num>
  <w:num w:numId="3" w16cid:durableId="1130826280">
    <w:abstractNumId w:val="32"/>
  </w:num>
  <w:num w:numId="4" w16cid:durableId="370570668">
    <w:abstractNumId w:val="41"/>
  </w:num>
  <w:num w:numId="5" w16cid:durableId="330835499">
    <w:abstractNumId w:val="19"/>
  </w:num>
  <w:num w:numId="6" w16cid:durableId="1768690147">
    <w:abstractNumId w:val="8"/>
  </w:num>
  <w:num w:numId="7" w16cid:durableId="1894346433">
    <w:abstractNumId w:val="39"/>
  </w:num>
  <w:num w:numId="8" w16cid:durableId="1626042351">
    <w:abstractNumId w:val="26"/>
  </w:num>
  <w:num w:numId="9" w16cid:durableId="1987709602">
    <w:abstractNumId w:val="18"/>
  </w:num>
  <w:num w:numId="10" w16cid:durableId="1970743109">
    <w:abstractNumId w:val="30"/>
  </w:num>
  <w:num w:numId="11" w16cid:durableId="1485583941">
    <w:abstractNumId w:val="6"/>
  </w:num>
  <w:num w:numId="12" w16cid:durableId="485437302">
    <w:abstractNumId w:val="17"/>
  </w:num>
  <w:num w:numId="13" w16cid:durableId="265313265">
    <w:abstractNumId w:val="10"/>
  </w:num>
  <w:num w:numId="14" w16cid:durableId="1205019708">
    <w:abstractNumId w:val="35"/>
  </w:num>
  <w:num w:numId="15" w16cid:durableId="1703704254">
    <w:abstractNumId w:val="16"/>
  </w:num>
  <w:num w:numId="16" w16cid:durableId="1843660816">
    <w:abstractNumId w:val="2"/>
  </w:num>
  <w:num w:numId="17" w16cid:durableId="182138190">
    <w:abstractNumId w:val="36"/>
  </w:num>
  <w:num w:numId="18" w16cid:durableId="2076929464">
    <w:abstractNumId w:val="29"/>
  </w:num>
  <w:num w:numId="19" w16cid:durableId="891501127">
    <w:abstractNumId w:val="50"/>
  </w:num>
  <w:num w:numId="20" w16cid:durableId="1600405351">
    <w:abstractNumId w:val="12"/>
  </w:num>
  <w:num w:numId="21" w16cid:durableId="914585336">
    <w:abstractNumId w:val="21"/>
  </w:num>
  <w:num w:numId="22" w16cid:durableId="360328566">
    <w:abstractNumId w:val="14"/>
  </w:num>
  <w:num w:numId="23" w16cid:durableId="178203529">
    <w:abstractNumId w:val="0"/>
  </w:num>
  <w:num w:numId="24" w16cid:durableId="1580678274">
    <w:abstractNumId w:val="1"/>
  </w:num>
  <w:num w:numId="25" w16cid:durableId="1822769287">
    <w:abstractNumId w:val="20"/>
  </w:num>
  <w:num w:numId="26" w16cid:durableId="618682325">
    <w:abstractNumId w:val="43"/>
  </w:num>
  <w:num w:numId="27" w16cid:durableId="530458434">
    <w:abstractNumId w:val="22"/>
  </w:num>
  <w:num w:numId="28" w16cid:durableId="1775713096">
    <w:abstractNumId w:val="11"/>
  </w:num>
  <w:num w:numId="29" w16cid:durableId="59597729">
    <w:abstractNumId w:val="7"/>
  </w:num>
  <w:num w:numId="30" w16cid:durableId="2072801695">
    <w:abstractNumId w:val="3"/>
  </w:num>
  <w:num w:numId="31" w16cid:durableId="575671309">
    <w:abstractNumId w:val="25"/>
  </w:num>
  <w:num w:numId="32" w16cid:durableId="983856929">
    <w:abstractNumId w:val="23"/>
  </w:num>
  <w:num w:numId="33" w16cid:durableId="1391929250">
    <w:abstractNumId w:val="45"/>
  </w:num>
  <w:num w:numId="34" w16cid:durableId="1884168401">
    <w:abstractNumId w:val="46"/>
  </w:num>
  <w:num w:numId="35" w16cid:durableId="897670530">
    <w:abstractNumId w:val="13"/>
  </w:num>
  <w:num w:numId="36" w16cid:durableId="1689523228">
    <w:abstractNumId w:val="34"/>
  </w:num>
  <w:num w:numId="37" w16cid:durableId="1234193815">
    <w:abstractNumId w:val="31"/>
  </w:num>
  <w:num w:numId="38" w16cid:durableId="1094126101">
    <w:abstractNumId w:val="44"/>
  </w:num>
  <w:num w:numId="39" w16cid:durableId="367296341">
    <w:abstractNumId w:val="4"/>
  </w:num>
  <w:num w:numId="40" w16cid:durableId="1507280875">
    <w:abstractNumId w:val="40"/>
  </w:num>
  <w:num w:numId="41" w16cid:durableId="634604524">
    <w:abstractNumId w:val="24"/>
  </w:num>
  <w:num w:numId="42" w16cid:durableId="179861777">
    <w:abstractNumId w:val="27"/>
  </w:num>
  <w:num w:numId="43" w16cid:durableId="1041173540">
    <w:abstractNumId w:val="38"/>
  </w:num>
  <w:num w:numId="44" w16cid:durableId="612440394">
    <w:abstractNumId w:val="9"/>
  </w:num>
  <w:num w:numId="45" w16cid:durableId="741830746">
    <w:abstractNumId w:val="33"/>
  </w:num>
  <w:num w:numId="46" w16cid:durableId="1277954778">
    <w:abstractNumId w:val="5"/>
  </w:num>
  <w:num w:numId="47" w16cid:durableId="1073504107">
    <w:abstractNumId w:val="28"/>
  </w:num>
  <w:num w:numId="48" w16cid:durableId="1113741895">
    <w:abstractNumId w:val="37"/>
  </w:num>
  <w:num w:numId="49" w16cid:durableId="1074621689">
    <w:abstractNumId w:val="15"/>
  </w:num>
  <w:num w:numId="50" w16cid:durableId="1281062142">
    <w:abstractNumId w:val="49"/>
  </w:num>
  <w:num w:numId="51" w16cid:durableId="969477374">
    <w:abstractNumId w:val="48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544B6"/>
    <w:rsid w:val="00000290"/>
    <w:rsid w:val="0001101E"/>
    <w:rsid w:val="00011BD9"/>
    <w:rsid w:val="000150DB"/>
    <w:rsid w:val="00020E4E"/>
    <w:rsid w:val="0002177C"/>
    <w:rsid w:val="000222A3"/>
    <w:rsid w:val="00023AF7"/>
    <w:rsid w:val="00025D41"/>
    <w:rsid w:val="00037064"/>
    <w:rsid w:val="00041F37"/>
    <w:rsid w:val="00046098"/>
    <w:rsid w:val="00050F77"/>
    <w:rsid w:val="00054E9B"/>
    <w:rsid w:val="00064838"/>
    <w:rsid w:val="00065F2D"/>
    <w:rsid w:val="00066085"/>
    <w:rsid w:val="000663EE"/>
    <w:rsid w:val="0008496F"/>
    <w:rsid w:val="00087F01"/>
    <w:rsid w:val="000A14AA"/>
    <w:rsid w:val="000A4230"/>
    <w:rsid w:val="000A5B9E"/>
    <w:rsid w:val="000A7A8F"/>
    <w:rsid w:val="000B0C89"/>
    <w:rsid w:val="000B6346"/>
    <w:rsid w:val="000C3EE9"/>
    <w:rsid w:val="000C73B2"/>
    <w:rsid w:val="000D07E9"/>
    <w:rsid w:val="000E08E4"/>
    <w:rsid w:val="000E1355"/>
    <w:rsid w:val="000E3F8B"/>
    <w:rsid w:val="000E5081"/>
    <w:rsid w:val="000E7BD5"/>
    <w:rsid w:val="000F46CC"/>
    <w:rsid w:val="00101416"/>
    <w:rsid w:val="00101BB9"/>
    <w:rsid w:val="0010437E"/>
    <w:rsid w:val="00112282"/>
    <w:rsid w:val="0011332A"/>
    <w:rsid w:val="0011408E"/>
    <w:rsid w:val="00126CC8"/>
    <w:rsid w:val="00132A5E"/>
    <w:rsid w:val="00137973"/>
    <w:rsid w:val="001379A0"/>
    <w:rsid w:val="00145187"/>
    <w:rsid w:val="00147A92"/>
    <w:rsid w:val="00160C9F"/>
    <w:rsid w:val="00161468"/>
    <w:rsid w:val="00161C86"/>
    <w:rsid w:val="00183D1F"/>
    <w:rsid w:val="00184DFF"/>
    <w:rsid w:val="001850BB"/>
    <w:rsid w:val="00196F6B"/>
    <w:rsid w:val="001A2930"/>
    <w:rsid w:val="001A61A4"/>
    <w:rsid w:val="001C0863"/>
    <w:rsid w:val="001C7D40"/>
    <w:rsid w:val="001D1AA3"/>
    <w:rsid w:val="001D213A"/>
    <w:rsid w:val="001E159F"/>
    <w:rsid w:val="001E2397"/>
    <w:rsid w:val="001E42B3"/>
    <w:rsid w:val="001E53B4"/>
    <w:rsid w:val="001F1D15"/>
    <w:rsid w:val="00204BA2"/>
    <w:rsid w:val="00207878"/>
    <w:rsid w:val="0021343F"/>
    <w:rsid w:val="0022656C"/>
    <w:rsid w:val="0023458D"/>
    <w:rsid w:val="00236194"/>
    <w:rsid w:val="00240400"/>
    <w:rsid w:val="00242A49"/>
    <w:rsid w:val="00243419"/>
    <w:rsid w:val="00250555"/>
    <w:rsid w:val="00251AAF"/>
    <w:rsid w:val="00262720"/>
    <w:rsid w:val="00264167"/>
    <w:rsid w:val="0027631D"/>
    <w:rsid w:val="00276C7A"/>
    <w:rsid w:val="00281B57"/>
    <w:rsid w:val="00281D5C"/>
    <w:rsid w:val="002830DD"/>
    <w:rsid w:val="002A4D17"/>
    <w:rsid w:val="002B454F"/>
    <w:rsid w:val="002B784F"/>
    <w:rsid w:val="002B7DE3"/>
    <w:rsid w:val="002C00C7"/>
    <w:rsid w:val="002C0C04"/>
    <w:rsid w:val="002D1651"/>
    <w:rsid w:val="002D1DE3"/>
    <w:rsid w:val="002D4297"/>
    <w:rsid w:val="002D7828"/>
    <w:rsid w:val="002F3566"/>
    <w:rsid w:val="002F3A9D"/>
    <w:rsid w:val="002F4137"/>
    <w:rsid w:val="002F48AD"/>
    <w:rsid w:val="002F4FEC"/>
    <w:rsid w:val="00314246"/>
    <w:rsid w:val="00317AED"/>
    <w:rsid w:val="00320EA2"/>
    <w:rsid w:val="00330FE0"/>
    <w:rsid w:val="00331C1E"/>
    <w:rsid w:val="003333BD"/>
    <w:rsid w:val="003541A5"/>
    <w:rsid w:val="0035499C"/>
    <w:rsid w:val="00361940"/>
    <w:rsid w:val="00370DCF"/>
    <w:rsid w:val="003766A8"/>
    <w:rsid w:val="00377FD5"/>
    <w:rsid w:val="00383053"/>
    <w:rsid w:val="003833B1"/>
    <w:rsid w:val="00387190"/>
    <w:rsid w:val="00394B82"/>
    <w:rsid w:val="0039537D"/>
    <w:rsid w:val="003B2EAF"/>
    <w:rsid w:val="003C355F"/>
    <w:rsid w:val="003C49B4"/>
    <w:rsid w:val="003C5280"/>
    <w:rsid w:val="003C7047"/>
    <w:rsid w:val="003D0678"/>
    <w:rsid w:val="003D7B96"/>
    <w:rsid w:val="003E03A5"/>
    <w:rsid w:val="003E07B5"/>
    <w:rsid w:val="003E0A8B"/>
    <w:rsid w:val="003E5791"/>
    <w:rsid w:val="003E5A9C"/>
    <w:rsid w:val="003F7761"/>
    <w:rsid w:val="00405500"/>
    <w:rsid w:val="004109D8"/>
    <w:rsid w:val="004131D5"/>
    <w:rsid w:val="00425500"/>
    <w:rsid w:val="00433680"/>
    <w:rsid w:val="00433E16"/>
    <w:rsid w:val="004361E1"/>
    <w:rsid w:val="004363C0"/>
    <w:rsid w:val="004544B6"/>
    <w:rsid w:val="0046417D"/>
    <w:rsid w:val="0046774F"/>
    <w:rsid w:val="0048798E"/>
    <w:rsid w:val="00490D40"/>
    <w:rsid w:val="00496DEA"/>
    <w:rsid w:val="004A0341"/>
    <w:rsid w:val="004A2E63"/>
    <w:rsid w:val="004B2F4A"/>
    <w:rsid w:val="004B4F17"/>
    <w:rsid w:val="004B5C48"/>
    <w:rsid w:val="004C7480"/>
    <w:rsid w:val="004D1F61"/>
    <w:rsid w:val="004D42E9"/>
    <w:rsid w:val="004D763E"/>
    <w:rsid w:val="004E23A7"/>
    <w:rsid w:val="004E7B9D"/>
    <w:rsid w:val="004F20F6"/>
    <w:rsid w:val="004F284B"/>
    <w:rsid w:val="004F5B9F"/>
    <w:rsid w:val="004F6F25"/>
    <w:rsid w:val="005027BA"/>
    <w:rsid w:val="00507DB1"/>
    <w:rsid w:val="00523C10"/>
    <w:rsid w:val="00524063"/>
    <w:rsid w:val="0052455C"/>
    <w:rsid w:val="005273E3"/>
    <w:rsid w:val="00530199"/>
    <w:rsid w:val="00534ABE"/>
    <w:rsid w:val="00542D3E"/>
    <w:rsid w:val="00544378"/>
    <w:rsid w:val="00553047"/>
    <w:rsid w:val="00554A65"/>
    <w:rsid w:val="0056593F"/>
    <w:rsid w:val="00566DB9"/>
    <w:rsid w:val="00567094"/>
    <w:rsid w:val="005720F3"/>
    <w:rsid w:val="0057571D"/>
    <w:rsid w:val="0058505E"/>
    <w:rsid w:val="00585978"/>
    <w:rsid w:val="00590C0D"/>
    <w:rsid w:val="00595CA4"/>
    <w:rsid w:val="005A2F1D"/>
    <w:rsid w:val="005A4798"/>
    <w:rsid w:val="005A7B09"/>
    <w:rsid w:val="005B3BAF"/>
    <w:rsid w:val="005B40C3"/>
    <w:rsid w:val="005C0478"/>
    <w:rsid w:val="005C2436"/>
    <w:rsid w:val="005E20BE"/>
    <w:rsid w:val="005F02B7"/>
    <w:rsid w:val="005F1A1E"/>
    <w:rsid w:val="006059BE"/>
    <w:rsid w:val="0061734B"/>
    <w:rsid w:val="006233E6"/>
    <w:rsid w:val="00623D10"/>
    <w:rsid w:val="0062450B"/>
    <w:rsid w:val="00624949"/>
    <w:rsid w:val="00631200"/>
    <w:rsid w:val="00632822"/>
    <w:rsid w:val="0063559D"/>
    <w:rsid w:val="006355FF"/>
    <w:rsid w:val="00636895"/>
    <w:rsid w:val="00637423"/>
    <w:rsid w:val="00640D20"/>
    <w:rsid w:val="00651E1B"/>
    <w:rsid w:val="006534A6"/>
    <w:rsid w:val="00663882"/>
    <w:rsid w:val="006743EE"/>
    <w:rsid w:val="006751A1"/>
    <w:rsid w:val="006758E8"/>
    <w:rsid w:val="00676882"/>
    <w:rsid w:val="00684960"/>
    <w:rsid w:val="0069052E"/>
    <w:rsid w:val="0069373F"/>
    <w:rsid w:val="006967F6"/>
    <w:rsid w:val="006A2511"/>
    <w:rsid w:val="006A4D5E"/>
    <w:rsid w:val="006B3BA2"/>
    <w:rsid w:val="006B41C0"/>
    <w:rsid w:val="006E092E"/>
    <w:rsid w:val="006E6113"/>
    <w:rsid w:val="006F0444"/>
    <w:rsid w:val="00704A85"/>
    <w:rsid w:val="00706DEB"/>
    <w:rsid w:val="00710C39"/>
    <w:rsid w:val="00710CAB"/>
    <w:rsid w:val="00711F4A"/>
    <w:rsid w:val="00724F14"/>
    <w:rsid w:val="007260A5"/>
    <w:rsid w:val="00737512"/>
    <w:rsid w:val="00737753"/>
    <w:rsid w:val="00753D9F"/>
    <w:rsid w:val="0076016C"/>
    <w:rsid w:val="00761EF0"/>
    <w:rsid w:val="00766D89"/>
    <w:rsid w:val="0077045E"/>
    <w:rsid w:val="007711FB"/>
    <w:rsid w:val="00774268"/>
    <w:rsid w:val="00785A09"/>
    <w:rsid w:val="00792A6C"/>
    <w:rsid w:val="00793AEB"/>
    <w:rsid w:val="0079446B"/>
    <w:rsid w:val="00797C30"/>
    <w:rsid w:val="007B29CA"/>
    <w:rsid w:val="007B6084"/>
    <w:rsid w:val="007C3239"/>
    <w:rsid w:val="007F06E1"/>
    <w:rsid w:val="007F38CC"/>
    <w:rsid w:val="00803579"/>
    <w:rsid w:val="00806137"/>
    <w:rsid w:val="0081068E"/>
    <w:rsid w:val="00814692"/>
    <w:rsid w:val="008155C6"/>
    <w:rsid w:val="00825997"/>
    <w:rsid w:val="0084408E"/>
    <w:rsid w:val="00844FCD"/>
    <w:rsid w:val="00845C84"/>
    <w:rsid w:val="0084797F"/>
    <w:rsid w:val="00854EDA"/>
    <w:rsid w:val="00857D11"/>
    <w:rsid w:val="00861799"/>
    <w:rsid w:val="00867EFB"/>
    <w:rsid w:val="0087359D"/>
    <w:rsid w:val="00887C11"/>
    <w:rsid w:val="008A10E8"/>
    <w:rsid w:val="008A4665"/>
    <w:rsid w:val="008A4CEF"/>
    <w:rsid w:val="008B7491"/>
    <w:rsid w:val="008B7790"/>
    <w:rsid w:val="008C2159"/>
    <w:rsid w:val="008C6030"/>
    <w:rsid w:val="008D0332"/>
    <w:rsid w:val="008D4E00"/>
    <w:rsid w:val="008E0BA6"/>
    <w:rsid w:val="008E1295"/>
    <w:rsid w:val="008E7FA3"/>
    <w:rsid w:val="00900AAD"/>
    <w:rsid w:val="00915667"/>
    <w:rsid w:val="0094044B"/>
    <w:rsid w:val="009412C0"/>
    <w:rsid w:val="00942384"/>
    <w:rsid w:val="009433C8"/>
    <w:rsid w:val="00950ECE"/>
    <w:rsid w:val="00954D0D"/>
    <w:rsid w:val="00960E0F"/>
    <w:rsid w:val="00963B5B"/>
    <w:rsid w:val="00963CC9"/>
    <w:rsid w:val="00972D6A"/>
    <w:rsid w:val="009755EB"/>
    <w:rsid w:val="00977C76"/>
    <w:rsid w:val="009807DB"/>
    <w:rsid w:val="00990528"/>
    <w:rsid w:val="00991755"/>
    <w:rsid w:val="00993BAA"/>
    <w:rsid w:val="009941C7"/>
    <w:rsid w:val="00994D1D"/>
    <w:rsid w:val="00997481"/>
    <w:rsid w:val="009A285F"/>
    <w:rsid w:val="009A502D"/>
    <w:rsid w:val="009A6E2E"/>
    <w:rsid w:val="009B0A1D"/>
    <w:rsid w:val="009C0F95"/>
    <w:rsid w:val="009C2844"/>
    <w:rsid w:val="009C4C64"/>
    <w:rsid w:val="009C528C"/>
    <w:rsid w:val="009D5EF9"/>
    <w:rsid w:val="009D64B9"/>
    <w:rsid w:val="009E1907"/>
    <w:rsid w:val="009E271A"/>
    <w:rsid w:val="009F2860"/>
    <w:rsid w:val="009F3E66"/>
    <w:rsid w:val="009F5C51"/>
    <w:rsid w:val="00A03019"/>
    <w:rsid w:val="00A06A36"/>
    <w:rsid w:val="00A1078B"/>
    <w:rsid w:val="00A16436"/>
    <w:rsid w:val="00A23AA6"/>
    <w:rsid w:val="00A25DA9"/>
    <w:rsid w:val="00A32FE9"/>
    <w:rsid w:val="00A3447C"/>
    <w:rsid w:val="00A35795"/>
    <w:rsid w:val="00A42388"/>
    <w:rsid w:val="00A433FF"/>
    <w:rsid w:val="00A51169"/>
    <w:rsid w:val="00A579B2"/>
    <w:rsid w:val="00A60D37"/>
    <w:rsid w:val="00A72152"/>
    <w:rsid w:val="00A77FAD"/>
    <w:rsid w:val="00A820A7"/>
    <w:rsid w:val="00A82419"/>
    <w:rsid w:val="00A8630D"/>
    <w:rsid w:val="00A864C9"/>
    <w:rsid w:val="00A965C9"/>
    <w:rsid w:val="00AA1742"/>
    <w:rsid w:val="00AA5314"/>
    <w:rsid w:val="00AA5461"/>
    <w:rsid w:val="00AA723C"/>
    <w:rsid w:val="00AC4B9D"/>
    <w:rsid w:val="00AC5A9A"/>
    <w:rsid w:val="00AC6AE3"/>
    <w:rsid w:val="00AD0554"/>
    <w:rsid w:val="00AD2372"/>
    <w:rsid w:val="00AD26D4"/>
    <w:rsid w:val="00AD66CF"/>
    <w:rsid w:val="00AE299D"/>
    <w:rsid w:val="00AF06AB"/>
    <w:rsid w:val="00AF188E"/>
    <w:rsid w:val="00AF237E"/>
    <w:rsid w:val="00B02DE1"/>
    <w:rsid w:val="00B0306E"/>
    <w:rsid w:val="00B1457A"/>
    <w:rsid w:val="00B14BBF"/>
    <w:rsid w:val="00B15478"/>
    <w:rsid w:val="00B21B0C"/>
    <w:rsid w:val="00B26D15"/>
    <w:rsid w:val="00B30380"/>
    <w:rsid w:val="00B335E6"/>
    <w:rsid w:val="00B3566D"/>
    <w:rsid w:val="00B43BD9"/>
    <w:rsid w:val="00B4670A"/>
    <w:rsid w:val="00B50964"/>
    <w:rsid w:val="00B57A67"/>
    <w:rsid w:val="00B65141"/>
    <w:rsid w:val="00B71A31"/>
    <w:rsid w:val="00B92C7E"/>
    <w:rsid w:val="00BA1754"/>
    <w:rsid w:val="00BA74F8"/>
    <w:rsid w:val="00BC0923"/>
    <w:rsid w:val="00BC1C1B"/>
    <w:rsid w:val="00BC2B7E"/>
    <w:rsid w:val="00BC7958"/>
    <w:rsid w:val="00BD5048"/>
    <w:rsid w:val="00BE7E52"/>
    <w:rsid w:val="00BF3817"/>
    <w:rsid w:val="00C1005C"/>
    <w:rsid w:val="00C14A46"/>
    <w:rsid w:val="00C14F7B"/>
    <w:rsid w:val="00C15955"/>
    <w:rsid w:val="00C21703"/>
    <w:rsid w:val="00C2555E"/>
    <w:rsid w:val="00C262DA"/>
    <w:rsid w:val="00C30E0F"/>
    <w:rsid w:val="00C317E1"/>
    <w:rsid w:val="00C35259"/>
    <w:rsid w:val="00C361FA"/>
    <w:rsid w:val="00C36961"/>
    <w:rsid w:val="00C4074C"/>
    <w:rsid w:val="00C40BCB"/>
    <w:rsid w:val="00C428C5"/>
    <w:rsid w:val="00C539F5"/>
    <w:rsid w:val="00C540BB"/>
    <w:rsid w:val="00C55F83"/>
    <w:rsid w:val="00C605DC"/>
    <w:rsid w:val="00C65687"/>
    <w:rsid w:val="00C75A3F"/>
    <w:rsid w:val="00C764CD"/>
    <w:rsid w:val="00C82974"/>
    <w:rsid w:val="00C867C3"/>
    <w:rsid w:val="00C90B55"/>
    <w:rsid w:val="00C91981"/>
    <w:rsid w:val="00CA0C67"/>
    <w:rsid w:val="00CA159E"/>
    <w:rsid w:val="00CA7FBF"/>
    <w:rsid w:val="00CB3101"/>
    <w:rsid w:val="00CB4ADE"/>
    <w:rsid w:val="00CC4834"/>
    <w:rsid w:val="00CC6E42"/>
    <w:rsid w:val="00CC7144"/>
    <w:rsid w:val="00CD06AD"/>
    <w:rsid w:val="00CD0F9B"/>
    <w:rsid w:val="00CD255A"/>
    <w:rsid w:val="00CD5B15"/>
    <w:rsid w:val="00CE116A"/>
    <w:rsid w:val="00CE281E"/>
    <w:rsid w:val="00CE6131"/>
    <w:rsid w:val="00CF148F"/>
    <w:rsid w:val="00CF1B13"/>
    <w:rsid w:val="00D053FB"/>
    <w:rsid w:val="00D10EB7"/>
    <w:rsid w:val="00D17FD7"/>
    <w:rsid w:val="00D23A58"/>
    <w:rsid w:val="00D25630"/>
    <w:rsid w:val="00D25A15"/>
    <w:rsid w:val="00D27F88"/>
    <w:rsid w:val="00D32B3E"/>
    <w:rsid w:val="00D43240"/>
    <w:rsid w:val="00D43B8F"/>
    <w:rsid w:val="00D50E1D"/>
    <w:rsid w:val="00D556B0"/>
    <w:rsid w:val="00D5726F"/>
    <w:rsid w:val="00D62F6D"/>
    <w:rsid w:val="00D70329"/>
    <w:rsid w:val="00D7066C"/>
    <w:rsid w:val="00D71B0F"/>
    <w:rsid w:val="00D7629D"/>
    <w:rsid w:val="00D80CB8"/>
    <w:rsid w:val="00D81710"/>
    <w:rsid w:val="00D861D3"/>
    <w:rsid w:val="00D9700D"/>
    <w:rsid w:val="00DA118D"/>
    <w:rsid w:val="00DA209D"/>
    <w:rsid w:val="00DA5884"/>
    <w:rsid w:val="00DB1D21"/>
    <w:rsid w:val="00DB537B"/>
    <w:rsid w:val="00DB5EC1"/>
    <w:rsid w:val="00DC6B00"/>
    <w:rsid w:val="00DE0486"/>
    <w:rsid w:val="00DF21BB"/>
    <w:rsid w:val="00E0111A"/>
    <w:rsid w:val="00E109AB"/>
    <w:rsid w:val="00E13E18"/>
    <w:rsid w:val="00E14A6C"/>
    <w:rsid w:val="00E1581F"/>
    <w:rsid w:val="00E16B11"/>
    <w:rsid w:val="00E212BD"/>
    <w:rsid w:val="00E3346F"/>
    <w:rsid w:val="00E34CB1"/>
    <w:rsid w:val="00E369F2"/>
    <w:rsid w:val="00E41F83"/>
    <w:rsid w:val="00E44D91"/>
    <w:rsid w:val="00E45CDE"/>
    <w:rsid w:val="00E45FD0"/>
    <w:rsid w:val="00E517A9"/>
    <w:rsid w:val="00E52150"/>
    <w:rsid w:val="00E5357D"/>
    <w:rsid w:val="00E53EEF"/>
    <w:rsid w:val="00E56FF3"/>
    <w:rsid w:val="00E60FD1"/>
    <w:rsid w:val="00E72D0B"/>
    <w:rsid w:val="00E73193"/>
    <w:rsid w:val="00E76A16"/>
    <w:rsid w:val="00E82DE0"/>
    <w:rsid w:val="00E83CDD"/>
    <w:rsid w:val="00E85C2A"/>
    <w:rsid w:val="00E85EA2"/>
    <w:rsid w:val="00E9118F"/>
    <w:rsid w:val="00E95547"/>
    <w:rsid w:val="00EA5E84"/>
    <w:rsid w:val="00EB22D3"/>
    <w:rsid w:val="00EC1BBD"/>
    <w:rsid w:val="00EC3A86"/>
    <w:rsid w:val="00ED75CE"/>
    <w:rsid w:val="00EE054D"/>
    <w:rsid w:val="00EE0821"/>
    <w:rsid w:val="00EE298A"/>
    <w:rsid w:val="00EE2EF1"/>
    <w:rsid w:val="00EE7FF7"/>
    <w:rsid w:val="00EF0255"/>
    <w:rsid w:val="00EF342C"/>
    <w:rsid w:val="00EF466B"/>
    <w:rsid w:val="00F01C31"/>
    <w:rsid w:val="00F023AB"/>
    <w:rsid w:val="00F04F99"/>
    <w:rsid w:val="00F135C9"/>
    <w:rsid w:val="00F15057"/>
    <w:rsid w:val="00F1530F"/>
    <w:rsid w:val="00F3024A"/>
    <w:rsid w:val="00F3220A"/>
    <w:rsid w:val="00F33948"/>
    <w:rsid w:val="00F456C5"/>
    <w:rsid w:val="00F45CED"/>
    <w:rsid w:val="00F465E3"/>
    <w:rsid w:val="00F51160"/>
    <w:rsid w:val="00F60BB0"/>
    <w:rsid w:val="00F6127D"/>
    <w:rsid w:val="00F641B1"/>
    <w:rsid w:val="00F666BD"/>
    <w:rsid w:val="00F72DA8"/>
    <w:rsid w:val="00F74A66"/>
    <w:rsid w:val="00F7684B"/>
    <w:rsid w:val="00F77008"/>
    <w:rsid w:val="00F77B84"/>
    <w:rsid w:val="00F81A14"/>
    <w:rsid w:val="00F84AA5"/>
    <w:rsid w:val="00F85884"/>
    <w:rsid w:val="00F85FFB"/>
    <w:rsid w:val="00F871AB"/>
    <w:rsid w:val="00F92383"/>
    <w:rsid w:val="00F9406C"/>
    <w:rsid w:val="00FA1CA1"/>
    <w:rsid w:val="00FA3F1A"/>
    <w:rsid w:val="00FC0EA7"/>
    <w:rsid w:val="00FC1902"/>
    <w:rsid w:val="00FC7728"/>
    <w:rsid w:val="00FD0B7B"/>
    <w:rsid w:val="00FD25F6"/>
    <w:rsid w:val="00FD2B0E"/>
    <w:rsid w:val="00FF25E3"/>
    <w:rsid w:val="00FF693B"/>
    <w:rsid w:val="00FF73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E271"/>
  <w15:chartTrackingRefBased/>
  <w15:docId w15:val="{C92A9486-F9A1-47F1-9060-B307D9432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56C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188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customStyle="1" w:styleId="Heading5Char">
    <w:name w:val="Heading 5 Char"/>
    <w:link w:val="Heading5"/>
    <w:uiPriority w:val="9"/>
    <w:semiHidden/>
    <w:rsid w:val="00AF188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Strong">
    <w:name w:val="Strong"/>
    <w:uiPriority w:val="22"/>
    <w:qFormat/>
    <w:rsid w:val="00C36961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977C7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</w:rPr>
  </w:style>
  <w:style w:type="table" w:customStyle="1" w:styleId="TableGrid0">
    <w:name w:val="TableGrid"/>
    <w:rsid w:val="00977C76"/>
    <w:rPr>
      <w:rFonts w:eastAsia="Times New Roman" w:cs="Arial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2Char">
    <w:name w:val="Heading 2 Char"/>
    <w:link w:val="Heading2"/>
    <w:uiPriority w:val="9"/>
    <w:semiHidden/>
    <w:rsid w:val="0022656C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3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9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8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6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69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59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718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9DD18C2DD2294C8AA830E4B56A9778" ma:contentTypeVersion="22" ma:contentTypeDescription="Create a new document." ma:contentTypeScope="" ma:versionID="df0ad446bf8636c241e9511171e1b559">
  <xsd:schema xmlns:xsd="http://www.w3.org/2001/XMLSchema" xmlns:xs="http://www.w3.org/2001/XMLSchema" xmlns:p="http://schemas.microsoft.com/office/2006/metadata/properties" xmlns:ns3="26e0ae0f-9603-43cc-b9af-189d09308920" xmlns:ns4="f646ccfb-476a-4011-8840-755b16d27f0b" targetNamespace="http://schemas.microsoft.com/office/2006/metadata/properties" ma:root="true" ma:fieldsID="e1028df692d9ef104c8c8991352b1a8e" ns3:_="" ns4:_="">
    <xsd:import namespace="26e0ae0f-9603-43cc-b9af-189d09308920"/>
    <xsd:import namespace="f646ccfb-476a-4011-8840-755b16d27f0b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e0ae0f-9603-43cc-b9af-189d093089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4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5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6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7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8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9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0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1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2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3" nillable="true" ma:displayName="Is Collaboration Space Locked" ma:internalName="Is_Collaboration_Space_Locked">
      <xsd:simpleType>
        <xsd:restriction base="dms:Boolean"/>
      </xsd:simpleType>
    </xsd:element>
    <xsd:element name="IsNotebookLocked" ma:index="24" nillable="true" ma:displayName="Is Notebook Locked" ma:internalName="IsNotebookLocked">
      <xsd:simpleType>
        <xsd:restriction base="dms:Boolean"/>
      </xsd:simpleType>
    </xsd:element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6ccfb-476a-4011-8840-755b16d27f0b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26e0ae0f-9603-43cc-b9af-189d09308920" xsi:nil="true"/>
    <FolderType xmlns="26e0ae0f-9603-43cc-b9af-189d09308920" xsi:nil="true"/>
    <Owner xmlns="26e0ae0f-9603-43cc-b9af-189d09308920">
      <UserInfo>
        <DisplayName/>
        <AccountId xsi:nil="true"/>
        <AccountType/>
      </UserInfo>
    </Owner>
    <Student_Groups xmlns="26e0ae0f-9603-43cc-b9af-189d09308920">
      <UserInfo>
        <DisplayName/>
        <AccountId xsi:nil="true"/>
        <AccountType/>
      </UserInfo>
    </Student_Groups>
    <DefaultSectionNames xmlns="26e0ae0f-9603-43cc-b9af-189d09308920" xsi:nil="true"/>
    <Invited_Teachers xmlns="26e0ae0f-9603-43cc-b9af-189d09308920" xsi:nil="true"/>
    <Invited_Students xmlns="26e0ae0f-9603-43cc-b9af-189d09308920" xsi:nil="true"/>
    <Students xmlns="26e0ae0f-9603-43cc-b9af-189d09308920">
      <UserInfo>
        <DisplayName/>
        <AccountId xsi:nil="true"/>
        <AccountType/>
      </UserInfo>
    </Students>
    <Templates xmlns="26e0ae0f-9603-43cc-b9af-189d09308920" xsi:nil="true"/>
    <Is_Collaboration_Space_Locked xmlns="26e0ae0f-9603-43cc-b9af-189d09308920" xsi:nil="true"/>
    <CultureName xmlns="26e0ae0f-9603-43cc-b9af-189d09308920" xsi:nil="true"/>
    <Self_Registration_Enabled xmlns="26e0ae0f-9603-43cc-b9af-189d09308920" xsi:nil="true"/>
    <Has_Teacher_Only_SectionGroup xmlns="26e0ae0f-9603-43cc-b9af-189d09308920" xsi:nil="true"/>
    <TeamsChannelId xmlns="26e0ae0f-9603-43cc-b9af-189d09308920" xsi:nil="true"/>
    <IsNotebookLocked xmlns="26e0ae0f-9603-43cc-b9af-189d09308920" xsi:nil="true"/>
    <Teachers xmlns="26e0ae0f-9603-43cc-b9af-189d09308920">
      <UserInfo>
        <DisplayName/>
        <AccountId xsi:nil="true"/>
        <AccountType/>
      </UserInfo>
    </Teachers>
    <AppVersion xmlns="26e0ae0f-9603-43cc-b9af-189d0930892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C587B3-0C2E-42BE-AA1F-DB0E3999BC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e0ae0f-9603-43cc-b9af-189d09308920"/>
    <ds:schemaRef ds:uri="f646ccfb-476a-4011-8840-755b16d27f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EDFC73A-8570-440A-9806-7F31165B0BE9}">
  <ds:schemaRefs>
    <ds:schemaRef ds:uri="http://schemas.microsoft.com/office/2006/metadata/properties"/>
    <ds:schemaRef ds:uri="http://schemas.microsoft.com/office/infopath/2007/PartnerControls"/>
    <ds:schemaRef ds:uri="26e0ae0f-9603-43cc-b9af-189d09308920"/>
  </ds:schemaRefs>
</ds:datastoreItem>
</file>

<file path=customXml/itemProps3.xml><?xml version="1.0" encoding="utf-8"?>
<ds:datastoreItem xmlns:ds="http://schemas.openxmlformats.org/officeDocument/2006/customXml" ds:itemID="{06D72688-F563-455E-8E5A-450577923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1368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DPS, Sharjah</dc:creator>
  <cp:keywords/>
  <cp:lastModifiedBy>BIJINA DEEPAK</cp:lastModifiedBy>
  <cp:revision>45</cp:revision>
  <cp:lastPrinted>2023-10-25T09:03:00Z</cp:lastPrinted>
  <dcterms:created xsi:type="dcterms:W3CDTF">2020-10-23T15:15:00Z</dcterms:created>
  <dcterms:modified xsi:type="dcterms:W3CDTF">2023-10-25T09:05:00Z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0x0101008A9DD18C2DD2294C8AA830E4B56A9778</vt:lpwstr>
  </property>
</Properties>
</file>