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87"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7"/>
        <w:gridCol w:w="4447"/>
        <w:gridCol w:w="4013"/>
        <w:gridCol w:w="1530"/>
      </w:tblGrid>
      <w:tr w:rsidR="009F1F66" w:rsidRPr="003A6EFE" w14:paraId="7A57CA99" w14:textId="77777777" w:rsidTr="00654FA5">
        <w:trPr>
          <w:trHeight w:val="407"/>
        </w:trPr>
        <w:tc>
          <w:tcPr>
            <w:tcW w:w="10687" w:type="dxa"/>
            <w:gridSpan w:val="4"/>
            <w:shd w:val="clear" w:color="auto" w:fill="auto"/>
          </w:tcPr>
          <w:p w14:paraId="7C91A444" w14:textId="77777777" w:rsidR="009F1F66" w:rsidRPr="003A6EFE" w:rsidRDefault="009F1F66" w:rsidP="009B5247">
            <w:pPr>
              <w:spacing w:after="0" w:line="240" w:lineRule="auto"/>
              <w:ind w:left="-90"/>
              <w:rPr>
                <w:rFonts w:ascii="Times New Roman" w:hAnsi="Times New Roman"/>
                <w:b/>
                <w:sz w:val="24"/>
                <w:szCs w:val="24"/>
              </w:rPr>
            </w:pPr>
            <w:r w:rsidRPr="003A6EFE">
              <w:rPr>
                <w:rFonts w:ascii="Times New Roman" w:hAnsi="Times New Roman"/>
                <w:b/>
                <w:noProof/>
                <w:sz w:val="24"/>
                <w:szCs w:val="24"/>
              </w:rPr>
              <w:drawing>
                <wp:inline distT="0" distB="0" distL="0" distR="0" wp14:anchorId="3F8C10E2" wp14:editId="18F0C1B7">
                  <wp:extent cx="678180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809625"/>
                          </a:xfrm>
                          <a:prstGeom prst="rect">
                            <a:avLst/>
                          </a:prstGeom>
                          <a:noFill/>
                          <a:ln>
                            <a:noFill/>
                          </a:ln>
                        </pic:spPr>
                      </pic:pic>
                    </a:graphicData>
                  </a:graphic>
                </wp:inline>
              </w:drawing>
            </w:r>
          </w:p>
        </w:tc>
      </w:tr>
      <w:tr w:rsidR="00E0660D" w:rsidRPr="003A6EFE" w14:paraId="6148EAE8" w14:textId="77777777" w:rsidTr="00654FA5">
        <w:trPr>
          <w:trHeight w:val="407"/>
        </w:trPr>
        <w:tc>
          <w:tcPr>
            <w:tcW w:w="10687" w:type="dxa"/>
            <w:gridSpan w:val="4"/>
            <w:shd w:val="clear" w:color="auto" w:fill="auto"/>
          </w:tcPr>
          <w:tbl>
            <w:tblPr>
              <w:tblW w:w="10687" w:type="dxa"/>
              <w:tblLayout w:type="fixed"/>
              <w:tblLook w:val="04A0" w:firstRow="1" w:lastRow="0" w:firstColumn="1" w:lastColumn="0" w:noHBand="0" w:noVBand="1"/>
            </w:tblPr>
            <w:tblGrid>
              <w:gridCol w:w="10687"/>
            </w:tblGrid>
            <w:tr w:rsidR="00654FA5" w:rsidRPr="00F462C3" w14:paraId="1EA92580" w14:textId="77777777" w:rsidTr="002C7ACE">
              <w:trPr>
                <w:trHeight w:val="407"/>
              </w:trPr>
              <w:tc>
                <w:tcPr>
                  <w:tcW w:w="10687" w:type="dxa"/>
                  <w:shd w:val="clear" w:color="auto" w:fill="auto"/>
                </w:tcPr>
                <w:p w14:paraId="5406A9B3" w14:textId="304A44B6" w:rsidR="00654FA5" w:rsidRPr="00F462C3" w:rsidRDefault="00654FA5" w:rsidP="00654FA5">
                  <w:pPr>
                    <w:spacing w:after="0" w:line="240" w:lineRule="auto"/>
                    <w:jc w:val="center"/>
                    <w:rPr>
                      <w:rFonts w:ascii="Times New Roman" w:hAnsi="Times New Roman"/>
                      <w:b/>
                      <w:sz w:val="20"/>
                      <w:szCs w:val="20"/>
                    </w:rPr>
                  </w:pPr>
                  <w:r>
                    <w:rPr>
                      <w:rFonts w:ascii="Times New Roman" w:hAnsi="Times New Roman"/>
                      <w:b/>
                      <w:sz w:val="20"/>
                      <w:szCs w:val="20"/>
                    </w:rPr>
                    <w:t>PB-T2/BS</w:t>
                  </w:r>
                  <w:r>
                    <w:rPr>
                      <w:rFonts w:ascii="Times New Roman" w:hAnsi="Times New Roman"/>
                      <w:b/>
                      <w:sz w:val="20"/>
                      <w:szCs w:val="20"/>
                    </w:rPr>
                    <w:t>AK</w:t>
                  </w:r>
                  <w:r>
                    <w:rPr>
                      <w:rFonts w:ascii="Times New Roman" w:hAnsi="Times New Roman"/>
                      <w:b/>
                      <w:sz w:val="20"/>
                      <w:szCs w:val="20"/>
                    </w:rPr>
                    <w:t>/1221/B                                                                                                                                                      25-APR-2022</w:t>
                  </w:r>
                </w:p>
              </w:tc>
            </w:tr>
          </w:tbl>
          <w:p w14:paraId="7CD70E34" w14:textId="77777777" w:rsidR="00E0660D" w:rsidRPr="003A6EFE" w:rsidRDefault="00E0660D" w:rsidP="009B5247">
            <w:pPr>
              <w:spacing w:after="0" w:line="240" w:lineRule="auto"/>
              <w:ind w:left="-90"/>
              <w:rPr>
                <w:rFonts w:ascii="Times New Roman" w:hAnsi="Times New Roman"/>
                <w:b/>
                <w:noProof/>
                <w:sz w:val="24"/>
                <w:szCs w:val="24"/>
              </w:rPr>
            </w:pPr>
          </w:p>
        </w:tc>
      </w:tr>
      <w:tr w:rsidR="009F1F66" w:rsidRPr="003A6EFE" w14:paraId="5B30A43F" w14:textId="77777777" w:rsidTr="00654FA5">
        <w:trPr>
          <w:trHeight w:val="407"/>
        </w:trPr>
        <w:tc>
          <w:tcPr>
            <w:tcW w:w="10687" w:type="dxa"/>
            <w:gridSpan w:val="4"/>
            <w:shd w:val="clear" w:color="auto" w:fill="auto"/>
          </w:tcPr>
          <w:p w14:paraId="0C88123F" w14:textId="332691A1" w:rsidR="009F1F66" w:rsidRPr="003A6EFE" w:rsidRDefault="005B79FE" w:rsidP="00EA47C0">
            <w:pPr>
              <w:spacing w:after="0"/>
              <w:jc w:val="center"/>
              <w:rPr>
                <w:rFonts w:ascii="Times New Roman" w:hAnsi="Times New Roman"/>
                <w:b/>
                <w:sz w:val="24"/>
                <w:szCs w:val="24"/>
              </w:rPr>
            </w:pPr>
            <w:r>
              <w:rPr>
                <w:rFonts w:ascii="Times New Roman" w:hAnsi="Times New Roman"/>
                <w:b/>
                <w:sz w:val="24"/>
                <w:szCs w:val="24"/>
              </w:rPr>
              <w:t>PRE BOARD</w:t>
            </w:r>
            <w:r w:rsidR="00E0660D">
              <w:rPr>
                <w:rFonts w:ascii="Times New Roman" w:hAnsi="Times New Roman"/>
                <w:b/>
                <w:sz w:val="24"/>
                <w:szCs w:val="24"/>
              </w:rPr>
              <w:t xml:space="preserve"> EXAMINATION 3 – TERM </w:t>
            </w:r>
            <w:r w:rsidR="00683C44">
              <w:rPr>
                <w:rFonts w:ascii="Times New Roman" w:hAnsi="Times New Roman"/>
                <w:b/>
                <w:sz w:val="24"/>
                <w:szCs w:val="24"/>
              </w:rPr>
              <w:t>II</w:t>
            </w:r>
            <w:r w:rsidR="00E0660D">
              <w:rPr>
                <w:rFonts w:ascii="Times New Roman" w:hAnsi="Times New Roman"/>
                <w:b/>
                <w:sz w:val="24"/>
                <w:szCs w:val="24"/>
              </w:rPr>
              <w:t>(2021-22)</w:t>
            </w:r>
          </w:p>
        </w:tc>
      </w:tr>
      <w:tr w:rsidR="009F1F66" w:rsidRPr="003A6EFE" w14:paraId="584F38AA" w14:textId="77777777" w:rsidTr="00654FA5">
        <w:trPr>
          <w:trHeight w:val="675"/>
        </w:trPr>
        <w:tc>
          <w:tcPr>
            <w:tcW w:w="5144" w:type="dxa"/>
            <w:gridSpan w:val="2"/>
            <w:shd w:val="clear" w:color="auto" w:fill="auto"/>
          </w:tcPr>
          <w:p w14:paraId="7419E8EA" w14:textId="77777777" w:rsidR="009F1F66" w:rsidRPr="003A6EFE" w:rsidRDefault="009F1F66" w:rsidP="009B5247">
            <w:pPr>
              <w:spacing w:after="0"/>
              <w:rPr>
                <w:rFonts w:ascii="Times New Roman" w:hAnsi="Times New Roman"/>
                <w:b/>
                <w:sz w:val="24"/>
                <w:szCs w:val="24"/>
              </w:rPr>
            </w:pPr>
            <w:r w:rsidRPr="003A6EFE">
              <w:rPr>
                <w:rFonts w:ascii="Times New Roman" w:hAnsi="Times New Roman"/>
                <w:b/>
                <w:sz w:val="24"/>
                <w:szCs w:val="24"/>
              </w:rPr>
              <w:t>Subject:   Business Studies</w:t>
            </w:r>
          </w:p>
          <w:p w14:paraId="210945A8" w14:textId="27C6EC0B" w:rsidR="009F1F66" w:rsidRPr="003A6EFE" w:rsidRDefault="009F1F66" w:rsidP="009B5247">
            <w:pPr>
              <w:spacing w:after="0"/>
              <w:rPr>
                <w:rFonts w:ascii="Times New Roman" w:hAnsi="Times New Roman"/>
                <w:b/>
                <w:sz w:val="24"/>
                <w:szCs w:val="24"/>
              </w:rPr>
            </w:pPr>
            <w:r w:rsidRPr="003A6EFE">
              <w:rPr>
                <w:rFonts w:ascii="Times New Roman" w:hAnsi="Times New Roman"/>
                <w:b/>
                <w:sz w:val="24"/>
                <w:szCs w:val="24"/>
              </w:rPr>
              <w:t>Grade: XI</w:t>
            </w:r>
            <w:r w:rsidR="00A951D2">
              <w:rPr>
                <w:rFonts w:ascii="Times New Roman" w:hAnsi="Times New Roman"/>
                <w:b/>
                <w:sz w:val="24"/>
                <w:szCs w:val="24"/>
              </w:rPr>
              <w:t>I</w:t>
            </w:r>
          </w:p>
        </w:tc>
        <w:tc>
          <w:tcPr>
            <w:tcW w:w="5543" w:type="dxa"/>
            <w:gridSpan w:val="2"/>
            <w:shd w:val="clear" w:color="auto" w:fill="auto"/>
          </w:tcPr>
          <w:p w14:paraId="7BC20031" w14:textId="28A5294E" w:rsidR="009F1F66" w:rsidRPr="003A6EFE" w:rsidRDefault="009F1F66" w:rsidP="00A951D2">
            <w:pPr>
              <w:pStyle w:val="Heading1"/>
              <w:spacing w:line="276" w:lineRule="auto"/>
              <w:jc w:val="right"/>
              <w:rPr>
                <w:sz w:val="24"/>
                <w:szCs w:val="24"/>
              </w:rPr>
            </w:pPr>
            <w:r w:rsidRPr="003A6EFE">
              <w:rPr>
                <w:sz w:val="24"/>
                <w:szCs w:val="24"/>
              </w:rPr>
              <w:t xml:space="preserve">Max. Marks: </w:t>
            </w:r>
            <w:r w:rsidR="00A951D2">
              <w:rPr>
                <w:sz w:val="24"/>
                <w:szCs w:val="24"/>
              </w:rPr>
              <w:t>40</w:t>
            </w:r>
          </w:p>
          <w:p w14:paraId="5C8E408D" w14:textId="5F36678E" w:rsidR="009F1F66" w:rsidRPr="003A6EFE" w:rsidRDefault="00A951D2" w:rsidP="00A951D2">
            <w:pPr>
              <w:pStyle w:val="Heading1"/>
              <w:spacing w:line="276" w:lineRule="auto"/>
              <w:jc w:val="right"/>
              <w:rPr>
                <w:sz w:val="24"/>
                <w:szCs w:val="24"/>
              </w:rPr>
            </w:pPr>
            <w:r>
              <w:rPr>
                <w:sz w:val="24"/>
                <w:szCs w:val="24"/>
              </w:rPr>
              <w:t>Time:2 hours</w:t>
            </w:r>
          </w:p>
        </w:tc>
      </w:tr>
      <w:tr w:rsidR="0021429E" w:rsidRPr="003A6EFE" w14:paraId="6FDBADC3" w14:textId="77777777" w:rsidTr="00654FA5">
        <w:trPr>
          <w:trHeight w:val="405"/>
        </w:trPr>
        <w:tc>
          <w:tcPr>
            <w:tcW w:w="697" w:type="dxa"/>
            <w:shd w:val="clear" w:color="auto" w:fill="auto"/>
          </w:tcPr>
          <w:p w14:paraId="2D91DAC8" w14:textId="77777777" w:rsidR="0021429E" w:rsidRPr="003A6EFE" w:rsidRDefault="0021429E" w:rsidP="0021429E">
            <w:pPr>
              <w:spacing w:after="0"/>
              <w:jc w:val="center"/>
              <w:rPr>
                <w:rFonts w:ascii="Times New Roman" w:hAnsi="Times New Roman"/>
                <w:sz w:val="24"/>
                <w:szCs w:val="24"/>
              </w:rPr>
            </w:pPr>
            <w:r w:rsidRPr="003A6EFE">
              <w:rPr>
                <w:rFonts w:ascii="Times New Roman" w:hAnsi="Times New Roman"/>
                <w:sz w:val="24"/>
                <w:szCs w:val="24"/>
              </w:rPr>
              <w:t>1</w:t>
            </w:r>
          </w:p>
        </w:tc>
        <w:tc>
          <w:tcPr>
            <w:tcW w:w="8460" w:type="dxa"/>
            <w:gridSpan w:val="2"/>
            <w:shd w:val="clear" w:color="auto" w:fill="auto"/>
          </w:tcPr>
          <w:p w14:paraId="4F82EFD0" w14:textId="568F8905" w:rsidR="0021429E" w:rsidRPr="001A3A55" w:rsidRDefault="0021429E" w:rsidP="001A3A55">
            <w:pPr>
              <w:rPr>
                <w:rFonts w:asciiTheme="majorBidi" w:hAnsiTheme="majorBidi" w:cstheme="majorBidi"/>
                <w:sz w:val="24"/>
                <w:szCs w:val="24"/>
              </w:rPr>
            </w:pPr>
          </w:p>
        </w:tc>
        <w:tc>
          <w:tcPr>
            <w:tcW w:w="1530" w:type="dxa"/>
            <w:shd w:val="clear" w:color="auto" w:fill="auto"/>
          </w:tcPr>
          <w:p w14:paraId="6D36F180" w14:textId="6D90B5C4" w:rsidR="0021429E" w:rsidRPr="003A6EFE" w:rsidRDefault="0021429E" w:rsidP="0021429E">
            <w:pPr>
              <w:spacing w:after="0"/>
              <w:jc w:val="center"/>
              <w:rPr>
                <w:rFonts w:ascii="Times New Roman" w:hAnsi="Times New Roman"/>
                <w:sz w:val="24"/>
                <w:szCs w:val="24"/>
              </w:rPr>
            </w:pPr>
            <w:r>
              <w:rPr>
                <w:rFonts w:ascii="Times New Roman" w:hAnsi="Times New Roman"/>
                <w:sz w:val="24"/>
                <w:szCs w:val="24"/>
              </w:rPr>
              <w:t>2</w:t>
            </w:r>
          </w:p>
        </w:tc>
      </w:tr>
      <w:tr w:rsidR="00234576" w:rsidRPr="003A6EFE" w14:paraId="21AA1F94" w14:textId="77777777" w:rsidTr="00654FA5">
        <w:trPr>
          <w:trHeight w:val="405"/>
        </w:trPr>
        <w:tc>
          <w:tcPr>
            <w:tcW w:w="697" w:type="dxa"/>
            <w:shd w:val="clear" w:color="auto" w:fill="auto"/>
          </w:tcPr>
          <w:p w14:paraId="3FF0C5AB" w14:textId="168A3853"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10FA8407" w14:textId="77777777" w:rsidR="00234576" w:rsidRDefault="00234576" w:rsidP="00234576">
            <w:pPr>
              <w:pStyle w:val="BodyTextIndent2"/>
              <w:tabs>
                <w:tab w:val="clear" w:pos="1440"/>
                <w:tab w:val="clear" w:pos="2160"/>
                <w:tab w:val="left" w:pos="720"/>
                <w:tab w:val="left" w:pos="1260"/>
                <w:tab w:val="left" w:pos="1800"/>
                <w:tab w:val="left" w:pos="6300"/>
                <w:tab w:val="left" w:pos="6480"/>
              </w:tabs>
              <w:rPr>
                <w:rFonts w:asciiTheme="majorBidi" w:hAnsiTheme="majorBidi" w:cstheme="majorBidi"/>
                <w:bCs/>
              </w:rPr>
            </w:pPr>
            <w:r w:rsidRPr="007F2EEC">
              <w:rPr>
                <w:rFonts w:asciiTheme="majorBidi" w:hAnsiTheme="majorBidi" w:cstheme="majorBidi"/>
                <w:bCs/>
              </w:rPr>
              <w:t xml:space="preserve">Compensation, </w:t>
            </w:r>
          </w:p>
          <w:p w14:paraId="12DC18FA" w14:textId="75A7B6CA" w:rsidR="00234576" w:rsidRPr="00984718" w:rsidRDefault="00234576" w:rsidP="00E0660D">
            <w:pPr>
              <w:pStyle w:val="ListParagraph"/>
              <w:spacing w:after="0"/>
              <w:rPr>
                <w:rFonts w:asciiTheme="majorBidi" w:hAnsiTheme="majorBidi" w:cstheme="majorBidi"/>
                <w:sz w:val="24"/>
                <w:szCs w:val="24"/>
              </w:rPr>
            </w:pPr>
            <w:r w:rsidRPr="007F2EEC">
              <w:rPr>
                <w:rFonts w:asciiTheme="majorBidi" w:hAnsiTheme="majorBidi" w:cstheme="majorBidi"/>
                <w:bCs/>
              </w:rPr>
              <w:t xml:space="preserve"> refers to all forms of pay or rewards going to employees. It may be in the form of direct financial payments like wages, salaries, incentives, commissions and bonuses and indirect payments like employer paid insurance and vacations</w:t>
            </w:r>
          </w:p>
        </w:tc>
        <w:tc>
          <w:tcPr>
            <w:tcW w:w="1530" w:type="dxa"/>
            <w:shd w:val="clear" w:color="auto" w:fill="auto"/>
          </w:tcPr>
          <w:p w14:paraId="20B6D8DB" w14:textId="5F50E3D4" w:rsidR="00234576" w:rsidRPr="003A6EFE" w:rsidRDefault="00234576" w:rsidP="00234576">
            <w:pPr>
              <w:spacing w:after="0"/>
              <w:jc w:val="center"/>
              <w:rPr>
                <w:rFonts w:ascii="Times New Roman" w:hAnsi="Times New Roman"/>
                <w:sz w:val="24"/>
                <w:szCs w:val="24"/>
              </w:rPr>
            </w:pPr>
            <w:r>
              <w:rPr>
                <w:rFonts w:ascii="Times New Roman" w:hAnsi="Times New Roman"/>
                <w:b/>
                <w:sz w:val="24"/>
                <w:szCs w:val="24"/>
              </w:rPr>
              <w:t>1 mark for identification and 1 mark for explanation</w:t>
            </w:r>
          </w:p>
        </w:tc>
      </w:tr>
      <w:tr w:rsidR="00234576" w:rsidRPr="003A6EFE" w14:paraId="4D0D39BC" w14:textId="77777777" w:rsidTr="00654FA5">
        <w:trPr>
          <w:trHeight w:val="405"/>
        </w:trPr>
        <w:tc>
          <w:tcPr>
            <w:tcW w:w="697" w:type="dxa"/>
            <w:shd w:val="clear" w:color="auto" w:fill="auto"/>
          </w:tcPr>
          <w:p w14:paraId="590F1567" w14:textId="4C491128" w:rsidR="00234576" w:rsidRPr="003A6EFE" w:rsidRDefault="00234576" w:rsidP="00234576">
            <w:pPr>
              <w:spacing w:after="0"/>
              <w:rPr>
                <w:rFonts w:ascii="Times New Roman" w:hAnsi="Times New Roman"/>
                <w:sz w:val="24"/>
                <w:szCs w:val="24"/>
              </w:rPr>
            </w:pPr>
            <w:r>
              <w:rPr>
                <w:rFonts w:ascii="Times New Roman" w:hAnsi="Times New Roman"/>
                <w:sz w:val="24"/>
                <w:szCs w:val="24"/>
              </w:rPr>
              <w:t>2</w:t>
            </w:r>
          </w:p>
        </w:tc>
        <w:tc>
          <w:tcPr>
            <w:tcW w:w="8460" w:type="dxa"/>
            <w:gridSpan w:val="2"/>
            <w:shd w:val="clear" w:color="auto" w:fill="auto"/>
          </w:tcPr>
          <w:p w14:paraId="32B4FB92" w14:textId="5C0BFD45" w:rsidR="00234576" w:rsidRPr="003A6EFE" w:rsidRDefault="00234576" w:rsidP="00234576">
            <w:pPr>
              <w:pStyle w:val="BodyTextIndent2"/>
              <w:tabs>
                <w:tab w:val="clear" w:pos="1440"/>
                <w:tab w:val="clear" w:pos="2160"/>
                <w:tab w:val="left" w:pos="720"/>
                <w:tab w:val="left" w:pos="1260"/>
                <w:tab w:val="left" w:pos="1800"/>
                <w:tab w:val="left" w:pos="6300"/>
                <w:tab w:val="left" w:pos="6480"/>
              </w:tabs>
              <w:ind w:left="-104" w:firstLine="104"/>
              <w:rPr>
                <w:rFonts w:ascii="Times New Roman" w:hAnsi="Times New Roman" w:cs="Times New Roman"/>
                <w:color w:val="000000"/>
              </w:rPr>
            </w:pPr>
          </w:p>
        </w:tc>
        <w:tc>
          <w:tcPr>
            <w:tcW w:w="1530" w:type="dxa"/>
            <w:shd w:val="clear" w:color="auto" w:fill="auto"/>
          </w:tcPr>
          <w:p w14:paraId="6423D0C6" w14:textId="28AA64D2" w:rsidR="00234576" w:rsidRPr="003A6EFE" w:rsidRDefault="00234576" w:rsidP="00234576">
            <w:pPr>
              <w:spacing w:after="0"/>
              <w:jc w:val="center"/>
              <w:rPr>
                <w:rFonts w:ascii="Times New Roman" w:hAnsi="Times New Roman"/>
                <w:sz w:val="24"/>
                <w:szCs w:val="24"/>
              </w:rPr>
            </w:pPr>
            <w:r>
              <w:rPr>
                <w:rFonts w:ascii="Times New Roman" w:hAnsi="Times New Roman"/>
                <w:sz w:val="24"/>
                <w:szCs w:val="24"/>
              </w:rPr>
              <w:t>2</w:t>
            </w:r>
          </w:p>
        </w:tc>
      </w:tr>
      <w:tr w:rsidR="00234576" w:rsidRPr="003A6EFE" w14:paraId="50E5668C" w14:textId="77777777" w:rsidTr="00654FA5">
        <w:trPr>
          <w:trHeight w:val="405"/>
        </w:trPr>
        <w:tc>
          <w:tcPr>
            <w:tcW w:w="697" w:type="dxa"/>
            <w:shd w:val="clear" w:color="auto" w:fill="auto"/>
          </w:tcPr>
          <w:p w14:paraId="4C7928A6" w14:textId="77777777"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2F3FB9C5" w14:textId="77777777" w:rsidR="00234576" w:rsidRPr="00F5291F" w:rsidRDefault="00234576" w:rsidP="00E0660D">
            <w:pPr>
              <w:rPr>
                <w:rFonts w:asciiTheme="majorBidi" w:hAnsiTheme="majorBidi" w:cstheme="majorBidi"/>
                <w:sz w:val="24"/>
                <w:szCs w:val="24"/>
              </w:rPr>
            </w:pPr>
            <w:r w:rsidRPr="00F5291F">
              <w:rPr>
                <w:rFonts w:asciiTheme="majorBidi" w:eastAsia="Bookman-Demi" w:hAnsiTheme="majorBidi" w:cstheme="majorBidi"/>
                <w:sz w:val="24"/>
                <w:szCs w:val="24"/>
                <w:lang w:eastAsia="zh-CN" w:bidi="ar"/>
              </w:rPr>
              <w:t>Regulatory Functions (any 2)</w:t>
            </w:r>
          </w:p>
          <w:p w14:paraId="3AC6856C" w14:textId="48DE0F64" w:rsidR="00234576" w:rsidRPr="00F5291F" w:rsidRDefault="00234576" w:rsidP="00E0660D">
            <w:pPr>
              <w:spacing w:after="0"/>
              <w:rPr>
                <w:rFonts w:asciiTheme="majorBidi" w:hAnsiTheme="majorBidi" w:cstheme="majorBidi"/>
                <w:sz w:val="24"/>
                <w:szCs w:val="24"/>
              </w:rPr>
            </w:pPr>
            <w:r w:rsidRPr="00F5291F">
              <w:rPr>
                <w:rFonts w:asciiTheme="majorBidi" w:eastAsia="Bookman-Light" w:hAnsiTheme="majorBidi" w:cstheme="majorBidi"/>
                <w:sz w:val="24"/>
                <w:szCs w:val="24"/>
                <w:lang w:eastAsia="zh-CN" w:bidi="ar"/>
              </w:rPr>
              <w:t xml:space="preserve">1. Registration of brokers and </w:t>
            </w:r>
            <w:r>
              <w:rPr>
                <w:rFonts w:asciiTheme="majorBidi" w:eastAsia="Bookman-Light" w:hAnsiTheme="majorBidi" w:cstheme="majorBidi"/>
                <w:sz w:val="24"/>
                <w:szCs w:val="24"/>
                <w:lang w:eastAsia="zh-CN" w:bidi="ar"/>
              </w:rPr>
              <w:t>sub-brokers</w:t>
            </w:r>
            <w:r w:rsidRPr="00F5291F">
              <w:rPr>
                <w:rFonts w:asciiTheme="majorBidi" w:eastAsia="Bookman-Light" w:hAnsiTheme="majorBidi" w:cstheme="majorBidi"/>
                <w:sz w:val="24"/>
                <w:szCs w:val="24"/>
                <w:lang w:eastAsia="zh-CN" w:bidi="ar"/>
              </w:rPr>
              <w:t xml:space="preserve"> and other players in the market. </w:t>
            </w:r>
          </w:p>
          <w:p w14:paraId="6CF94551" w14:textId="77777777" w:rsidR="00234576" w:rsidRPr="00F5291F" w:rsidRDefault="00234576" w:rsidP="00E0660D">
            <w:pPr>
              <w:spacing w:after="0"/>
              <w:rPr>
                <w:rFonts w:asciiTheme="majorBidi" w:hAnsiTheme="majorBidi" w:cstheme="majorBidi"/>
                <w:sz w:val="24"/>
                <w:szCs w:val="24"/>
              </w:rPr>
            </w:pPr>
            <w:r w:rsidRPr="00F5291F">
              <w:rPr>
                <w:rFonts w:asciiTheme="majorBidi" w:eastAsia="Bookman-Light" w:hAnsiTheme="majorBidi" w:cstheme="majorBidi"/>
                <w:sz w:val="24"/>
                <w:szCs w:val="24"/>
                <w:lang w:eastAsia="zh-CN" w:bidi="ar"/>
              </w:rPr>
              <w:t xml:space="preserve">2. Registration of collective investment schemes and Mutual Funds. </w:t>
            </w:r>
          </w:p>
          <w:p w14:paraId="3E18B927" w14:textId="0DAEA345" w:rsidR="00234576" w:rsidRPr="00F5291F" w:rsidRDefault="00234576" w:rsidP="00E0660D">
            <w:pPr>
              <w:spacing w:after="0"/>
              <w:rPr>
                <w:rFonts w:asciiTheme="majorBidi" w:hAnsiTheme="majorBidi" w:cstheme="majorBidi"/>
                <w:sz w:val="24"/>
                <w:szCs w:val="24"/>
              </w:rPr>
            </w:pPr>
            <w:r w:rsidRPr="00F5291F">
              <w:rPr>
                <w:rFonts w:asciiTheme="majorBidi" w:eastAsia="Bookman-Light" w:hAnsiTheme="majorBidi" w:cstheme="majorBidi"/>
                <w:sz w:val="24"/>
                <w:szCs w:val="24"/>
                <w:lang w:eastAsia="zh-CN" w:bidi="ar"/>
              </w:rPr>
              <w:t xml:space="preserve">3. Regulation of </w:t>
            </w:r>
            <w:r>
              <w:rPr>
                <w:rFonts w:asciiTheme="majorBidi" w:eastAsia="Bookman-Light" w:hAnsiTheme="majorBidi" w:cstheme="majorBidi"/>
                <w:sz w:val="24"/>
                <w:szCs w:val="24"/>
                <w:lang w:eastAsia="zh-CN" w:bidi="ar"/>
              </w:rPr>
              <w:t>stockbrokers</w:t>
            </w:r>
            <w:r w:rsidRPr="00F5291F">
              <w:rPr>
                <w:rFonts w:asciiTheme="majorBidi" w:eastAsia="Bookman-Light" w:hAnsiTheme="majorBidi" w:cstheme="majorBidi"/>
                <w:sz w:val="24"/>
                <w:szCs w:val="24"/>
                <w:lang w:eastAsia="zh-CN" w:bidi="ar"/>
              </w:rPr>
              <w:t>, portfolio exchanges, underwriters</w:t>
            </w:r>
            <w:r>
              <w:rPr>
                <w:rFonts w:asciiTheme="majorBidi" w:eastAsia="Bookman-Light" w:hAnsiTheme="majorBidi" w:cstheme="majorBidi"/>
                <w:sz w:val="24"/>
                <w:szCs w:val="24"/>
                <w:lang w:eastAsia="zh-CN" w:bidi="ar"/>
              </w:rPr>
              <w:t>,</w:t>
            </w:r>
            <w:r w:rsidRPr="00F5291F">
              <w:rPr>
                <w:rFonts w:asciiTheme="majorBidi" w:eastAsia="Bookman-Light" w:hAnsiTheme="majorBidi" w:cstheme="majorBidi"/>
                <w:sz w:val="24"/>
                <w:szCs w:val="24"/>
                <w:lang w:eastAsia="zh-CN" w:bidi="ar"/>
              </w:rPr>
              <w:t xml:space="preserve"> and merchant bankers and the business </w:t>
            </w:r>
            <w:r w:rsidR="00E0660D">
              <w:rPr>
                <w:rFonts w:asciiTheme="majorBidi" w:eastAsia="Bookman-Light" w:hAnsiTheme="majorBidi" w:cstheme="majorBidi"/>
                <w:sz w:val="24"/>
                <w:szCs w:val="24"/>
                <w:lang w:eastAsia="zh-CN" w:bidi="ar"/>
              </w:rPr>
              <w:t xml:space="preserve"> </w:t>
            </w:r>
            <w:r w:rsidRPr="00F5291F">
              <w:rPr>
                <w:rFonts w:asciiTheme="majorBidi" w:eastAsia="Bookman-Light" w:hAnsiTheme="majorBidi" w:cstheme="majorBidi"/>
                <w:sz w:val="24"/>
                <w:szCs w:val="24"/>
                <w:lang w:eastAsia="zh-CN" w:bidi="ar"/>
              </w:rPr>
              <w:t xml:space="preserve">in stock exchanges and any other securities market. </w:t>
            </w:r>
          </w:p>
          <w:p w14:paraId="5583EDAD" w14:textId="77777777" w:rsidR="00234576" w:rsidRPr="00F5291F" w:rsidRDefault="00234576" w:rsidP="00E0660D">
            <w:pPr>
              <w:spacing w:after="0"/>
              <w:rPr>
                <w:rFonts w:asciiTheme="majorBidi" w:hAnsiTheme="majorBidi" w:cstheme="majorBidi"/>
                <w:sz w:val="24"/>
                <w:szCs w:val="24"/>
              </w:rPr>
            </w:pPr>
            <w:r w:rsidRPr="00F5291F">
              <w:rPr>
                <w:rFonts w:asciiTheme="majorBidi" w:eastAsia="Bookman-Light" w:hAnsiTheme="majorBidi" w:cstheme="majorBidi"/>
                <w:sz w:val="24"/>
                <w:szCs w:val="24"/>
                <w:lang w:eastAsia="zh-CN" w:bidi="ar"/>
              </w:rPr>
              <w:t xml:space="preserve">4. Regulation of takeover bids by companies. </w:t>
            </w:r>
          </w:p>
          <w:p w14:paraId="4141DDE3" w14:textId="3DB55212" w:rsidR="00234576" w:rsidRPr="00F5291F" w:rsidRDefault="00234576" w:rsidP="00E0660D">
            <w:pPr>
              <w:spacing w:after="0"/>
              <w:rPr>
                <w:rFonts w:asciiTheme="majorBidi" w:hAnsiTheme="majorBidi" w:cstheme="majorBidi"/>
                <w:sz w:val="24"/>
                <w:szCs w:val="24"/>
              </w:rPr>
            </w:pPr>
            <w:r w:rsidRPr="00F5291F">
              <w:rPr>
                <w:rFonts w:asciiTheme="majorBidi" w:eastAsia="Bookman-Light" w:hAnsiTheme="majorBidi" w:cstheme="majorBidi"/>
                <w:sz w:val="24"/>
                <w:szCs w:val="24"/>
                <w:lang w:eastAsia="zh-CN" w:bidi="ar"/>
              </w:rPr>
              <w:t xml:space="preserve">5. Calling for information by undertaking inspection, conducting </w:t>
            </w:r>
            <w:r>
              <w:rPr>
                <w:rFonts w:asciiTheme="majorBidi" w:eastAsia="Bookman-Light" w:hAnsiTheme="majorBidi" w:cstheme="majorBidi"/>
                <w:sz w:val="24"/>
                <w:szCs w:val="24"/>
                <w:lang w:eastAsia="zh-CN" w:bidi="ar"/>
              </w:rPr>
              <w:t>inquiries</w:t>
            </w:r>
            <w:r w:rsidRPr="00F5291F">
              <w:rPr>
                <w:rFonts w:asciiTheme="majorBidi" w:eastAsia="Bookman-Light" w:hAnsiTheme="majorBidi" w:cstheme="majorBidi"/>
                <w:sz w:val="24"/>
                <w:szCs w:val="24"/>
                <w:lang w:eastAsia="zh-CN" w:bidi="ar"/>
              </w:rPr>
              <w:t xml:space="preserve"> and audits of stock exchanges and intermediaries. </w:t>
            </w:r>
          </w:p>
          <w:p w14:paraId="16EA37B7" w14:textId="77777777" w:rsidR="00234576" w:rsidRPr="00F5291F" w:rsidRDefault="00234576" w:rsidP="00E0660D">
            <w:pPr>
              <w:spacing w:after="0"/>
              <w:rPr>
                <w:rFonts w:asciiTheme="majorBidi" w:hAnsiTheme="majorBidi" w:cstheme="majorBidi"/>
                <w:sz w:val="24"/>
                <w:szCs w:val="24"/>
              </w:rPr>
            </w:pPr>
            <w:r w:rsidRPr="00F5291F">
              <w:rPr>
                <w:rFonts w:asciiTheme="majorBidi" w:eastAsia="Bookman-Light" w:hAnsiTheme="majorBidi" w:cstheme="majorBidi"/>
                <w:sz w:val="24"/>
                <w:szCs w:val="24"/>
                <w:lang w:eastAsia="zh-CN" w:bidi="ar"/>
              </w:rPr>
              <w:t xml:space="preserve">6. Levying fee or other charges for carrying out the purposes of the Act. </w:t>
            </w:r>
          </w:p>
          <w:p w14:paraId="5F193B8C" w14:textId="326830B0" w:rsidR="00234576" w:rsidRPr="003A6EFE" w:rsidRDefault="00234576" w:rsidP="00E0660D">
            <w:pPr>
              <w:pStyle w:val="BodyTextIndent2"/>
              <w:tabs>
                <w:tab w:val="clear" w:pos="1440"/>
                <w:tab w:val="clear" w:pos="2160"/>
                <w:tab w:val="left" w:pos="720"/>
                <w:tab w:val="left" w:pos="1260"/>
                <w:tab w:val="left" w:pos="1800"/>
                <w:tab w:val="left" w:pos="6300"/>
                <w:tab w:val="left" w:pos="6480"/>
              </w:tabs>
              <w:spacing w:before="0" w:after="0" w:line="276" w:lineRule="auto"/>
              <w:jc w:val="left"/>
              <w:rPr>
                <w:rFonts w:ascii="Times New Roman" w:hAnsi="Times New Roman" w:cs="Times New Roman"/>
                <w:color w:val="000000"/>
              </w:rPr>
            </w:pPr>
            <w:r w:rsidRPr="00F5291F">
              <w:rPr>
                <w:rFonts w:asciiTheme="majorBidi" w:eastAsia="Bookman-Light" w:hAnsiTheme="majorBidi" w:cstheme="majorBidi"/>
                <w:lang w:eastAsia="zh-CN" w:bidi="ar"/>
              </w:rPr>
              <w:t xml:space="preserve">7. Performing and exercising such power under Securities Contracts (Regulation) Act 1956, as may be delegated by the Government of India. </w:t>
            </w:r>
          </w:p>
        </w:tc>
        <w:tc>
          <w:tcPr>
            <w:tcW w:w="1530" w:type="dxa"/>
            <w:shd w:val="clear" w:color="auto" w:fill="auto"/>
          </w:tcPr>
          <w:p w14:paraId="660E627E" w14:textId="7C745E8E" w:rsidR="00234576" w:rsidRPr="003A6EFE" w:rsidRDefault="00234576" w:rsidP="00234576">
            <w:pPr>
              <w:spacing w:after="0"/>
              <w:jc w:val="center"/>
              <w:rPr>
                <w:rFonts w:ascii="Times New Roman" w:hAnsi="Times New Roman"/>
                <w:sz w:val="24"/>
                <w:szCs w:val="24"/>
              </w:rPr>
            </w:pPr>
            <w:r>
              <w:rPr>
                <w:rFonts w:ascii="Times New Roman" w:hAnsi="Times New Roman"/>
                <w:b/>
                <w:sz w:val="24"/>
                <w:szCs w:val="24"/>
              </w:rPr>
              <w:t>1 marks for identification and 1 /2 mark each  for explanation</w:t>
            </w:r>
          </w:p>
        </w:tc>
      </w:tr>
      <w:tr w:rsidR="00234576" w:rsidRPr="003A6EFE" w14:paraId="6E615933" w14:textId="77777777" w:rsidTr="00654FA5">
        <w:trPr>
          <w:trHeight w:val="405"/>
        </w:trPr>
        <w:tc>
          <w:tcPr>
            <w:tcW w:w="697" w:type="dxa"/>
            <w:shd w:val="clear" w:color="auto" w:fill="auto"/>
          </w:tcPr>
          <w:p w14:paraId="051F806C" w14:textId="2A2400E0" w:rsidR="00234576" w:rsidRPr="003A6EFE" w:rsidRDefault="00234576" w:rsidP="00234576">
            <w:pPr>
              <w:spacing w:after="0"/>
              <w:rPr>
                <w:rFonts w:ascii="Times New Roman" w:hAnsi="Times New Roman"/>
                <w:sz w:val="24"/>
                <w:szCs w:val="24"/>
              </w:rPr>
            </w:pPr>
            <w:r>
              <w:rPr>
                <w:rFonts w:ascii="Times New Roman" w:hAnsi="Times New Roman"/>
                <w:sz w:val="24"/>
                <w:szCs w:val="24"/>
              </w:rPr>
              <w:t>3</w:t>
            </w:r>
          </w:p>
        </w:tc>
        <w:tc>
          <w:tcPr>
            <w:tcW w:w="8460" w:type="dxa"/>
            <w:gridSpan w:val="2"/>
            <w:shd w:val="clear" w:color="auto" w:fill="auto"/>
          </w:tcPr>
          <w:p w14:paraId="248E5407" w14:textId="4CE7DF55" w:rsidR="00234576" w:rsidRPr="00234576" w:rsidRDefault="00234576" w:rsidP="00234576">
            <w:pPr>
              <w:rPr>
                <w:rFonts w:ascii="Times New Roman" w:hAnsi="Times New Roman"/>
                <w:color w:val="000000"/>
              </w:rPr>
            </w:pPr>
          </w:p>
        </w:tc>
        <w:tc>
          <w:tcPr>
            <w:tcW w:w="1530" w:type="dxa"/>
            <w:shd w:val="clear" w:color="auto" w:fill="auto"/>
          </w:tcPr>
          <w:p w14:paraId="033A4B24" w14:textId="609B7833" w:rsidR="00234576" w:rsidRPr="003A6EFE" w:rsidRDefault="00234576" w:rsidP="00234576">
            <w:pPr>
              <w:spacing w:after="0"/>
              <w:jc w:val="center"/>
              <w:rPr>
                <w:rFonts w:ascii="Times New Roman" w:hAnsi="Times New Roman"/>
                <w:sz w:val="24"/>
                <w:szCs w:val="24"/>
              </w:rPr>
            </w:pPr>
            <w:r>
              <w:rPr>
                <w:rFonts w:ascii="Times New Roman" w:hAnsi="Times New Roman"/>
                <w:sz w:val="24"/>
                <w:szCs w:val="24"/>
              </w:rPr>
              <w:t>2</w:t>
            </w:r>
          </w:p>
        </w:tc>
      </w:tr>
      <w:tr w:rsidR="00234576" w:rsidRPr="003A6EFE" w14:paraId="0BEB29F5" w14:textId="77777777" w:rsidTr="00654FA5">
        <w:trPr>
          <w:trHeight w:val="405"/>
        </w:trPr>
        <w:tc>
          <w:tcPr>
            <w:tcW w:w="697" w:type="dxa"/>
            <w:shd w:val="clear" w:color="auto" w:fill="auto"/>
          </w:tcPr>
          <w:p w14:paraId="2F50D439" w14:textId="77777777"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62B655AB" w14:textId="77777777" w:rsidR="00234576" w:rsidRPr="00984718" w:rsidRDefault="00234576" w:rsidP="00234576">
            <w:pPr>
              <w:pStyle w:val="ListParagraph"/>
              <w:numPr>
                <w:ilvl w:val="0"/>
                <w:numId w:val="32"/>
              </w:numPr>
              <w:rPr>
                <w:rFonts w:asciiTheme="majorBidi" w:hAnsiTheme="majorBidi" w:cstheme="majorBidi"/>
                <w:sz w:val="24"/>
                <w:szCs w:val="24"/>
              </w:rPr>
            </w:pPr>
            <w:r w:rsidRPr="00984718">
              <w:rPr>
                <w:rFonts w:asciiTheme="majorBidi" w:eastAsia="CIDFont" w:hAnsiTheme="majorBidi" w:cstheme="majorBidi"/>
                <w:sz w:val="24"/>
                <w:szCs w:val="24"/>
                <w:lang w:eastAsia="zh-CN" w:bidi="ar"/>
              </w:rPr>
              <w:t>Recruitment</w:t>
            </w:r>
          </w:p>
          <w:p w14:paraId="4AEA499A" w14:textId="3B59335D" w:rsidR="00234576" w:rsidRPr="00E0660D" w:rsidRDefault="00234576" w:rsidP="00E0660D">
            <w:pPr>
              <w:pStyle w:val="ListParagraph"/>
              <w:numPr>
                <w:ilvl w:val="0"/>
                <w:numId w:val="32"/>
              </w:numPr>
              <w:rPr>
                <w:rFonts w:asciiTheme="majorBidi" w:hAnsiTheme="majorBidi" w:cstheme="majorBidi"/>
                <w:sz w:val="24"/>
                <w:szCs w:val="24"/>
              </w:rPr>
            </w:pPr>
            <w:r w:rsidRPr="00984718">
              <w:rPr>
                <w:rFonts w:asciiTheme="majorBidi" w:hAnsiTheme="majorBidi" w:cstheme="majorBidi"/>
                <w:sz w:val="24"/>
                <w:szCs w:val="24"/>
              </w:rPr>
              <w:t>Recruitment may be defined as the process of searching for prospective employees and stimulating them to apply for jobs in the organization. The information generated in the process of writing the job description and the candidate profile may be used for developing the ‘situations vacant’ advertisement. The advertisement may be displayed on the factory/ office gate or else it may be got published in print media or flashed in electronic media. This step involves locating the potential candidate or determining the sources of potential candidates. In fact, there are a large number of recruitment avenues available to a firm which would be discussed later when we talk about the various sources of recruitment. The essential objective is to create a pool of prospective job candidates. Both internal and external sources of recruitment may be explored. Internal sources may be used to a limited extent. For fresh talent and wider choice, external sources are used.</w:t>
            </w:r>
          </w:p>
        </w:tc>
        <w:tc>
          <w:tcPr>
            <w:tcW w:w="1530" w:type="dxa"/>
            <w:shd w:val="clear" w:color="auto" w:fill="auto"/>
          </w:tcPr>
          <w:p w14:paraId="191669F2" w14:textId="08B9D94A" w:rsidR="00234576" w:rsidRPr="003A6EFE" w:rsidRDefault="00234576" w:rsidP="00234576">
            <w:pPr>
              <w:spacing w:after="0"/>
              <w:jc w:val="center"/>
              <w:rPr>
                <w:rFonts w:ascii="Times New Roman" w:hAnsi="Times New Roman"/>
                <w:sz w:val="24"/>
                <w:szCs w:val="24"/>
              </w:rPr>
            </w:pPr>
          </w:p>
        </w:tc>
      </w:tr>
      <w:tr w:rsidR="00234576" w:rsidRPr="003A6EFE" w14:paraId="209FD682" w14:textId="77777777" w:rsidTr="00654FA5">
        <w:trPr>
          <w:trHeight w:val="260"/>
        </w:trPr>
        <w:tc>
          <w:tcPr>
            <w:tcW w:w="697" w:type="dxa"/>
            <w:shd w:val="clear" w:color="auto" w:fill="auto"/>
          </w:tcPr>
          <w:p w14:paraId="6F8D67A8" w14:textId="2DFC70B9" w:rsidR="00234576" w:rsidRPr="003A6EFE" w:rsidRDefault="00234576" w:rsidP="00234576">
            <w:pPr>
              <w:spacing w:after="0"/>
              <w:rPr>
                <w:rFonts w:ascii="Times New Roman" w:hAnsi="Times New Roman"/>
                <w:sz w:val="24"/>
                <w:szCs w:val="24"/>
              </w:rPr>
            </w:pPr>
            <w:r>
              <w:rPr>
                <w:rFonts w:ascii="Times New Roman" w:hAnsi="Times New Roman"/>
                <w:sz w:val="24"/>
                <w:szCs w:val="24"/>
              </w:rPr>
              <w:lastRenderedPageBreak/>
              <w:t>4</w:t>
            </w:r>
          </w:p>
        </w:tc>
        <w:tc>
          <w:tcPr>
            <w:tcW w:w="8460" w:type="dxa"/>
            <w:gridSpan w:val="2"/>
            <w:shd w:val="clear" w:color="auto" w:fill="auto"/>
          </w:tcPr>
          <w:p w14:paraId="1ECE7C4A" w14:textId="1C091A69" w:rsidR="00234576" w:rsidRPr="00F4328E" w:rsidRDefault="00234576" w:rsidP="00E0660D">
            <w:pPr>
              <w:pStyle w:val="BodyTextIndent2"/>
              <w:tabs>
                <w:tab w:val="clear" w:pos="1440"/>
                <w:tab w:val="clear" w:pos="2160"/>
                <w:tab w:val="left" w:pos="0"/>
                <w:tab w:val="left" w:pos="1260"/>
                <w:tab w:val="left" w:pos="1800"/>
                <w:tab w:val="left" w:pos="6300"/>
                <w:tab w:val="left" w:pos="6480"/>
              </w:tabs>
              <w:spacing w:before="0" w:after="0"/>
              <w:ind w:left="0" w:firstLine="0"/>
              <w:rPr>
                <w:rFonts w:ascii="Times New Roman" w:hAnsi="Times New Roman" w:cs="Times New Roman"/>
                <w:b/>
                <w:bCs/>
                <w:color w:val="000000"/>
              </w:rPr>
            </w:pPr>
          </w:p>
        </w:tc>
        <w:tc>
          <w:tcPr>
            <w:tcW w:w="1530" w:type="dxa"/>
            <w:shd w:val="clear" w:color="auto" w:fill="auto"/>
          </w:tcPr>
          <w:p w14:paraId="7282D7DB" w14:textId="0DA652E6" w:rsidR="00234576" w:rsidRPr="003A6EFE" w:rsidRDefault="00234576" w:rsidP="00234576">
            <w:pPr>
              <w:spacing w:after="0"/>
              <w:jc w:val="center"/>
              <w:rPr>
                <w:rFonts w:ascii="Times New Roman" w:hAnsi="Times New Roman"/>
                <w:sz w:val="24"/>
                <w:szCs w:val="24"/>
              </w:rPr>
            </w:pPr>
            <w:r>
              <w:rPr>
                <w:rFonts w:ascii="Times New Roman" w:hAnsi="Times New Roman"/>
                <w:sz w:val="24"/>
                <w:szCs w:val="24"/>
              </w:rPr>
              <w:t>2</w:t>
            </w:r>
          </w:p>
        </w:tc>
      </w:tr>
      <w:tr w:rsidR="00234576" w:rsidRPr="003A6EFE" w14:paraId="27D1BF97" w14:textId="77777777" w:rsidTr="00654FA5">
        <w:trPr>
          <w:trHeight w:val="405"/>
        </w:trPr>
        <w:tc>
          <w:tcPr>
            <w:tcW w:w="697" w:type="dxa"/>
            <w:shd w:val="clear" w:color="auto" w:fill="auto"/>
          </w:tcPr>
          <w:p w14:paraId="2B7035C5" w14:textId="77777777"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4040B8E5" w14:textId="77777777" w:rsidR="00234576" w:rsidRDefault="00234576" w:rsidP="00E0660D">
            <w:pPr>
              <w:pStyle w:val="BodyTextIndent2"/>
              <w:tabs>
                <w:tab w:val="clear" w:pos="1440"/>
                <w:tab w:val="clear" w:pos="2160"/>
                <w:tab w:val="left" w:pos="720"/>
                <w:tab w:val="left" w:pos="1260"/>
                <w:tab w:val="left" w:pos="1800"/>
                <w:tab w:val="left" w:pos="6300"/>
                <w:tab w:val="left" w:pos="6480"/>
              </w:tabs>
              <w:spacing w:before="0" w:after="0"/>
              <w:rPr>
                <w:rFonts w:asciiTheme="majorBidi" w:hAnsiTheme="majorBidi" w:cstheme="majorBidi"/>
              </w:rPr>
            </w:pPr>
            <w:r w:rsidRPr="00D834DD">
              <w:rPr>
                <w:rFonts w:asciiTheme="majorBidi" w:hAnsiTheme="majorBidi" w:cstheme="majorBidi"/>
              </w:rPr>
              <w:t>Two benefits which the company will derive from a good control system are:</w:t>
            </w:r>
          </w:p>
          <w:p w14:paraId="7D8603B9" w14:textId="33BCF5ED" w:rsidR="00234576" w:rsidRDefault="00234576" w:rsidP="00E0660D">
            <w:pPr>
              <w:pStyle w:val="BodyTextIndent2"/>
              <w:tabs>
                <w:tab w:val="clear" w:pos="1440"/>
                <w:tab w:val="clear" w:pos="2160"/>
                <w:tab w:val="left" w:pos="720"/>
                <w:tab w:val="left" w:pos="1260"/>
                <w:tab w:val="left" w:pos="1800"/>
                <w:tab w:val="left" w:pos="6300"/>
                <w:tab w:val="left" w:pos="6480"/>
              </w:tabs>
              <w:spacing w:before="0" w:after="0"/>
              <w:rPr>
                <w:rFonts w:asciiTheme="majorBidi" w:hAnsiTheme="majorBidi" w:cstheme="majorBidi"/>
              </w:rPr>
            </w:pPr>
            <w:r w:rsidRPr="00D834DD">
              <w:rPr>
                <w:rFonts w:asciiTheme="majorBidi" w:hAnsiTheme="majorBidi" w:cstheme="majorBidi"/>
              </w:rPr>
              <w:t xml:space="preserve"> Accomplishing organizational goals</w:t>
            </w:r>
          </w:p>
          <w:p w14:paraId="0ACB94B8" w14:textId="7377AD8B" w:rsidR="00234576" w:rsidRPr="003A6EFE" w:rsidRDefault="00234576" w:rsidP="00E0660D">
            <w:pPr>
              <w:pStyle w:val="BodyTextIndent2"/>
              <w:tabs>
                <w:tab w:val="clear" w:pos="1440"/>
                <w:tab w:val="clear" w:pos="2160"/>
                <w:tab w:val="left" w:pos="720"/>
                <w:tab w:val="left" w:pos="1260"/>
                <w:tab w:val="left" w:pos="1800"/>
                <w:tab w:val="left" w:pos="6300"/>
                <w:tab w:val="left" w:pos="6480"/>
              </w:tabs>
              <w:spacing w:before="0" w:after="0"/>
              <w:rPr>
                <w:rFonts w:ascii="Times New Roman" w:hAnsi="Times New Roman" w:cs="Times New Roman"/>
                <w:color w:val="000000"/>
              </w:rPr>
            </w:pPr>
            <w:r>
              <w:rPr>
                <w:rFonts w:asciiTheme="majorBidi" w:hAnsiTheme="majorBidi" w:cstheme="majorBidi"/>
              </w:rPr>
              <w:t>Making Efficient use of resources</w:t>
            </w:r>
          </w:p>
        </w:tc>
        <w:tc>
          <w:tcPr>
            <w:tcW w:w="1530" w:type="dxa"/>
            <w:shd w:val="clear" w:color="auto" w:fill="auto"/>
          </w:tcPr>
          <w:p w14:paraId="3F151BA1" w14:textId="06C85AF2" w:rsidR="00234576" w:rsidRPr="00901A5A" w:rsidRDefault="00234576" w:rsidP="00234576">
            <w:pPr>
              <w:spacing w:after="0"/>
              <w:jc w:val="center"/>
              <w:rPr>
                <w:rFonts w:ascii="Times New Roman" w:hAnsi="Times New Roman"/>
                <w:b/>
                <w:bCs/>
                <w:sz w:val="24"/>
                <w:szCs w:val="24"/>
              </w:rPr>
            </w:pPr>
            <w:r w:rsidRPr="00901A5A">
              <w:rPr>
                <w:rFonts w:ascii="Times New Roman" w:hAnsi="Times New Roman"/>
                <w:b/>
                <w:bCs/>
                <w:sz w:val="24"/>
                <w:szCs w:val="24"/>
              </w:rPr>
              <w:t>I mark each</w:t>
            </w:r>
          </w:p>
        </w:tc>
      </w:tr>
      <w:tr w:rsidR="00234576" w:rsidRPr="003A6EFE" w14:paraId="06389C8C" w14:textId="77777777" w:rsidTr="00654FA5">
        <w:trPr>
          <w:trHeight w:val="170"/>
        </w:trPr>
        <w:tc>
          <w:tcPr>
            <w:tcW w:w="697" w:type="dxa"/>
            <w:shd w:val="clear" w:color="auto" w:fill="auto"/>
          </w:tcPr>
          <w:p w14:paraId="254E25C9" w14:textId="79127F61" w:rsidR="00234576" w:rsidRPr="003A6EFE" w:rsidRDefault="00234576" w:rsidP="00234576">
            <w:pPr>
              <w:spacing w:after="0"/>
              <w:rPr>
                <w:rFonts w:ascii="Times New Roman" w:hAnsi="Times New Roman"/>
                <w:sz w:val="24"/>
                <w:szCs w:val="24"/>
              </w:rPr>
            </w:pPr>
            <w:r>
              <w:rPr>
                <w:rFonts w:ascii="Times New Roman" w:hAnsi="Times New Roman"/>
                <w:sz w:val="24"/>
                <w:szCs w:val="24"/>
              </w:rPr>
              <w:t>5</w:t>
            </w:r>
          </w:p>
        </w:tc>
        <w:tc>
          <w:tcPr>
            <w:tcW w:w="8460" w:type="dxa"/>
            <w:gridSpan w:val="2"/>
            <w:shd w:val="clear" w:color="auto" w:fill="auto"/>
          </w:tcPr>
          <w:p w14:paraId="420C4645" w14:textId="47C9DCEA" w:rsidR="00234576" w:rsidRPr="0097664D" w:rsidRDefault="00234576" w:rsidP="00E0660D">
            <w:pPr>
              <w:pStyle w:val="ListParagraph"/>
              <w:spacing w:after="0"/>
              <w:ind w:left="0"/>
              <w:rPr>
                <w:rFonts w:ascii="Times New Roman" w:hAnsi="Times New Roman"/>
                <w:sz w:val="24"/>
                <w:szCs w:val="24"/>
              </w:rPr>
            </w:pPr>
          </w:p>
        </w:tc>
        <w:tc>
          <w:tcPr>
            <w:tcW w:w="1530" w:type="dxa"/>
            <w:shd w:val="clear" w:color="auto" w:fill="auto"/>
          </w:tcPr>
          <w:p w14:paraId="6BF08C05" w14:textId="3A4B97CC" w:rsidR="00234576" w:rsidRPr="003A6EFE" w:rsidRDefault="00234576" w:rsidP="00234576">
            <w:pPr>
              <w:spacing w:after="0"/>
              <w:jc w:val="center"/>
              <w:rPr>
                <w:rFonts w:ascii="Times New Roman" w:hAnsi="Times New Roman"/>
                <w:sz w:val="24"/>
                <w:szCs w:val="24"/>
              </w:rPr>
            </w:pPr>
            <w:r>
              <w:rPr>
                <w:rFonts w:ascii="Times New Roman" w:hAnsi="Times New Roman"/>
                <w:sz w:val="24"/>
                <w:szCs w:val="24"/>
              </w:rPr>
              <w:t>3</w:t>
            </w:r>
          </w:p>
        </w:tc>
      </w:tr>
      <w:tr w:rsidR="00234576" w:rsidRPr="003A6EFE" w14:paraId="41EAFE20" w14:textId="77777777" w:rsidTr="00654FA5">
        <w:trPr>
          <w:trHeight w:val="405"/>
        </w:trPr>
        <w:tc>
          <w:tcPr>
            <w:tcW w:w="697" w:type="dxa"/>
            <w:shd w:val="clear" w:color="auto" w:fill="auto"/>
          </w:tcPr>
          <w:p w14:paraId="57B54297" w14:textId="0127EF1D"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00D78751" w14:textId="77777777" w:rsidR="00234576" w:rsidRPr="00163D9A" w:rsidRDefault="00234576" w:rsidP="00234576">
            <w:pPr>
              <w:contextualSpacing/>
              <w:rPr>
                <w:rFonts w:ascii="Times New Roman" w:eastAsia="Times New Roman" w:hAnsi="Times New Roman"/>
                <w:sz w:val="24"/>
                <w:szCs w:val="24"/>
              </w:rPr>
            </w:pPr>
            <w:r w:rsidRPr="00086577">
              <w:rPr>
                <w:rFonts w:ascii="Times New Roman" w:eastAsia="Times New Roman" w:hAnsi="Times New Roman"/>
                <w:sz w:val="24"/>
                <w:szCs w:val="24"/>
                <w:u w:val="single"/>
              </w:rPr>
              <w:t>1</w:t>
            </w:r>
            <w:r w:rsidRPr="00163D9A">
              <w:rPr>
                <w:rFonts w:ascii="Times New Roman" w:eastAsia="Times New Roman" w:hAnsi="Times New Roman"/>
                <w:sz w:val="24"/>
                <w:szCs w:val="24"/>
              </w:rPr>
              <w:t xml:space="preserve"> </w:t>
            </w:r>
            <w:r w:rsidRPr="00086577">
              <w:rPr>
                <w:rFonts w:ascii="Times New Roman" w:eastAsia="Times New Roman" w:hAnsi="Times New Roman"/>
                <w:sz w:val="24"/>
                <w:szCs w:val="24"/>
              </w:rPr>
              <w:t>Physiological needs</w:t>
            </w:r>
          </w:p>
          <w:p w14:paraId="571B6ACA" w14:textId="749E8815" w:rsidR="00234576" w:rsidRPr="00163D9A" w:rsidRDefault="00234576" w:rsidP="00E0660D">
            <w:pPr>
              <w:spacing w:after="0"/>
              <w:contextualSpacing/>
              <w:rPr>
                <w:rFonts w:ascii="Times New Roman" w:eastAsia="Times New Roman" w:hAnsi="Times New Roman"/>
                <w:sz w:val="24"/>
                <w:szCs w:val="24"/>
              </w:rPr>
            </w:pPr>
            <w:r w:rsidRPr="00086577">
              <w:rPr>
                <w:rFonts w:ascii="Times New Roman" w:eastAsia="Times New Roman" w:hAnsi="Times New Roman"/>
                <w:sz w:val="24"/>
                <w:szCs w:val="24"/>
                <w:u w:val="single"/>
              </w:rPr>
              <w:t>.Disney land offers competitive salaries</w:t>
            </w:r>
            <w:r w:rsidRPr="00086577">
              <w:rPr>
                <w:rFonts w:ascii="Times New Roman" w:eastAsia="Times New Roman" w:hAnsi="Times New Roman"/>
                <w:sz w:val="24"/>
                <w:szCs w:val="24"/>
              </w:rPr>
              <w:t xml:space="preserve">. This gives employees the means to acquire the basic needs for living. It is also committed to provide a </w:t>
            </w:r>
          </w:p>
          <w:p w14:paraId="745493A1" w14:textId="77777777" w:rsidR="00234576" w:rsidRPr="00163D9A" w:rsidRDefault="00234576" w:rsidP="00234576">
            <w:pPr>
              <w:contextualSpacing/>
              <w:rPr>
                <w:rFonts w:ascii="Times New Roman" w:eastAsia="Times New Roman" w:hAnsi="Times New Roman"/>
                <w:sz w:val="24"/>
                <w:szCs w:val="24"/>
              </w:rPr>
            </w:pPr>
            <w:r w:rsidRPr="00086577">
              <w:rPr>
                <w:rFonts w:ascii="Times New Roman" w:eastAsia="Times New Roman" w:hAnsi="Times New Roman"/>
                <w:sz w:val="24"/>
                <w:szCs w:val="24"/>
              </w:rPr>
              <w:t>2.</w:t>
            </w:r>
            <w:r w:rsidRPr="00163D9A">
              <w:rPr>
                <w:rFonts w:ascii="Times New Roman" w:eastAsia="Times New Roman" w:hAnsi="Times New Roman"/>
                <w:sz w:val="24"/>
                <w:szCs w:val="24"/>
              </w:rPr>
              <w:t xml:space="preserve"> </w:t>
            </w:r>
            <w:r w:rsidRPr="00086577">
              <w:rPr>
                <w:rFonts w:ascii="Times New Roman" w:eastAsia="Times New Roman" w:hAnsi="Times New Roman"/>
                <w:sz w:val="24"/>
                <w:szCs w:val="24"/>
              </w:rPr>
              <w:t xml:space="preserve">Safety/ security needs </w:t>
            </w:r>
          </w:p>
          <w:p w14:paraId="57F460D9" w14:textId="3A2D3B9C" w:rsidR="00234576" w:rsidRPr="00163D9A" w:rsidRDefault="00234576" w:rsidP="00234576">
            <w:pPr>
              <w:contextualSpacing/>
              <w:rPr>
                <w:rFonts w:ascii="Times New Roman" w:eastAsia="Times New Roman" w:hAnsi="Times New Roman"/>
                <w:sz w:val="24"/>
                <w:szCs w:val="24"/>
              </w:rPr>
            </w:pPr>
            <w:r w:rsidRPr="00086577">
              <w:rPr>
                <w:rFonts w:ascii="Times New Roman" w:eastAsia="Times New Roman" w:hAnsi="Times New Roman"/>
                <w:sz w:val="24"/>
                <w:szCs w:val="24"/>
                <w:u w:val="single"/>
              </w:rPr>
              <w:t>safe and healthy work environment to prevent accidents</w:t>
            </w:r>
            <w:r w:rsidRPr="00086577">
              <w:rPr>
                <w:rFonts w:ascii="Times New Roman" w:eastAsia="Times New Roman" w:hAnsi="Times New Roman"/>
                <w:sz w:val="24"/>
                <w:szCs w:val="24"/>
              </w:rPr>
              <w:t>. It provides clear rule and regulations to employees. For example, how to access the control of the machines is stated clearly to all.</w:t>
            </w:r>
          </w:p>
          <w:p w14:paraId="3E89F1FE" w14:textId="77777777" w:rsidR="00234576" w:rsidRPr="00163D9A" w:rsidRDefault="00234576" w:rsidP="00234576">
            <w:pPr>
              <w:contextualSpacing/>
              <w:rPr>
                <w:rFonts w:ascii="Times New Roman" w:eastAsia="Times New Roman" w:hAnsi="Times New Roman"/>
                <w:sz w:val="24"/>
                <w:szCs w:val="24"/>
              </w:rPr>
            </w:pPr>
            <w:r w:rsidRPr="00086577">
              <w:rPr>
                <w:rFonts w:ascii="Times New Roman" w:eastAsia="Times New Roman" w:hAnsi="Times New Roman"/>
                <w:sz w:val="24"/>
                <w:szCs w:val="24"/>
              </w:rPr>
              <w:t xml:space="preserve"> 3.</w:t>
            </w:r>
            <w:r w:rsidRPr="00163D9A">
              <w:rPr>
                <w:rFonts w:ascii="Times New Roman" w:eastAsia="Times New Roman" w:hAnsi="Times New Roman"/>
                <w:sz w:val="24"/>
                <w:szCs w:val="24"/>
              </w:rPr>
              <w:t xml:space="preserve"> </w:t>
            </w:r>
            <w:r w:rsidRPr="00086577">
              <w:rPr>
                <w:rFonts w:ascii="Times New Roman" w:eastAsia="Times New Roman" w:hAnsi="Times New Roman"/>
                <w:sz w:val="24"/>
                <w:szCs w:val="24"/>
              </w:rPr>
              <w:t xml:space="preserve">Belongingness </w:t>
            </w:r>
          </w:p>
          <w:p w14:paraId="5FC88999" w14:textId="198FB0DB" w:rsidR="00234576" w:rsidRPr="007A3E0E" w:rsidRDefault="00234576" w:rsidP="00E0660D">
            <w:pPr>
              <w:spacing w:after="0"/>
              <w:contextualSpacing/>
              <w:rPr>
                <w:rFonts w:ascii="Times New Roman" w:eastAsia="Times New Roman" w:hAnsi="Times New Roman"/>
                <w:b/>
                <w:sz w:val="24"/>
                <w:szCs w:val="24"/>
              </w:rPr>
            </w:pPr>
            <w:r w:rsidRPr="00086577">
              <w:rPr>
                <w:rFonts w:ascii="Times New Roman" w:eastAsia="Times New Roman" w:hAnsi="Times New Roman"/>
                <w:sz w:val="24"/>
                <w:szCs w:val="24"/>
                <w:u w:val="single"/>
              </w:rPr>
              <w:t xml:space="preserve">There is a RACE Club which provides a variety of interest programs, instructor lead courses and outdoor recreational activities </w:t>
            </w:r>
            <w:r w:rsidRPr="00086577">
              <w:rPr>
                <w:rFonts w:ascii="Times New Roman" w:eastAsia="Times New Roman" w:hAnsi="Times New Roman"/>
                <w:sz w:val="24"/>
                <w:szCs w:val="24"/>
              </w:rPr>
              <w:t>for staff members and their family</w:t>
            </w:r>
          </w:p>
        </w:tc>
        <w:tc>
          <w:tcPr>
            <w:tcW w:w="1530" w:type="dxa"/>
            <w:shd w:val="clear" w:color="auto" w:fill="auto"/>
          </w:tcPr>
          <w:p w14:paraId="10E31F09" w14:textId="77777777" w:rsidR="00234576" w:rsidRPr="00B447B5" w:rsidRDefault="00234576" w:rsidP="00234576">
            <w:pPr>
              <w:pStyle w:val="ListParagraph"/>
              <w:ind w:left="0"/>
              <w:rPr>
                <w:rFonts w:ascii="Times New Roman" w:hAnsi="Times New Roman"/>
                <w:b/>
                <w:sz w:val="24"/>
                <w:szCs w:val="24"/>
              </w:rPr>
            </w:pPr>
            <w:r w:rsidRPr="00B447B5">
              <w:rPr>
                <w:rFonts w:ascii="Times New Roman" w:hAnsi="Times New Roman"/>
                <w:b/>
                <w:sz w:val="24"/>
                <w:szCs w:val="24"/>
              </w:rPr>
              <w:t>½ marks for identification and ½ marks for explanation.</w:t>
            </w:r>
          </w:p>
          <w:p w14:paraId="742A5E5A" w14:textId="77777777" w:rsidR="00234576" w:rsidRPr="00B447B5" w:rsidRDefault="00234576" w:rsidP="00234576">
            <w:pPr>
              <w:pStyle w:val="ListParagraph"/>
              <w:ind w:left="0"/>
              <w:rPr>
                <w:rFonts w:ascii="Times New Roman" w:hAnsi="Times New Roman"/>
                <w:b/>
                <w:sz w:val="24"/>
                <w:szCs w:val="24"/>
              </w:rPr>
            </w:pPr>
          </w:p>
          <w:p w14:paraId="1872AAD8" w14:textId="77777777" w:rsidR="00234576" w:rsidRPr="00B447B5" w:rsidRDefault="00234576" w:rsidP="00234576">
            <w:pPr>
              <w:pStyle w:val="ListParagraph"/>
              <w:ind w:left="0"/>
              <w:rPr>
                <w:rFonts w:ascii="Times New Roman" w:hAnsi="Times New Roman"/>
                <w:b/>
                <w:sz w:val="24"/>
                <w:szCs w:val="24"/>
              </w:rPr>
            </w:pPr>
            <w:r w:rsidRPr="00B447B5">
              <w:rPr>
                <w:rFonts w:ascii="Times New Roman" w:hAnsi="Times New Roman"/>
                <w:b/>
                <w:sz w:val="24"/>
                <w:szCs w:val="24"/>
              </w:rPr>
              <w:t>½+1/2 = 1x3 = 3</w:t>
            </w:r>
          </w:p>
          <w:p w14:paraId="2B539E41" w14:textId="740CCBC0" w:rsidR="00234576" w:rsidRPr="003A6EFE" w:rsidRDefault="00234576" w:rsidP="00234576">
            <w:pPr>
              <w:spacing w:after="0"/>
              <w:jc w:val="center"/>
              <w:rPr>
                <w:rFonts w:ascii="Times New Roman" w:hAnsi="Times New Roman"/>
                <w:sz w:val="24"/>
                <w:szCs w:val="24"/>
              </w:rPr>
            </w:pPr>
          </w:p>
        </w:tc>
      </w:tr>
      <w:tr w:rsidR="00234576" w:rsidRPr="003A6EFE" w14:paraId="01543878" w14:textId="77777777" w:rsidTr="00654FA5">
        <w:trPr>
          <w:trHeight w:val="170"/>
        </w:trPr>
        <w:tc>
          <w:tcPr>
            <w:tcW w:w="697" w:type="dxa"/>
            <w:shd w:val="clear" w:color="auto" w:fill="auto"/>
          </w:tcPr>
          <w:p w14:paraId="6F23FBA5" w14:textId="29F18900" w:rsidR="00234576" w:rsidRPr="003A6EFE" w:rsidRDefault="00234576" w:rsidP="00E0660D">
            <w:pPr>
              <w:spacing w:after="0"/>
              <w:rPr>
                <w:rFonts w:ascii="Times New Roman" w:hAnsi="Times New Roman"/>
                <w:sz w:val="24"/>
                <w:szCs w:val="24"/>
              </w:rPr>
            </w:pPr>
            <w:r>
              <w:rPr>
                <w:rFonts w:ascii="Times New Roman" w:hAnsi="Times New Roman"/>
                <w:sz w:val="24"/>
                <w:szCs w:val="24"/>
              </w:rPr>
              <w:t>6</w:t>
            </w:r>
          </w:p>
        </w:tc>
        <w:tc>
          <w:tcPr>
            <w:tcW w:w="8460" w:type="dxa"/>
            <w:gridSpan w:val="2"/>
            <w:shd w:val="clear" w:color="auto" w:fill="auto"/>
          </w:tcPr>
          <w:p w14:paraId="5279E9F8" w14:textId="7DA2A763" w:rsidR="00234576" w:rsidRPr="00367C57" w:rsidRDefault="00234576" w:rsidP="00234576">
            <w:pPr>
              <w:widowControl w:val="0"/>
              <w:tabs>
                <w:tab w:val="left" w:pos="425"/>
              </w:tabs>
              <w:spacing w:after="0" w:line="240" w:lineRule="auto"/>
              <w:jc w:val="both"/>
              <w:rPr>
                <w:rFonts w:asciiTheme="majorBidi" w:hAnsiTheme="majorBidi" w:cstheme="majorBidi"/>
                <w:sz w:val="24"/>
                <w:szCs w:val="24"/>
              </w:rPr>
            </w:pPr>
          </w:p>
        </w:tc>
        <w:tc>
          <w:tcPr>
            <w:tcW w:w="1530" w:type="dxa"/>
            <w:shd w:val="clear" w:color="auto" w:fill="auto"/>
          </w:tcPr>
          <w:p w14:paraId="2A11A0D8" w14:textId="6434D7B5" w:rsidR="00234576" w:rsidRPr="003A6EFE" w:rsidRDefault="00234576" w:rsidP="00E0660D">
            <w:pPr>
              <w:spacing w:after="0"/>
              <w:jc w:val="center"/>
              <w:rPr>
                <w:rFonts w:ascii="Times New Roman" w:hAnsi="Times New Roman"/>
                <w:sz w:val="24"/>
                <w:szCs w:val="24"/>
              </w:rPr>
            </w:pPr>
            <w:r>
              <w:rPr>
                <w:rFonts w:ascii="Times New Roman" w:hAnsi="Times New Roman"/>
                <w:sz w:val="24"/>
                <w:szCs w:val="24"/>
              </w:rPr>
              <w:t>3</w:t>
            </w:r>
          </w:p>
        </w:tc>
      </w:tr>
      <w:tr w:rsidR="00234576" w:rsidRPr="003A6EFE" w14:paraId="3FCBE085" w14:textId="77777777" w:rsidTr="00654FA5">
        <w:trPr>
          <w:trHeight w:val="405"/>
        </w:trPr>
        <w:tc>
          <w:tcPr>
            <w:tcW w:w="697" w:type="dxa"/>
            <w:shd w:val="clear" w:color="auto" w:fill="auto"/>
          </w:tcPr>
          <w:p w14:paraId="1706F756" w14:textId="4E41F680"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0CBB1A4B" w14:textId="3524296D" w:rsidR="00234576" w:rsidRPr="00D834DD" w:rsidRDefault="00234576" w:rsidP="00234576">
            <w:pPr>
              <w:widowControl w:val="0"/>
              <w:numPr>
                <w:ilvl w:val="0"/>
                <w:numId w:val="37"/>
              </w:numPr>
              <w:spacing w:after="0" w:line="240" w:lineRule="auto"/>
              <w:jc w:val="both"/>
              <w:rPr>
                <w:rFonts w:asciiTheme="majorBidi" w:hAnsiTheme="majorBidi" w:cstheme="majorBidi"/>
                <w:sz w:val="24"/>
                <w:szCs w:val="24"/>
              </w:rPr>
            </w:pPr>
            <w:r w:rsidRPr="00D834DD">
              <w:rPr>
                <w:rFonts w:asciiTheme="majorBidi" w:hAnsiTheme="majorBidi" w:cstheme="majorBidi"/>
                <w:sz w:val="24"/>
                <w:szCs w:val="24"/>
              </w:rPr>
              <w:t>Directing</w:t>
            </w:r>
            <w:r>
              <w:rPr>
                <w:rFonts w:asciiTheme="majorBidi" w:hAnsiTheme="majorBidi" w:cstheme="majorBidi"/>
                <w:sz w:val="24"/>
                <w:szCs w:val="24"/>
              </w:rPr>
              <w:t xml:space="preserve"> (</w:t>
            </w:r>
            <w:r w:rsidRPr="00B447B5">
              <w:rPr>
                <w:rFonts w:ascii="Times New Roman" w:hAnsi="Times New Roman"/>
                <w:b/>
                <w:sz w:val="24"/>
                <w:szCs w:val="24"/>
              </w:rPr>
              <w:t>½ marks</w:t>
            </w:r>
            <w:r>
              <w:rPr>
                <w:rFonts w:ascii="Times New Roman" w:hAnsi="Times New Roman"/>
                <w:b/>
                <w:sz w:val="24"/>
                <w:szCs w:val="24"/>
              </w:rPr>
              <w:t>)</w:t>
            </w:r>
          </w:p>
          <w:p w14:paraId="00EC6A12" w14:textId="10A24229" w:rsidR="00234576" w:rsidRPr="00D834DD" w:rsidRDefault="00234576" w:rsidP="00234576">
            <w:pPr>
              <w:widowControl w:val="0"/>
              <w:numPr>
                <w:ilvl w:val="0"/>
                <w:numId w:val="37"/>
              </w:numPr>
              <w:spacing w:after="0" w:line="240" w:lineRule="auto"/>
              <w:jc w:val="both"/>
              <w:rPr>
                <w:rFonts w:asciiTheme="majorBidi" w:hAnsiTheme="majorBidi" w:cstheme="majorBidi"/>
                <w:sz w:val="24"/>
                <w:szCs w:val="24"/>
              </w:rPr>
            </w:pPr>
            <w:r w:rsidRPr="00D834DD">
              <w:rPr>
                <w:rFonts w:asciiTheme="majorBidi" w:hAnsiTheme="majorBidi" w:cstheme="majorBidi"/>
                <w:sz w:val="24"/>
                <w:szCs w:val="24"/>
              </w:rPr>
              <w:t>Non financial incentive -recognition</w:t>
            </w:r>
            <w:r>
              <w:rPr>
                <w:rFonts w:asciiTheme="majorBidi" w:hAnsiTheme="majorBidi" w:cstheme="majorBidi"/>
                <w:sz w:val="24"/>
                <w:szCs w:val="24"/>
              </w:rPr>
              <w:t xml:space="preserve"> (</w:t>
            </w:r>
            <w:r w:rsidRPr="00B447B5">
              <w:rPr>
                <w:rFonts w:ascii="Times New Roman" w:hAnsi="Times New Roman"/>
                <w:b/>
                <w:sz w:val="24"/>
                <w:szCs w:val="24"/>
              </w:rPr>
              <w:t>½ marks</w:t>
            </w:r>
            <w:r>
              <w:rPr>
                <w:rFonts w:ascii="Times New Roman" w:hAnsi="Times New Roman"/>
                <w:b/>
                <w:sz w:val="24"/>
                <w:szCs w:val="24"/>
              </w:rPr>
              <w:t>)</w:t>
            </w:r>
          </w:p>
          <w:p w14:paraId="08ADD835" w14:textId="1930AF06" w:rsidR="00234576" w:rsidRPr="00D834DD" w:rsidRDefault="00234576" w:rsidP="00234576">
            <w:pPr>
              <w:widowControl w:val="0"/>
              <w:numPr>
                <w:ilvl w:val="0"/>
                <w:numId w:val="37"/>
              </w:numPr>
              <w:spacing w:after="0" w:line="240" w:lineRule="auto"/>
              <w:jc w:val="both"/>
              <w:rPr>
                <w:rFonts w:asciiTheme="majorBidi" w:hAnsiTheme="majorBidi" w:cstheme="majorBidi"/>
                <w:sz w:val="24"/>
                <w:szCs w:val="24"/>
              </w:rPr>
            </w:pPr>
            <w:r w:rsidRPr="00D834DD">
              <w:rPr>
                <w:rFonts w:asciiTheme="majorBidi" w:eastAsia="Bookman-Italic" w:hAnsiTheme="majorBidi" w:cstheme="majorBidi"/>
                <w:i/>
                <w:iCs/>
                <w:sz w:val="24"/>
                <w:szCs w:val="24"/>
                <w:lang w:eastAsia="zh-CN" w:bidi="ar"/>
              </w:rPr>
              <w:t xml:space="preserve">Career Advancement Opportunity: </w:t>
            </w:r>
            <w:r w:rsidRPr="00D834DD">
              <w:rPr>
                <w:rFonts w:asciiTheme="majorBidi" w:eastAsia="Bookman-Plain" w:hAnsiTheme="majorBidi" w:cstheme="majorBidi"/>
                <w:sz w:val="24"/>
                <w:szCs w:val="24"/>
                <w:lang w:eastAsia="zh-CN" w:bidi="ar"/>
              </w:rPr>
              <w:t xml:space="preserve">Every individual wants to grow to the higher level in the organisation. Managers should provide opportunity to employees to improve their skills and be promoted to the higher level jobs. Appropriate skill development programmes, and sound promotion policy will help employees to achieve promotions. Promotion works as a tonic and encourages employees to exhibit improved performance. </w:t>
            </w:r>
            <w:r w:rsidRPr="000E062F">
              <w:rPr>
                <w:rFonts w:asciiTheme="majorBidi" w:eastAsia="Bookman-Plain" w:hAnsiTheme="majorBidi" w:cstheme="majorBidi"/>
                <w:b/>
                <w:bCs/>
                <w:sz w:val="24"/>
                <w:szCs w:val="24"/>
                <w:lang w:eastAsia="zh-CN" w:bidi="ar"/>
              </w:rPr>
              <w:t>(1 mark )</w:t>
            </w:r>
          </w:p>
          <w:p w14:paraId="014B6A60" w14:textId="34815674" w:rsidR="00234576" w:rsidRPr="003A6EFE" w:rsidRDefault="00234576" w:rsidP="00E0660D">
            <w:pPr>
              <w:pStyle w:val="BodyTextIndent2"/>
              <w:tabs>
                <w:tab w:val="clear" w:pos="1440"/>
                <w:tab w:val="clear" w:pos="2160"/>
                <w:tab w:val="left" w:pos="720"/>
                <w:tab w:val="left" w:pos="1260"/>
                <w:tab w:val="left" w:pos="1800"/>
                <w:tab w:val="left" w:pos="6300"/>
                <w:tab w:val="left" w:pos="6480"/>
              </w:tabs>
              <w:spacing w:before="0" w:after="0"/>
              <w:rPr>
                <w:rFonts w:ascii="Times New Roman" w:hAnsi="Times New Roman" w:cs="Times New Roman"/>
                <w:color w:val="000000"/>
              </w:rPr>
            </w:pPr>
            <w:r w:rsidRPr="00D834DD">
              <w:rPr>
                <w:rFonts w:asciiTheme="majorBidi" w:eastAsia="Bookman-Italic" w:hAnsiTheme="majorBidi" w:cstheme="majorBidi"/>
                <w:i/>
                <w:iCs/>
                <w:lang w:eastAsia="zh-CN" w:bidi="ar"/>
              </w:rPr>
              <w:t xml:space="preserve">Job Enrichment: </w:t>
            </w:r>
            <w:r w:rsidRPr="00D834DD">
              <w:rPr>
                <w:rFonts w:asciiTheme="majorBidi" w:eastAsia="Bookman-Plain" w:hAnsiTheme="majorBidi" w:cstheme="majorBidi"/>
                <w:lang w:eastAsia="zh-CN" w:bidi="ar"/>
              </w:rPr>
              <w:t xml:space="preserve">Job enrichment is concerned with designing jobs that include greater variety of work content, require higher level of knowledge and skill; give workers more autonomy and responsibility; and provide the opportunity for personal growth and a meaningful work experience. </w:t>
            </w:r>
            <w:r>
              <w:rPr>
                <w:rFonts w:asciiTheme="majorBidi" w:eastAsia="Bookman-Plain" w:hAnsiTheme="majorBidi" w:cstheme="majorBidi"/>
                <w:lang w:eastAsia="zh-CN" w:bidi="ar"/>
              </w:rPr>
              <w:t>(</w:t>
            </w:r>
            <w:r>
              <w:rPr>
                <w:rFonts w:ascii="Times New Roman" w:hAnsi="Times New Roman" w:cs="Times New Roman"/>
                <w:b/>
              </w:rPr>
              <w:t xml:space="preserve">1 </w:t>
            </w:r>
            <w:r w:rsidRPr="00B447B5">
              <w:rPr>
                <w:rFonts w:ascii="Times New Roman" w:hAnsi="Times New Roman" w:cs="Times New Roman"/>
                <w:b/>
              </w:rPr>
              <w:t>mark</w:t>
            </w:r>
            <w:r>
              <w:rPr>
                <w:rFonts w:ascii="Times New Roman" w:hAnsi="Times New Roman" w:cs="Times New Roman"/>
                <w:b/>
              </w:rPr>
              <w:t>)</w:t>
            </w:r>
          </w:p>
        </w:tc>
        <w:tc>
          <w:tcPr>
            <w:tcW w:w="1530" w:type="dxa"/>
            <w:shd w:val="clear" w:color="auto" w:fill="auto"/>
          </w:tcPr>
          <w:p w14:paraId="453C9278" w14:textId="45767F5A" w:rsidR="00234576" w:rsidRPr="003A6EFE" w:rsidRDefault="00234576" w:rsidP="00234576">
            <w:pPr>
              <w:pStyle w:val="ListParagraph"/>
              <w:ind w:left="0"/>
              <w:rPr>
                <w:rFonts w:ascii="Times New Roman" w:hAnsi="Times New Roman"/>
                <w:sz w:val="24"/>
                <w:szCs w:val="24"/>
              </w:rPr>
            </w:pPr>
            <w:r>
              <w:rPr>
                <w:rFonts w:ascii="Times New Roman" w:hAnsi="Times New Roman"/>
                <w:b/>
                <w:sz w:val="24"/>
                <w:szCs w:val="24"/>
              </w:rPr>
              <w:t>(0.5+0.5+2)</w:t>
            </w:r>
          </w:p>
        </w:tc>
      </w:tr>
      <w:tr w:rsidR="00234576" w:rsidRPr="003A6EFE" w14:paraId="11F5FC5A" w14:textId="77777777" w:rsidTr="00654FA5">
        <w:trPr>
          <w:trHeight w:val="305"/>
        </w:trPr>
        <w:tc>
          <w:tcPr>
            <w:tcW w:w="697" w:type="dxa"/>
            <w:shd w:val="clear" w:color="auto" w:fill="auto"/>
          </w:tcPr>
          <w:p w14:paraId="56C68E45" w14:textId="77777777"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1A4CCF9A" w14:textId="76036FC1" w:rsidR="00234576" w:rsidRPr="00227BDE" w:rsidRDefault="00234576" w:rsidP="00E0660D">
            <w:pPr>
              <w:pStyle w:val="BodyTextIndent2"/>
              <w:tabs>
                <w:tab w:val="clear" w:pos="1440"/>
                <w:tab w:val="clear" w:pos="2160"/>
                <w:tab w:val="left" w:pos="720"/>
                <w:tab w:val="left" w:pos="1260"/>
                <w:tab w:val="left" w:pos="1800"/>
                <w:tab w:val="left" w:pos="6300"/>
                <w:tab w:val="left" w:pos="6480"/>
              </w:tabs>
              <w:spacing w:before="0" w:after="0"/>
              <w:jc w:val="center"/>
              <w:rPr>
                <w:rFonts w:ascii="Times New Roman" w:hAnsi="Times New Roman" w:cs="Times New Roman"/>
                <w:b/>
                <w:bCs/>
                <w:color w:val="000000"/>
              </w:rPr>
            </w:pPr>
            <w:r w:rsidRPr="00227BDE">
              <w:rPr>
                <w:rFonts w:ascii="Times New Roman" w:hAnsi="Times New Roman" w:cs="Times New Roman"/>
                <w:b/>
                <w:bCs/>
                <w:color w:val="000000"/>
              </w:rPr>
              <w:t>Or</w:t>
            </w:r>
          </w:p>
        </w:tc>
        <w:tc>
          <w:tcPr>
            <w:tcW w:w="1530" w:type="dxa"/>
            <w:shd w:val="clear" w:color="auto" w:fill="auto"/>
          </w:tcPr>
          <w:p w14:paraId="0FC4F4F4" w14:textId="77777777" w:rsidR="00234576" w:rsidRPr="003A6EFE" w:rsidRDefault="00234576" w:rsidP="00234576">
            <w:pPr>
              <w:spacing w:after="0"/>
              <w:jc w:val="center"/>
              <w:rPr>
                <w:rFonts w:ascii="Times New Roman" w:hAnsi="Times New Roman"/>
                <w:sz w:val="24"/>
                <w:szCs w:val="24"/>
              </w:rPr>
            </w:pPr>
          </w:p>
        </w:tc>
      </w:tr>
      <w:tr w:rsidR="00234576" w:rsidRPr="003A6EFE" w14:paraId="3EFF174A" w14:textId="77777777" w:rsidTr="00654FA5">
        <w:trPr>
          <w:trHeight w:val="242"/>
        </w:trPr>
        <w:tc>
          <w:tcPr>
            <w:tcW w:w="697" w:type="dxa"/>
            <w:shd w:val="clear" w:color="auto" w:fill="auto"/>
          </w:tcPr>
          <w:p w14:paraId="1ADE06D2" w14:textId="23A180E6" w:rsidR="00234576" w:rsidRPr="003A6EFE" w:rsidRDefault="00234576" w:rsidP="00234576">
            <w:pPr>
              <w:spacing w:after="0"/>
              <w:rPr>
                <w:rFonts w:ascii="Times New Roman" w:hAnsi="Times New Roman"/>
                <w:sz w:val="24"/>
                <w:szCs w:val="24"/>
              </w:rPr>
            </w:pPr>
            <w:r>
              <w:rPr>
                <w:rFonts w:ascii="Times New Roman" w:hAnsi="Times New Roman"/>
                <w:sz w:val="24"/>
                <w:szCs w:val="24"/>
              </w:rPr>
              <w:t>6</w:t>
            </w:r>
          </w:p>
        </w:tc>
        <w:tc>
          <w:tcPr>
            <w:tcW w:w="8460" w:type="dxa"/>
            <w:gridSpan w:val="2"/>
            <w:shd w:val="clear" w:color="auto" w:fill="auto"/>
          </w:tcPr>
          <w:p w14:paraId="52B87184" w14:textId="5F796777" w:rsidR="00234576" w:rsidRPr="003A6EFE" w:rsidRDefault="00234576" w:rsidP="00E0660D">
            <w:pPr>
              <w:pStyle w:val="BodyTextIndent2"/>
              <w:tabs>
                <w:tab w:val="clear" w:pos="1440"/>
                <w:tab w:val="clear" w:pos="2160"/>
                <w:tab w:val="left" w:pos="720"/>
                <w:tab w:val="left" w:pos="1260"/>
                <w:tab w:val="left" w:pos="1800"/>
                <w:tab w:val="left" w:pos="6300"/>
                <w:tab w:val="left" w:pos="6480"/>
              </w:tabs>
              <w:spacing w:before="0" w:after="0"/>
              <w:ind w:left="0" w:firstLine="0"/>
              <w:rPr>
                <w:rFonts w:ascii="Times New Roman" w:hAnsi="Times New Roman" w:cs="Times New Roman"/>
                <w:color w:val="000000"/>
              </w:rPr>
            </w:pPr>
          </w:p>
        </w:tc>
        <w:tc>
          <w:tcPr>
            <w:tcW w:w="1530" w:type="dxa"/>
            <w:shd w:val="clear" w:color="auto" w:fill="auto"/>
          </w:tcPr>
          <w:p w14:paraId="08E7C862" w14:textId="77777777" w:rsidR="00234576" w:rsidRPr="003A6EFE" w:rsidRDefault="00234576" w:rsidP="00234576">
            <w:pPr>
              <w:spacing w:after="0"/>
              <w:jc w:val="center"/>
              <w:rPr>
                <w:rFonts w:ascii="Times New Roman" w:hAnsi="Times New Roman"/>
                <w:sz w:val="24"/>
                <w:szCs w:val="24"/>
              </w:rPr>
            </w:pPr>
          </w:p>
        </w:tc>
      </w:tr>
      <w:tr w:rsidR="00234576" w:rsidRPr="003A6EFE" w14:paraId="4010E936" w14:textId="77777777" w:rsidTr="00654FA5">
        <w:trPr>
          <w:trHeight w:val="405"/>
        </w:trPr>
        <w:tc>
          <w:tcPr>
            <w:tcW w:w="697" w:type="dxa"/>
            <w:shd w:val="clear" w:color="auto" w:fill="auto"/>
          </w:tcPr>
          <w:p w14:paraId="099F0024" w14:textId="77777777"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5C5E2CD2" w14:textId="16495ABA" w:rsidR="00234576" w:rsidRPr="00D834DD" w:rsidRDefault="00234576" w:rsidP="00E0660D">
            <w:pPr>
              <w:shd w:val="clear" w:color="auto" w:fill="FFFFFF"/>
              <w:spacing w:after="0"/>
              <w:jc w:val="both"/>
              <w:rPr>
                <w:rFonts w:asciiTheme="majorBidi" w:eastAsia="Helvetica" w:hAnsiTheme="majorBidi" w:cstheme="majorBidi"/>
                <w:sz w:val="24"/>
                <w:szCs w:val="24"/>
              </w:rPr>
            </w:pPr>
            <w:r w:rsidRPr="00D834DD">
              <w:rPr>
                <w:rFonts w:asciiTheme="majorBidi" w:eastAsia="Helvetica" w:hAnsiTheme="majorBidi" w:cstheme="majorBidi"/>
                <w:sz w:val="24"/>
                <w:szCs w:val="24"/>
                <w:shd w:val="clear" w:color="auto" w:fill="FFFFFF"/>
                <w:lang w:eastAsia="zh-CN" w:bidi="ar"/>
              </w:rPr>
              <w:t>The leadership style followed by Gupta is Democratic or Participative leadership.</w:t>
            </w:r>
          </w:p>
          <w:p w14:paraId="29F62CE3" w14:textId="39DBD112" w:rsidR="00234576" w:rsidRDefault="00234576" w:rsidP="00E0660D">
            <w:pPr>
              <w:pStyle w:val="BodyTextIndent2"/>
              <w:tabs>
                <w:tab w:val="clear" w:pos="1440"/>
                <w:tab w:val="clear" w:pos="2160"/>
                <w:tab w:val="left" w:pos="720"/>
                <w:tab w:val="left" w:pos="1260"/>
                <w:tab w:val="left" w:pos="1800"/>
                <w:tab w:val="left" w:pos="6300"/>
                <w:tab w:val="left" w:pos="6480"/>
              </w:tabs>
              <w:rPr>
                <w:rFonts w:asciiTheme="majorBidi" w:eastAsia="Helvetica" w:hAnsiTheme="majorBidi" w:cstheme="majorBidi"/>
                <w:shd w:val="clear" w:color="auto" w:fill="FFFFFF"/>
                <w:lang w:eastAsia="zh-CN" w:bidi="ar"/>
              </w:rPr>
            </w:pPr>
            <w:r w:rsidRPr="00D834DD">
              <w:rPr>
                <w:rFonts w:asciiTheme="majorBidi" w:eastAsia="Helvetica" w:hAnsiTheme="majorBidi" w:cstheme="majorBidi"/>
                <w:shd w:val="clear" w:color="auto" w:fill="FFFFFF"/>
                <w:lang w:eastAsia="zh-CN" w:bidi="ar"/>
              </w:rPr>
              <w:t xml:space="preserve">Quote for Democratic leadership: ‘He had a meeting with his employees in which accurate and speedy processing of orders was planned. Everybody agreed to work as team because the behaviour of Gupta was positive towards employees of the </w:t>
            </w:r>
            <w:r>
              <w:rPr>
                <w:rFonts w:asciiTheme="majorBidi" w:eastAsia="Helvetica" w:hAnsiTheme="majorBidi" w:cstheme="majorBidi"/>
                <w:shd w:val="clear" w:color="auto" w:fill="FFFFFF"/>
                <w:lang w:eastAsia="zh-CN" w:bidi="ar"/>
              </w:rPr>
              <w:t>organization</w:t>
            </w:r>
          </w:p>
          <w:p w14:paraId="33D5169B" w14:textId="1E5335B8" w:rsidR="00234576" w:rsidRPr="003A6EFE" w:rsidRDefault="00234576" w:rsidP="00234576">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r w:rsidRPr="00D834DD">
              <w:rPr>
                <w:rFonts w:asciiTheme="majorBidi" w:hAnsiTheme="majorBidi" w:cstheme="majorBidi"/>
                <w:noProof/>
              </w:rPr>
              <w:drawing>
                <wp:inline distT="0" distB="0" distL="114300" distR="114300" wp14:anchorId="794086F1" wp14:editId="30B8FAE0">
                  <wp:extent cx="3190875" cy="199072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rcRect b="12959"/>
                          <a:stretch>
                            <a:fillRect/>
                          </a:stretch>
                        </pic:blipFill>
                        <pic:spPr>
                          <a:xfrm>
                            <a:off x="0" y="0"/>
                            <a:ext cx="3190875" cy="1990725"/>
                          </a:xfrm>
                          <a:prstGeom prst="rect">
                            <a:avLst/>
                          </a:prstGeom>
                          <a:noFill/>
                          <a:ln>
                            <a:noFill/>
                          </a:ln>
                        </pic:spPr>
                      </pic:pic>
                    </a:graphicData>
                  </a:graphic>
                </wp:inline>
              </w:drawing>
            </w:r>
          </w:p>
        </w:tc>
        <w:tc>
          <w:tcPr>
            <w:tcW w:w="1530" w:type="dxa"/>
            <w:shd w:val="clear" w:color="auto" w:fill="auto"/>
          </w:tcPr>
          <w:p w14:paraId="10D114A0" w14:textId="77777777" w:rsidR="00234576" w:rsidRPr="003A6EFE" w:rsidRDefault="00234576" w:rsidP="00234576">
            <w:pPr>
              <w:spacing w:after="0"/>
              <w:jc w:val="center"/>
              <w:rPr>
                <w:rFonts w:ascii="Times New Roman" w:hAnsi="Times New Roman"/>
                <w:sz w:val="24"/>
                <w:szCs w:val="24"/>
              </w:rPr>
            </w:pPr>
          </w:p>
        </w:tc>
      </w:tr>
      <w:tr w:rsidR="00234576" w:rsidRPr="003A6EFE" w14:paraId="6469AB4B" w14:textId="77777777" w:rsidTr="00654FA5">
        <w:trPr>
          <w:trHeight w:val="405"/>
        </w:trPr>
        <w:tc>
          <w:tcPr>
            <w:tcW w:w="697" w:type="dxa"/>
            <w:shd w:val="clear" w:color="auto" w:fill="auto"/>
          </w:tcPr>
          <w:p w14:paraId="0B7130A0" w14:textId="68A20341" w:rsidR="00234576" w:rsidRPr="003A6EFE" w:rsidRDefault="00234576" w:rsidP="00234576">
            <w:pPr>
              <w:spacing w:after="0"/>
              <w:rPr>
                <w:rFonts w:ascii="Times New Roman" w:hAnsi="Times New Roman"/>
                <w:sz w:val="24"/>
                <w:szCs w:val="24"/>
              </w:rPr>
            </w:pPr>
            <w:r>
              <w:rPr>
                <w:rFonts w:ascii="Times New Roman" w:hAnsi="Times New Roman"/>
                <w:sz w:val="24"/>
                <w:szCs w:val="24"/>
              </w:rPr>
              <w:t>7</w:t>
            </w:r>
          </w:p>
        </w:tc>
        <w:tc>
          <w:tcPr>
            <w:tcW w:w="8460" w:type="dxa"/>
            <w:gridSpan w:val="2"/>
            <w:shd w:val="clear" w:color="auto" w:fill="auto"/>
          </w:tcPr>
          <w:p w14:paraId="10632998" w14:textId="67E10DCD" w:rsidR="00234576" w:rsidRPr="00085891" w:rsidRDefault="00234576" w:rsidP="00234576">
            <w:pPr>
              <w:pStyle w:val="Heading1"/>
              <w:rPr>
                <w:rFonts w:asciiTheme="majorBidi" w:hAnsiTheme="majorBidi" w:cstheme="majorBidi"/>
                <w:b w:val="0"/>
                <w:bCs/>
                <w:sz w:val="24"/>
                <w:szCs w:val="24"/>
              </w:rPr>
            </w:pPr>
          </w:p>
        </w:tc>
        <w:tc>
          <w:tcPr>
            <w:tcW w:w="1530" w:type="dxa"/>
            <w:shd w:val="clear" w:color="auto" w:fill="auto"/>
          </w:tcPr>
          <w:p w14:paraId="473F59ED" w14:textId="02F7D113" w:rsidR="00234576" w:rsidRPr="003A6EFE" w:rsidRDefault="00234576" w:rsidP="00234576">
            <w:pPr>
              <w:spacing w:after="0"/>
              <w:jc w:val="center"/>
              <w:rPr>
                <w:rFonts w:ascii="Times New Roman" w:hAnsi="Times New Roman"/>
                <w:sz w:val="24"/>
                <w:szCs w:val="24"/>
              </w:rPr>
            </w:pPr>
            <w:r>
              <w:rPr>
                <w:rFonts w:ascii="Times New Roman" w:hAnsi="Times New Roman"/>
                <w:sz w:val="24"/>
                <w:szCs w:val="24"/>
              </w:rPr>
              <w:t>3</w:t>
            </w:r>
          </w:p>
        </w:tc>
      </w:tr>
      <w:tr w:rsidR="00234576" w:rsidRPr="003A6EFE" w14:paraId="28D7FE2A" w14:textId="77777777" w:rsidTr="00654FA5">
        <w:trPr>
          <w:trHeight w:val="405"/>
        </w:trPr>
        <w:tc>
          <w:tcPr>
            <w:tcW w:w="697" w:type="dxa"/>
            <w:shd w:val="clear" w:color="auto" w:fill="auto"/>
          </w:tcPr>
          <w:p w14:paraId="6285436B" w14:textId="4F7E4EE9"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24B71EB9" w14:textId="77777777" w:rsidR="00234576" w:rsidRPr="009F1F81" w:rsidRDefault="00234576" w:rsidP="00234576">
            <w:pPr>
              <w:pStyle w:val="Heading1"/>
              <w:numPr>
                <w:ilvl w:val="0"/>
                <w:numId w:val="42"/>
              </w:numPr>
              <w:rPr>
                <w:rFonts w:asciiTheme="majorBidi" w:hAnsiTheme="majorBidi" w:cstheme="majorBidi"/>
                <w:b w:val="0"/>
                <w:bCs/>
                <w:sz w:val="24"/>
                <w:szCs w:val="24"/>
              </w:rPr>
            </w:pPr>
            <w:r w:rsidRPr="009F1F81">
              <w:rPr>
                <w:rFonts w:asciiTheme="majorBidi" w:hAnsiTheme="majorBidi" w:cstheme="majorBidi"/>
                <w:b w:val="0"/>
                <w:bCs/>
                <w:sz w:val="24"/>
                <w:szCs w:val="24"/>
              </w:rPr>
              <w:t>EBIT -                                           1</w:t>
            </w:r>
            <w:r>
              <w:rPr>
                <w:rFonts w:asciiTheme="majorBidi" w:hAnsiTheme="majorBidi" w:cstheme="majorBidi"/>
                <w:b w:val="0"/>
                <w:bCs/>
                <w:sz w:val="24"/>
                <w:szCs w:val="24"/>
              </w:rPr>
              <w:t>8</w:t>
            </w:r>
            <w:r w:rsidRPr="009F1F81">
              <w:rPr>
                <w:rFonts w:asciiTheme="majorBidi" w:hAnsiTheme="majorBidi" w:cstheme="majorBidi"/>
                <w:b w:val="0"/>
                <w:bCs/>
                <w:sz w:val="24"/>
                <w:szCs w:val="24"/>
              </w:rPr>
              <w:t>,00,000</w:t>
            </w:r>
          </w:p>
          <w:p w14:paraId="20225AB4" w14:textId="77777777" w:rsidR="00234576" w:rsidRPr="009F1F81" w:rsidRDefault="00234576" w:rsidP="00234576">
            <w:pPr>
              <w:pStyle w:val="Heading1"/>
              <w:rPr>
                <w:rFonts w:asciiTheme="majorBidi" w:hAnsiTheme="majorBidi" w:cstheme="majorBidi"/>
                <w:b w:val="0"/>
                <w:bCs/>
                <w:sz w:val="24"/>
                <w:szCs w:val="24"/>
              </w:rPr>
            </w:pPr>
            <w:r w:rsidRPr="009F1F81">
              <w:rPr>
                <w:rFonts w:asciiTheme="majorBidi" w:hAnsiTheme="majorBidi" w:cstheme="majorBidi"/>
                <w:b w:val="0"/>
                <w:bCs/>
                <w:sz w:val="24"/>
                <w:szCs w:val="24"/>
              </w:rPr>
              <w:t>Less Interest 10% of Rs</w:t>
            </w:r>
            <w:r>
              <w:rPr>
                <w:rFonts w:asciiTheme="majorBidi" w:hAnsiTheme="majorBidi" w:cstheme="majorBidi"/>
                <w:b w:val="0"/>
                <w:bCs/>
                <w:sz w:val="24"/>
                <w:szCs w:val="24"/>
              </w:rPr>
              <w:t>9</w:t>
            </w:r>
            <w:r w:rsidRPr="009F1F81">
              <w:rPr>
                <w:rFonts w:asciiTheme="majorBidi" w:hAnsiTheme="majorBidi" w:cstheme="majorBidi"/>
                <w:b w:val="0"/>
                <w:bCs/>
                <w:sz w:val="24"/>
                <w:szCs w:val="24"/>
              </w:rPr>
              <w:t xml:space="preserve">0lacs        </w:t>
            </w:r>
            <w:r>
              <w:rPr>
                <w:rFonts w:asciiTheme="majorBidi" w:hAnsiTheme="majorBidi" w:cstheme="majorBidi"/>
                <w:b w:val="0"/>
                <w:bCs/>
                <w:sz w:val="24"/>
                <w:szCs w:val="24"/>
              </w:rPr>
              <w:t xml:space="preserve">           9,</w:t>
            </w:r>
            <w:r w:rsidRPr="009F1F81">
              <w:rPr>
                <w:rFonts w:asciiTheme="majorBidi" w:hAnsiTheme="majorBidi" w:cstheme="majorBidi"/>
                <w:b w:val="0"/>
                <w:bCs/>
                <w:sz w:val="24"/>
                <w:szCs w:val="24"/>
              </w:rPr>
              <w:t>00,000</w:t>
            </w:r>
          </w:p>
          <w:p w14:paraId="60FE6768" w14:textId="77777777" w:rsidR="00234576" w:rsidRPr="009F1F81" w:rsidRDefault="00234576" w:rsidP="00234576">
            <w:pPr>
              <w:pStyle w:val="Heading1"/>
              <w:rPr>
                <w:rFonts w:asciiTheme="majorBidi" w:hAnsiTheme="majorBidi" w:cstheme="majorBidi"/>
                <w:b w:val="0"/>
                <w:bCs/>
                <w:sz w:val="24"/>
                <w:szCs w:val="24"/>
              </w:rPr>
            </w:pPr>
            <w:r w:rsidRPr="009F1F81">
              <w:rPr>
                <w:rFonts w:asciiTheme="majorBidi" w:hAnsiTheme="majorBidi" w:cstheme="majorBidi"/>
                <w:b w:val="0"/>
                <w:bCs/>
                <w:sz w:val="24"/>
                <w:szCs w:val="24"/>
              </w:rPr>
              <w:t xml:space="preserve">EBT                                                  </w:t>
            </w:r>
            <w:r>
              <w:rPr>
                <w:rFonts w:asciiTheme="majorBidi" w:hAnsiTheme="majorBidi" w:cstheme="majorBidi"/>
                <w:b w:val="0"/>
                <w:bCs/>
                <w:sz w:val="24"/>
                <w:szCs w:val="24"/>
              </w:rPr>
              <w:t xml:space="preserve">          9,</w:t>
            </w:r>
            <w:r w:rsidRPr="009F1F81">
              <w:rPr>
                <w:rFonts w:asciiTheme="majorBidi" w:hAnsiTheme="majorBidi" w:cstheme="majorBidi"/>
                <w:b w:val="0"/>
                <w:bCs/>
                <w:sz w:val="24"/>
                <w:szCs w:val="24"/>
              </w:rPr>
              <w:t>00,000</w:t>
            </w:r>
          </w:p>
          <w:p w14:paraId="1AD1ED94" w14:textId="77777777" w:rsidR="00234576" w:rsidRPr="009F1F81" w:rsidRDefault="00234576" w:rsidP="00234576">
            <w:pPr>
              <w:pStyle w:val="Heading1"/>
              <w:rPr>
                <w:rFonts w:asciiTheme="majorBidi" w:hAnsiTheme="majorBidi" w:cstheme="majorBidi"/>
                <w:b w:val="0"/>
                <w:bCs/>
                <w:sz w:val="24"/>
                <w:szCs w:val="24"/>
              </w:rPr>
            </w:pPr>
            <w:r w:rsidRPr="009F1F81">
              <w:rPr>
                <w:rFonts w:asciiTheme="majorBidi" w:hAnsiTheme="majorBidi" w:cstheme="majorBidi"/>
                <w:b w:val="0"/>
                <w:bCs/>
                <w:sz w:val="24"/>
                <w:szCs w:val="24"/>
              </w:rPr>
              <w:t xml:space="preserve">Tax @ 40 %                                      </w:t>
            </w:r>
            <w:r>
              <w:rPr>
                <w:rFonts w:asciiTheme="majorBidi" w:hAnsiTheme="majorBidi" w:cstheme="majorBidi"/>
                <w:b w:val="0"/>
                <w:bCs/>
                <w:sz w:val="24"/>
                <w:szCs w:val="24"/>
              </w:rPr>
              <w:t xml:space="preserve">         3,6</w:t>
            </w:r>
            <w:r w:rsidRPr="009F1F81">
              <w:rPr>
                <w:rFonts w:asciiTheme="majorBidi" w:hAnsiTheme="majorBidi" w:cstheme="majorBidi"/>
                <w:b w:val="0"/>
                <w:bCs/>
                <w:sz w:val="24"/>
                <w:szCs w:val="24"/>
              </w:rPr>
              <w:t xml:space="preserve">0,000                                                        </w:t>
            </w:r>
          </w:p>
          <w:p w14:paraId="029416B8" w14:textId="77777777" w:rsidR="00234576" w:rsidRPr="009F1F81" w:rsidRDefault="00234576" w:rsidP="00234576">
            <w:pPr>
              <w:pStyle w:val="Heading1"/>
              <w:rPr>
                <w:rFonts w:asciiTheme="majorBidi" w:hAnsiTheme="majorBidi" w:cstheme="majorBidi"/>
                <w:b w:val="0"/>
                <w:bCs/>
                <w:sz w:val="24"/>
                <w:szCs w:val="24"/>
              </w:rPr>
            </w:pPr>
            <w:r w:rsidRPr="009F1F81">
              <w:rPr>
                <w:rFonts w:asciiTheme="majorBidi" w:hAnsiTheme="majorBidi" w:cstheme="majorBidi"/>
                <w:b w:val="0"/>
                <w:bCs/>
                <w:sz w:val="24"/>
                <w:szCs w:val="24"/>
              </w:rPr>
              <w:t xml:space="preserve">EAT                                                  </w:t>
            </w:r>
            <w:r>
              <w:rPr>
                <w:rFonts w:asciiTheme="majorBidi" w:hAnsiTheme="majorBidi" w:cstheme="majorBidi"/>
                <w:b w:val="0"/>
                <w:bCs/>
                <w:sz w:val="24"/>
                <w:szCs w:val="24"/>
              </w:rPr>
              <w:t xml:space="preserve">         5,4</w:t>
            </w:r>
            <w:r w:rsidRPr="009F1F81">
              <w:rPr>
                <w:rFonts w:asciiTheme="majorBidi" w:hAnsiTheme="majorBidi" w:cstheme="majorBidi"/>
                <w:b w:val="0"/>
                <w:bCs/>
                <w:sz w:val="24"/>
                <w:szCs w:val="24"/>
              </w:rPr>
              <w:t>0,000</w:t>
            </w:r>
          </w:p>
          <w:p w14:paraId="06383D0E" w14:textId="77777777" w:rsidR="00234576" w:rsidRPr="009F1F81" w:rsidRDefault="00234576" w:rsidP="00234576">
            <w:pPr>
              <w:pStyle w:val="Heading1"/>
              <w:rPr>
                <w:rFonts w:asciiTheme="majorBidi" w:hAnsiTheme="majorBidi" w:cstheme="majorBidi"/>
                <w:b w:val="0"/>
                <w:bCs/>
                <w:sz w:val="24"/>
                <w:szCs w:val="24"/>
              </w:rPr>
            </w:pPr>
            <w:r w:rsidRPr="009F1F81">
              <w:rPr>
                <w:rFonts w:asciiTheme="majorBidi" w:hAnsiTheme="majorBidi" w:cstheme="majorBidi"/>
                <w:b w:val="0"/>
                <w:bCs/>
                <w:sz w:val="24"/>
                <w:szCs w:val="24"/>
              </w:rPr>
              <w:t>EPS *=</w:t>
            </w:r>
            <w:r>
              <w:rPr>
                <w:rFonts w:asciiTheme="majorBidi" w:hAnsiTheme="majorBidi" w:cstheme="majorBidi"/>
                <w:b w:val="0"/>
                <w:bCs/>
                <w:sz w:val="24"/>
                <w:szCs w:val="24"/>
              </w:rPr>
              <w:t>5</w:t>
            </w:r>
            <w:r w:rsidRPr="009F1F81">
              <w:rPr>
                <w:rFonts w:asciiTheme="majorBidi" w:hAnsiTheme="majorBidi" w:cstheme="majorBidi"/>
                <w:b w:val="0"/>
                <w:bCs/>
                <w:sz w:val="24"/>
                <w:szCs w:val="24"/>
              </w:rPr>
              <w:t>,</w:t>
            </w:r>
            <w:r>
              <w:rPr>
                <w:rFonts w:asciiTheme="majorBidi" w:hAnsiTheme="majorBidi" w:cstheme="majorBidi"/>
                <w:b w:val="0"/>
                <w:bCs/>
                <w:sz w:val="24"/>
                <w:szCs w:val="24"/>
              </w:rPr>
              <w:t>4</w:t>
            </w:r>
            <w:r w:rsidRPr="009F1F81">
              <w:rPr>
                <w:rFonts w:asciiTheme="majorBidi" w:hAnsiTheme="majorBidi" w:cstheme="majorBidi"/>
                <w:b w:val="0"/>
                <w:bCs/>
                <w:sz w:val="24"/>
                <w:szCs w:val="24"/>
              </w:rPr>
              <w:t xml:space="preserve">0,000                                  </w:t>
            </w:r>
            <w:r>
              <w:rPr>
                <w:rFonts w:asciiTheme="majorBidi" w:hAnsiTheme="majorBidi" w:cstheme="majorBidi"/>
                <w:b w:val="0"/>
                <w:bCs/>
                <w:sz w:val="24"/>
                <w:szCs w:val="24"/>
              </w:rPr>
              <w:t>0.36 per share</w:t>
            </w:r>
          </w:p>
          <w:p w14:paraId="368AFC02" w14:textId="77777777" w:rsidR="00234576" w:rsidRPr="009F1F81" w:rsidRDefault="00234576" w:rsidP="00234576">
            <w:pPr>
              <w:pStyle w:val="Heading1"/>
              <w:rPr>
                <w:rFonts w:asciiTheme="majorBidi" w:hAnsiTheme="majorBidi" w:cstheme="majorBidi"/>
                <w:b w:val="0"/>
                <w:bCs/>
                <w:sz w:val="24"/>
                <w:szCs w:val="24"/>
              </w:rPr>
            </w:pPr>
            <w:r w:rsidRPr="009F1F81">
              <w:rPr>
                <w:rFonts w:asciiTheme="majorBidi" w:hAnsiTheme="majorBidi" w:cstheme="majorBidi"/>
                <w:b w:val="0"/>
                <w:bCs/>
                <w:sz w:val="24"/>
                <w:szCs w:val="24"/>
              </w:rPr>
              <w:t xml:space="preserve">            1</w:t>
            </w:r>
            <w:r>
              <w:rPr>
                <w:rFonts w:asciiTheme="majorBidi" w:hAnsiTheme="majorBidi" w:cstheme="majorBidi"/>
                <w:b w:val="0"/>
                <w:bCs/>
                <w:sz w:val="24"/>
                <w:szCs w:val="24"/>
              </w:rPr>
              <w:t>5</w:t>
            </w:r>
            <w:r w:rsidRPr="009F1F81">
              <w:rPr>
                <w:rFonts w:asciiTheme="majorBidi" w:hAnsiTheme="majorBidi" w:cstheme="majorBidi"/>
                <w:b w:val="0"/>
                <w:bCs/>
                <w:sz w:val="24"/>
                <w:szCs w:val="24"/>
              </w:rPr>
              <w:t>,00,000</w:t>
            </w:r>
          </w:p>
          <w:p w14:paraId="0CF2B2DC" w14:textId="77777777" w:rsidR="00234576" w:rsidRPr="009F1F81" w:rsidRDefault="00234576" w:rsidP="00234576">
            <w:pPr>
              <w:pStyle w:val="Heading1"/>
              <w:rPr>
                <w:rFonts w:asciiTheme="majorBidi" w:hAnsiTheme="majorBidi" w:cstheme="majorBidi"/>
                <w:b w:val="0"/>
                <w:bCs/>
                <w:sz w:val="24"/>
                <w:szCs w:val="24"/>
              </w:rPr>
            </w:pPr>
            <w:r w:rsidRPr="009F1F81">
              <w:rPr>
                <w:rFonts w:asciiTheme="majorBidi" w:hAnsiTheme="majorBidi" w:cstheme="majorBidi"/>
                <w:b w:val="0"/>
                <w:bCs/>
                <w:sz w:val="24"/>
                <w:szCs w:val="24"/>
              </w:rPr>
              <w:t xml:space="preserve">       *EPS = EAT</w:t>
            </w:r>
            <w:r>
              <w:rPr>
                <w:rFonts w:asciiTheme="majorBidi" w:hAnsiTheme="majorBidi" w:cstheme="majorBidi"/>
                <w:b w:val="0"/>
                <w:bCs/>
                <w:sz w:val="24"/>
                <w:szCs w:val="24"/>
              </w:rPr>
              <w:t xml:space="preserve">/ </w:t>
            </w:r>
            <w:r w:rsidRPr="009F1F81">
              <w:rPr>
                <w:rFonts w:asciiTheme="majorBidi" w:hAnsiTheme="majorBidi" w:cstheme="majorBidi"/>
                <w:b w:val="0"/>
                <w:bCs/>
                <w:sz w:val="24"/>
                <w:szCs w:val="24"/>
              </w:rPr>
              <w:t>Number of shares</w:t>
            </w:r>
          </w:p>
          <w:p w14:paraId="2D785848" w14:textId="19594B06" w:rsidR="00234576" w:rsidRPr="00085891" w:rsidRDefault="00234576" w:rsidP="00234576">
            <w:pPr>
              <w:pStyle w:val="Heading1"/>
              <w:rPr>
                <w:rFonts w:asciiTheme="majorBidi" w:eastAsia="Calibri" w:hAnsiTheme="majorBidi" w:cstheme="majorBidi"/>
                <w:b w:val="0"/>
                <w:bCs/>
                <w:sz w:val="24"/>
                <w:szCs w:val="24"/>
              </w:rPr>
            </w:pPr>
            <w:r w:rsidRPr="0092248C">
              <w:rPr>
                <w:rFonts w:asciiTheme="majorBidi" w:eastAsia="Calibri" w:hAnsiTheme="majorBidi" w:cstheme="majorBidi"/>
                <w:b w:val="0"/>
                <w:bCs/>
                <w:sz w:val="24"/>
                <w:szCs w:val="24"/>
              </w:rPr>
              <w:t xml:space="preserve"> Hence, we can say that the company </w:t>
            </w:r>
            <w:r>
              <w:rPr>
                <w:rFonts w:asciiTheme="majorBidi" w:eastAsia="Calibri" w:hAnsiTheme="majorBidi" w:cstheme="majorBidi"/>
                <w:b w:val="0"/>
                <w:bCs/>
                <w:sz w:val="24"/>
                <w:szCs w:val="24"/>
              </w:rPr>
              <w:t>gained for shareholders as compared to last year EPS.</w:t>
            </w:r>
            <w:r w:rsidRPr="0092248C">
              <w:rPr>
                <w:rFonts w:asciiTheme="majorBidi" w:eastAsia="Calibri" w:hAnsiTheme="majorBidi" w:cstheme="majorBidi"/>
                <w:b w:val="0"/>
                <w:bCs/>
                <w:sz w:val="24"/>
                <w:szCs w:val="24"/>
              </w:rPr>
              <w:t xml:space="preserve">   </w:t>
            </w:r>
          </w:p>
        </w:tc>
        <w:tc>
          <w:tcPr>
            <w:tcW w:w="1530" w:type="dxa"/>
            <w:shd w:val="clear" w:color="auto" w:fill="auto"/>
          </w:tcPr>
          <w:p w14:paraId="1DF4CED5" w14:textId="08A7ED4C" w:rsidR="00234576" w:rsidRPr="002112D4" w:rsidRDefault="00234576" w:rsidP="00234576">
            <w:pPr>
              <w:pStyle w:val="ListParagraph"/>
              <w:ind w:left="0"/>
              <w:rPr>
                <w:rFonts w:ascii="Times New Roman" w:hAnsi="Times New Roman"/>
                <w:b/>
                <w:sz w:val="24"/>
                <w:szCs w:val="24"/>
              </w:rPr>
            </w:pPr>
            <w:r>
              <w:rPr>
                <w:rFonts w:ascii="Times New Roman" w:hAnsi="Times New Roman"/>
                <w:b/>
                <w:sz w:val="24"/>
                <w:szCs w:val="24"/>
              </w:rPr>
              <w:t>2</w:t>
            </w:r>
            <w:r w:rsidRPr="002112D4">
              <w:rPr>
                <w:rFonts w:ascii="Times New Roman" w:hAnsi="Times New Roman"/>
                <w:b/>
                <w:sz w:val="24"/>
                <w:szCs w:val="24"/>
              </w:rPr>
              <w:t>+</w:t>
            </w:r>
            <w:r>
              <w:rPr>
                <w:rFonts w:ascii="Times New Roman" w:hAnsi="Times New Roman"/>
                <w:b/>
                <w:sz w:val="24"/>
                <w:szCs w:val="24"/>
              </w:rPr>
              <w:t>1</w:t>
            </w:r>
            <w:r w:rsidRPr="002112D4">
              <w:rPr>
                <w:rFonts w:ascii="Times New Roman" w:hAnsi="Times New Roman"/>
                <w:b/>
                <w:sz w:val="24"/>
                <w:szCs w:val="24"/>
              </w:rPr>
              <w:t xml:space="preserve"> =3</w:t>
            </w:r>
          </w:p>
          <w:p w14:paraId="53AF8A0F" w14:textId="77777777" w:rsidR="00234576" w:rsidRPr="002112D4" w:rsidRDefault="00234576" w:rsidP="00234576">
            <w:pPr>
              <w:pStyle w:val="ListParagraph"/>
              <w:ind w:left="0"/>
              <w:rPr>
                <w:rFonts w:ascii="Times New Roman" w:hAnsi="Times New Roman"/>
                <w:b/>
                <w:sz w:val="24"/>
                <w:szCs w:val="24"/>
              </w:rPr>
            </w:pPr>
          </w:p>
          <w:p w14:paraId="7CDF9805" w14:textId="7622DD58" w:rsidR="00234576" w:rsidRPr="003A6EFE" w:rsidRDefault="00234576" w:rsidP="00234576">
            <w:pPr>
              <w:spacing w:after="0"/>
              <w:jc w:val="center"/>
              <w:rPr>
                <w:rFonts w:ascii="Times New Roman" w:hAnsi="Times New Roman"/>
                <w:sz w:val="24"/>
                <w:szCs w:val="24"/>
              </w:rPr>
            </w:pPr>
            <w:r w:rsidRPr="002112D4">
              <w:rPr>
                <w:rFonts w:ascii="Times New Roman" w:hAnsi="Times New Roman"/>
                <w:b/>
                <w:sz w:val="24"/>
                <w:szCs w:val="24"/>
              </w:rPr>
              <w:t xml:space="preserve">One for </w:t>
            </w:r>
            <w:r>
              <w:rPr>
                <w:rFonts w:ascii="Times New Roman" w:hAnsi="Times New Roman"/>
                <w:b/>
                <w:sz w:val="24"/>
                <w:szCs w:val="24"/>
              </w:rPr>
              <w:t>reason</w:t>
            </w:r>
            <w:r w:rsidRPr="002112D4">
              <w:rPr>
                <w:rFonts w:ascii="Times New Roman" w:hAnsi="Times New Roman"/>
                <w:b/>
                <w:sz w:val="24"/>
                <w:szCs w:val="24"/>
              </w:rPr>
              <w:t xml:space="preserve">, </w:t>
            </w:r>
            <w:r>
              <w:rPr>
                <w:rFonts w:ascii="Times New Roman" w:hAnsi="Times New Roman"/>
                <w:b/>
                <w:sz w:val="24"/>
                <w:szCs w:val="24"/>
              </w:rPr>
              <w:t xml:space="preserve">one </w:t>
            </w:r>
            <w:r w:rsidRPr="002112D4">
              <w:rPr>
                <w:rFonts w:ascii="Times New Roman" w:hAnsi="Times New Roman"/>
                <w:b/>
                <w:sz w:val="24"/>
                <w:szCs w:val="24"/>
              </w:rPr>
              <w:t xml:space="preserve">for calculation, one for </w:t>
            </w:r>
            <w:r>
              <w:rPr>
                <w:rFonts w:ascii="Times New Roman" w:hAnsi="Times New Roman"/>
                <w:b/>
                <w:sz w:val="24"/>
                <w:szCs w:val="24"/>
              </w:rPr>
              <w:t xml:space="preserve">the </w:t>
            </w:r>
            <w:r w:rsidRPr="002112D4">
              <w:rPr>
                <w:rFonts w:ascii="Times New Roman" w:hAnsi="Times New Roman"/>
                <w:b/>
                <w:sz w:val="24"/>
                <w:szCs w:val="24"/>
              </w:rPr>
              <w:t>correct answer.</w:t>
            </w:r>
          </w:p>
        </w:tc>
      </w:tr>
      <w:tr w:rsidR="00234576" w:rsidRPr="003A6EFE" w14:paraId="7B6125B3" w14:textId="77777777" w:rsidTr="00654FA5">
        <w:trPr>
          <w:trHeight w:val="405"/>
        </w:trPr>
        <w:tc>
          <w:tcPr>
            <w:tcW w:w="697" w:type="dxa"/>
            <w:shd w:val="clear" w:color="auto" w:fill="auto"/>
          </w:tcPr>
          <w:p w14:paraId="013E5EF6" w14:textId="3806D7CC" w:rsidR="00234576" w:rsidRPr="003A6EFE" w:rsidRDefault="00234576" w:rsidP="00234576">
            <w:pPr>
              <w:spacing w:after="0"/>
              <w:rPr>
                <w:rFonts w:ascii="Times New Roman" w:hAnsi="Times New Roman"/>
                <w:sz w:val="24"/>
                <w:szCs w:val="24"/>
              </w:rPr>
            </w:pPr>
            <w:r>
              <w:rPr>
                <w:rFonts w:ascii="Times New Roman" w:hAnsi="Times New Roman"/>
                <w:sz w:val="24"/>
                <w:szCs w:val="24"/>
              </w:rPr>
              <w:t>8</w:t>
            </w:r>
          </w:p>
        </w:tc>
        <w:tc>
          <w:tcPr>
            <w:tcW w:w="8460" w:type="dxa"/>
            <w:gridSpan w:val="2"/>
            <w:shd w:val="clear" w:color="auto" w:fill="auto"/>
          </w:tcPr>
          <w:p w14:paraId="50CDC4B4" w14:textId="7AFFAE6D" w:rsidR="00234576" w:rsidRPr="007A4F0E" w:rsidRDefault="00234576" w:rsidP="00234576">
            <w:pPr>
              <w:jc w:val="both"/>
              <w:rPr>
                <w:rFonts w:asciiTheme="majorBidi" w:hAnsiTheme="majorBidi" w:cstheme="majorBidi"/>
                <w:sz w:val="24"/>
                <w:szCs w:val="24"/>
              </w:rPr>
            </w:pPr>
          </w:p>
        </w:tc>
        <w:tc>
          <w:tcPr>
            <w:tcW w:w="1530" w:type="dxa"/>
            <w:shd w:val="clear" w:color="auto" w:fill="auto"/>
          </w:tcPr>
          <w:p w14:paraId="01001638" w14:textId="4018E340" w:rsidR="00234576" w:rsidRPr="003A6EFE" w:rsidRDefault="00234576" w:rsidP="00234576">
            <w:pPr>
              <w:spacing w:after="0"/>
              <w:jc w:val="center"/>
              <w:rPr>
                <w:rFonts w:ascii="Times New Roman" w:hAnsi="Times New Roman"/>
                <w:sz w:val="24"/>
                <w:szCs w:val="24"/>
              </w:rPr>
            </w:pPr>
            <w:r>
              <w:rPr>
                <w:rFonts w:ascii="Times New Roman" w:hAnsi="Times New Roman"/>
                <w:sz w:val="24"/>
                <w:szCs w:val="24"/>
              </w:rPr>
              <w:t>3</w:t>
            </w:r>
          </w:p>
        </w:tc>
      </w:tr>
      <w:tr w:rsidR="00234576" w:rsidRPr="003A6EFE" w14:paraId="112CAA89" w14:textId="77777777" w:rsidTr="00654FA5">
        <w:trPr>
          <w:trHeight w:val="405"/>
        </w:trPr>
        <w:tc>
          <w:tcPr>
            <w:tcW w:w="697" w:type="dxa"/>
            <w:shd w:val="clear" w:color="auto" w:fill="auto"/>
          </w:tcPr>
          <w:p w14:paraId="58F04F8B" w14:textId="22156427"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28CD98A3" w14:textId="72655E02" w:rsidR="00234576" w:rsidRPr="00975623" w:rsidRDefault="00234576" w:rsidP="00234576">
            <w:pPr>
              <w:pStyle w:val="ListParagraph"/>
              <w:numPr>
                <w:ilvl w:val="0"/>
                <w:numId w:val="34"/>
              </w:numPr>
              <w:jc w:val="both"/>
              <w:rPr>
                <w:rFonts w:asciiTheme="majorBidi" w:hAnsiTheme="majorBidi" w:cstheme="majorBidi"/>
                <w:sz w:val="24"/>
                <w:szCs w:val="24"/>
                <w:lang w:eastAsia="zh-CN"/>
              </w:rPr>
            </w:pPr>
            <w:r w:rsidRPr="00975623">
              <w:rPr>
                <w:rFonts w:asciiTheme="majorBidi" w:hAnsiTheme="majorBidi" w:cstheme="majorBidi"/>
                <w:sz w:val="24"/>
                <w:szCs w:val="24"/>
                <w:lang w:eastAsia="zh-CN"/>
              </w:rPr>
              <w:t xml:space="preserve">(i) It is the controlling function of management </w:t>
            </w:r>
          </w:p>
          <w:p w14:paraId="5DBC31FE" w14:textId="49143F4F" w:rsidR="00234576" w:rsidRPr="00975623" w:rsidRDefault="00234576" w:rsidP="00E0660D">
            <w:pPr>
              <w:pStyle w:val="ListParagraph"/>
              <w:spacing w:after="0"/>
              <w:jc w:val="both"/>
              <w:rPr>
                <w:rFonts w:asciiTheme="majorBidi" w:hAnsiTheme="majorBidi" w:cstheme="majorBidi"/>
                <w:sz w:val="24"/>
                <w:szCs w:val="24"/>
              </w:rPr>
            </w:pPr>
            <w:r w:rsidRPr="00975623">
              <w:rPr>
                <w:rFonts w:asciiTheme="majorBidi" w:hAnsiTheme="majorBidi" w:cstheme="majorBidi"/>
                <w:sz w:val="24"/>
                <w:szCs w:val="24"/>
                <w:lang w:eastAsia="zh-CN"/>
              </w:rPr>
              <w:t xml:space="preserve">(ii) The first in the process is “Comparing actual performance with the performance of the standard”. </w:t>
            </w:r>
          </w:p>
          <w:p w14:paraId="259D5E1D" w14:textId="77777777" w:rsidR="00234576" w:rsidRDefault="00234576" w:rsidP="00E0660D">
            <w:pPr>
              <w:spacing w:after="0"/>
              <w:jc w:val="both"/>
              <w:rPr>
                <w:rFonts w:asciiTheme="majorBidi" w:hAnsiTheme="majorBidi" w:cstheme="majorBidi"/>
                <w:sz w:val="24"/>
                <w:szCs w:val="24"/>
                <w:lang w:eastAsia="zh-CN"/>
              </w:rPr>
            </w:pPr>
            <w:r w:rsidRPr="00D834DD">
              <w:rPr>
                <w:rFonts w:asciiTheme="majorBidi" w:hAnsiTheme="majorBidi" w:cstheme="majorBidi"/>
                <w:sz w:val="24"/>
                <w:szCs w:val="24"/>
                <w:lang w:eastAsia="zh-CN"/>
              </w:rPr>
              <w:t>b) The next two steps are :</w:t>
            </w:r>
          </w:p>
          <w:p w14:paraId="17D6D071" w14:textId="09FA3838" w:rsidR="00234576" w:rsidRPr="00D834DD" w:rsidRDefault="00234576" w:rsidP="00E0660D">
            <w:pPr>
              <w:spacing w:after="0"/>
              <w:jc w:val="both"/>
              <w:rPr>
                <w:rFonts w:asciiTheme="majorBidi" w:hAnsiTheme="majorBidi" w:cstheme="majorBidi"/>
                <w:sz w:val="24"/>
                <w:szCs w:val="24"/>
                <w:lang w:eastAsia="zh-CN"/>
              </w:rPr>
            </w:pPr>
            <w:r w:rsidRPr="00D834DD">
              <w:rPr>
                <w:rFonts w:asciiTheme="majorBidi" w:hAnsiTheme="majorBidi" w:cstheme="majorBidi"/>
                <w:sz w:val="24"/>
                <w:szCs w:val="24"/>
                <w:lang w:eastAsia="zh-CN"/>
              </w:rPr>
              <w:t xml:space="preserve"> (i) Analyzing deviations: The deviations from the standards are analysed and assessed to identify the reasons for deviations. </w:t>
            </w:r>
          </w:p>
          <w:p w14:paraId="1628751E" w14:textId="2707397F" w:rsidR="00234576" w:rsidRPr="003A6EFE" w:rsidRDefault="00234576" w:rsidP="00E0660D">
            <w:pPr>
              <w:spacing w:after="0"/>
              <w:jc w:val="both"/>
              <w:rPr>
                <w:rFonts w:ascii="Times New Roman" w:hAnsi="Times New Roman"/>
                <w:color w:val="000000"/>
              </w:rPr>
            </w:pPr>
            <w:r w:rsidRPr="00D834DD">
              <w:rPr>
                <w:rFonts w:asciiTheme="majorBidi" w:hAnsiTheme="majorBidi" w:cstheme="majorBidi"/>
                <w:sz w:val="24"/>
                <w:szCs w:val="24"/>
                <w:lang w:eastAsia="zh-CN"/>
              </w:rPr>
              <w:t>(ii) Taking corrective action: The manager will take corrective action so that the deviations do not occur again. The workers may be given the required training to ensure the achievement of goals</w:t>
            </w:r>
            <w:r w:rsidRPr="00D834DD">
              <w:rPr>
                <w:rFonts w:asciiTheme="majorBidi" w:hAnsiTheme="majorBidi" w:cstheme="majorBidi"/>
                <w:color w:val="000000"/>
                <w:sz w:val="24"/>
                <w:szCs w:val="24"/>
              </w:rPr>
              <w:t xml:space="preserve"> </w:t>
            </w:r>
          </w:p>
        </w:tc>
        <w:tc>
          <w:tcPr>
            <w:tcW w:w="1530" w:type="dxa"/>
            <w:shd w:val="clear" w:color="auto" w:fill="auto"/>
          </w:tcPr>
          <w:p w14:paraId="2921CFC6" w14:textId="7AB148A7" w:rsidR="00234576" w:rsidRPr="007B6EB2" w:rsidRDefault="00234576" w:rsidP="00234576">
            <w:pPr>
              <w:spacing w:after="0"/>
              <w:jc w:val="center"/>
              <w:rPr>
                <w:rFonts w:ascii="Times New Roman" w:hAnsi="Times New Roman"/>
                <w:b/>
                <w:bCs/>
                <w:sz w:val="24"/>
                <w:szCs w:val="24"/>
              </w:rPr>
            </w:pPr>
            <w:r w:rsidRPr="007B6EB2">
              <w:rPr>
                <w:rFonts w:ascii="Times New Roman" w:hAnsi="Times New Roman"/>
                <w:b/>
                <w:bCs/>
                <w:sz w:val="24"/>
                <w:szCs w:val="24"/>
              </w:rPr>
              <w:t>Part (a) half mark each and part (b )1 mark each</w:t>
            </w:r>
          </w:p>
        </w:tc>
      </w:tr>
      <w:tr w:rsidR="00234576" w:rsidRPr="003A6EFE" w14:paraId="2BF1724B" w14:textId="77777777" w:rsidTr="00654FA5">
        <w:trPr>
          <w:trHeight w:val="405"/>
        </w:trPr>
        <w:tc>
          <w:tcPr>
            <w:tcW w:w="697" w:type="dxa"/>
            <w:shd w:val="clear" w:color="auto" w:fill="auto"/>
          </w:tcPr>
          <w:p w14:paraId="799707CF" w14:textId="619C04CE" w:rsidR="00234576" w:rsidRPr="003A6EFE" w:rsidRDefault="00234576" w:rsidP="00234576">
            <w:pPr>
              <w:spacing w:after="0"/>
              <w:rPr>
                <w:rFonts w:ascii="Times New Roman" w:hAnsi="Times New Roman"/>
                <w:sz w:val="24"/>
                <w:szCs w:val="24"/>
              </w:rPr>
            </w:pPr>
            <w:r>
              <w:rPr>
                <w:rFonts w:ascii="Times New Roman" w:hAnsi="Times New Roman"/>
                <w:sz w:val="24"/>
                <w:szCs w:val="24"/>
              </w:rPr>
              <w:t>9</w:t>
            </w:r>
          </w:p>
        </w:tc>
        <w:tc>
          <w:tcPr>
            <w:tcW w:w="8460" w:type="dxa"/>
            <w:gridSpan w:val="2"/>
            <w:shd w:val="clear" w:color="auto" w:fill="auto"/>
          </w:tcPr>
          <w:p w14:paraId="32137953" w14:textId="17711ED8" w:rsidR="00234576" w:rsidRPr="003A6EFE" w:rsidRDefault="00234576" w:rsidP="00E0660D">
            <w:pPr>
              <w:pStyle w:val="BodyTextIndent2"/>
              <w:tabs>
                <w:tab w:val="clear" w:pos="1440"/>
                <w:tab w:val="clear" w:pos="2160"/>
                <w:tab w:val="left" w:pos="720"/>
                <w:tab w:val="left" w:pos="1260"/>
                <w:tab w:val="left" w:pos="1800"/>
                <w:tab w:val="left" w:pos="6300"/>
                <w:tab w:val="left" w:pos="6480"/>
              </w:tabs>
              <w:spacing w:before="0" w:after="0"/>
              <w:ind w:left="0" w:firstLine="0"/>
              <w:rPr>
                <w:rFonts w:ascii="Times New Roman" w:hAnsi="Times New Roman" w:cs="Times New Roman"/>
                <w:color w:val="000000"/>
              </w:rPr>
            </w:pPr>
          </w:p>
        </w:tc>
        <w:tc>
          <w:tcPr>
            <w:tcW w:w="1530" w:type="dxa"/>
            <w:shd w:val="clear" w:color="auto" w:fill="auto"/>
          </w:tcPr>
          <w:p w14:paraId="30223900" w14:textId="4ECE6BDF" w:rsidR="00234576" w:rsidRPr="003A6EFE" w:rsidRDefault="00234576" w:rsidP="00234576">
            <w:pPr>
              <w:spacing w:after="0"/>
              <w:jc w:val="center"/>
              <w:rPr>
                <w:rFonts w:ascii="Times New Roman" w:hAnsi="Times New Roman"/>
                <w:sz w:val="24"/>
                <w:szCs w:val="24"/>
              </w:rPr>
            </w:pPr>
            <w:r>
              <w:rPr>
                <w:rFonts w:ascii="Times New Roman" w:hAnsi="Times New Roman"/>
                <w:sz w:val="24"/>
                <w:szCs w:val="24"/>
              </w:rPr>
              <w:t>5</w:t>
            </w:r>
          </w:p>
        </w:tc>
      </w:tr>
      <w:tr w:rsidR="00234576" w:rsidRPr="003A6EFE" w14:paraId="2BA84F8D" w14:textId="77777777" w:rsidTr="00654FA5">
        <w:trPr>
          <w:trHeight w:val="405"/>
        </w:trPr>
        <w:tc>
          <w:tcPr>
            <w:tcW w:w="697" w:type="dxa"/>
            <w:shd w:val="clear" w:color="auto" w:fill="auto"/>
          </w:tcPr>
          <w:p w14:paraId="3143F3A6" w14:textId="4904B567"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47D38938" w14:textId="77777777" w:rsidR="00234576" w:rsidRDefault="00234576" w:rsidP="00E0660D">
            <w:pPr>
              <w:pStyle w:val="BodyTextIndent2"/>
              <w:tabs>
                <w:tab w:val="clear" w:pos="1440"/>
                <w:tab w:val="clear" w:pos="2160"/>
                <w:tab w:val="left" w:pos="720"/>
                <w:tab w:val="left" w:pos="1260"/>
                <w:tab w:val="left" w:pos="1800"/>
                <w:tab w:val="left" w:pos="6300"/>
                <w:tab w:val="left" w:pos="6480"/>
              </w:tabs>
              <w:spacing w:before="0" w:after="0"/>
              <w:rPr>
                <w:rFonts w:asciiTheme="majorBidi" w:hAnsiTheme="majorBidi" w:cstheme="majorBidi"/>
              </w:rPr>
            </w:pPr>
            <w:r w:rsidRPr="00B7524F">
              <w:rPr>
                <w:rFonts w:asciiTheme="majorBidi" w:hAnsiTheme="majorBidi" w:cstheme="majorBidi"/>
              </w:rPr>
              <w:t xml:space="preserve">A complaint before the appropriate consumer forum can be made by: </w:t>
            </w:r>
          </w:p>
          <w:p w14:paraId="6118754C" w14:textId="0258C918" w:rsidR="00234576" w:rsidRDefault="00234576" w:rsidP="00E0660D">
            <w:pPr>
              <w:pStyle w:val="BodyTextIndent2"/>
              <w:numPr>
                <w:ilvl w:val="0"/>
                <w:numId w:val="38"/>
              </w:numPr>
              <w:tabs>
                <w:tab w:val="clear" w:pos="2160"/>
                <w:tab w:val="left" w:pos="720"/>
                <w:tab w:val="left" w:pos="1260"/>
                <w:tab w:val="left" w:pos="1800"/>
                <w:tab w:val="left" w:pos="6300"/>
                <w:tab w:val="left" w:pos="6480"/>
              </w:tabs>
              <w:spacing w:before="0" w:after="0"/>
              <w:rPr>
                <w:rFonts w:asciiTheme="majorBidi" w:hAnsiTheme="majorBidi" w:cstheme="majorBidi"/>
              </w:rPr>
            </w:pPr>
            <w:r w:rsidRPr="00B7524F">
              <w:rPr>
                <w:rFonts w:asciiTheme="majorBidi" w:hAnsiTheme="majorBidi" w:cstheme="majorBidi"/>
              </w:rPr>
              <w:t xml:space="preserve">Any consumer can file a complaint on his/her own and does not need the services of advocate/ professionals; </w:t>
            </w:r>
          </w:p>
          <w:p w14:paraId="3A5A0EA6" w14:textId="77777777" w:rsidR="00234576" w:rsidRPr="0093089D" w:rsidRDefault="00234576" w:rsidP="00E0660D">
            <w:pPr>
              <w:pStyle w:val="BodyTextIndent2"/>
              <w:numPr>
                <w:ilvl w:val="0"/>
                <w:numId w:val="38"/>
              </w:numPr>
              <w:tabs>
                <w:tab w:val="clear" w:pos="2160"/>
                <w:tab w:val="left" w:pos="720"/>
                <w:tab w:val="left" w:pos="1260"/>
                <w:tab w:val="left" w:pos="1800"/>
                <w:tab w:val="left" w:pos="6300"/>
                <w:tab w:val="left" w:pos="6480"/>
              </w:tabs>
              <w:spacing w:before="0" w:after="0"/>
              <w:rPr>
                <w:rFonts w:ascii="Times New Roman" w:hAnsi="Times New Roman" w:cs="Times New Roman"/>
                <w:color w:val="000000"/>
              </w:rPr>
            </w:pPr>
            <w:r w:rsidRPr="00B7524F">
              <w:rPr>
                <w:rFonts w:asciiTheme="majorBidi" w:hAnsiTheme="majorBidi" w:cstheme="majorBidi"/>
              </w:rPr>
              <w:t xml:space="preserve">Any registered consumers’ association; </w:t>
            </w:r>
          </w:p>
          <w:p w14:paraId="39E46FC5" w14:textId="77777777" w:rsidR="00234576" w:rsidRPr="0093089D" w:rsidRDefault="00234576" w:rsidP="00E0660D">
            <w:pPr>
              <w:pStyle w:val="BodyTextIndent2"/>
              <w:numPr>
                <w:ilvl w:val="0"/>
                <w:numId w:val="38"/>
              </w:numPr>
              <w:tabs>
                <w:tab w:val="clear" w:pos="2160"/>
                <w:tab w:val="left" w:pos="720"/>
                <w:tab w:val="left" w:pos="1260"/>
                <w:tab w:val="left" w:pos="1800"/>
                <w:tab w:val="left" w:pos="6300"/>
                <w:tab w:val="left" w:pos="6480"/>
              </w:tabs>
              <w:spacing w:before="0" w:after="0"/>
              <w:rPr>
                <w:rFonts w:ascii="Times New Roman" w:hAnsi="Times New Roman" w:cs="Times New Roman"/>
                <w:color w:val="000000"/>
              </w:rPr>
            </w:pPr>
            <w:r w:rsidRPr="00B7524F">
              <w:rPr>
                <w:rFonts w:asciiTheme="majorBidi" w:hAnsiTheme="majorBidi" w:cstheme="majorBidi"/>
              </w:rPr>
              <w:t xml:space="preserve">The Central Government or any State Government; </w:t>
            </w:r>
          </w:p>
          <w:p w14:paraId="12C37920" w14:textId="77777777" w:rsidR="00234576" w:rsidRPr="0093089D" w:rsidRDefault="00234576" w:rsidP="00E0660D">
            <w:pPr>
              <w:pStyle w:val="BodyTextIndent2"/>
              <w:numPr>
                <w:ilvl w:val="0"/>
                <w:numId w:val="38"/>
              </w:numPr>
              <w:tabs>
                <w:tab w:val="clear" w:pos="2160"/>
                <w:tab w:val="left" w:pos="720"/>
                <w:tab w:val="left" w:pos="1260"/>
                <w:tab w:val="left" w:pos="1800"/>
                <w:tab w:val="left" w:pos="6300"/>
                <w:tab w:val="left" w:pos="6480"/>
              </w:tabs>
              <w:spacing w:before="0" w:after="0"/>
              <w:rPr>
                <w:rFonts w:ascii="Times New Roman" w:hAnsi="Times New Roman" w:cs="Times New Roman"/>
                <w:color w:val="000000"/>
              </w:rPr>
            </w:pPr>
            <w:r>
              <w:rPr>
                <w:rFonts w:asciiTheme="majorBidi" w:hAnsiTheme="majorBidi" w:cstheme="majorBidi"/>
              </w:rPr>
              <w:t xml:space="preserve"> </w:t>
            </w:r>
            <w:r w:rsidRPr="00B7524F">
              <w:rPr>
                <w:rFonts w:asciiTheme="majorBidi" w:hAnsiTheme="majorBidi" w:cstheme="majorBidi"/>
              </w:rPr>
              <w:t xml:space="preserve">One or more consumers, on behalf of numerous consumers having the same interest; and </w:t>
            </w:r>
          </w:p>
          <w:p w14:paraId="3B384008" w14:textId="77777777" w:rsidR="00234576" w:rsidRPr="0093089D" w:rsidRDefault="00234576" w:rsidP="00E0660D">
            <w:pPr>
              <w:pStyle w:val="BodyTextIndent2"/>
              <w:numPr>
                <w:ilvl w:val="0"/>
                <w:numId w:val="38"/>
              </w:numPr>
              <w:tabs>
                <w:tab w:val="clear" w:pos="2160"/>
                <w:tab w:val="left" w:pos="720"/>
                <w:tab w:val="left" w:pos="1260"/>
                <w:tab w:val="left" w:pos="1800"/>
                <w:tab w:val="left" w:pos="6300"/>
                <w:tab w:val="left" w:pos="6480"/>
              </w:tabs>
              <w:spacing w:before="0" w:after="0"/>
              <w:rPr>
                <w:rFonts w:ascii="Times New Roman" w:hAnsi="Times New Roman" w:cs="Times New Roman"/>
                <w:color w:val="000000"/>
              </w:rPr>
            </w:pPr>
            <w:r w:rsidRPr="00B7524F">
              <w:rPr>
                <w:rFonts w:asciiTheme="majorBidi" w:hAnsiTheme="majorBidi" w:cstheme="majorBidi"/>
              </w:rPr>
              <w:t xml:space="preserve"> A legal heir or representative of a deceased consumer. </w:t>
            </w:r>
          </w:p>
          <w:p w14:paraId="16E70425" w14:textId="35453613" w:rsidR="00234576" w:rsidRPr="003A6EFE" w:rsidRDefault="00234576" w:rsidP="00E0660D">
            <w:pPr>
              <w:pStyle w:val="BodyTextIndent2"/>
              <w:numPr>
                <w:ilvl w:val="0"/>
                <w:numId w:val="38"/>
              </w:numPr>
              <w:tabs>
                <w:tab w:val="clear" w:pos="2160"/>
                <w:tab w:val="left" w:pos="720"/>
                <w:tab w:val="left" w:pos="1260"/>
                <w:tab w:val="left" w:pos="1800"/>
                <w:tab w:val="left" w:pos="6300"/>
                <w:tab w:val="left" w:pos="6480"/>
              </w:tabs>
              <w:spacing w:before="0" w:after="0"/>
              <w:rPr>
                <w:rFonts w:ascii="Times New Roman" w:hAnsi="Times New Roman" w:cs="Times New Roman"/>
                <w:color w:val="000000"/>
              </w:rPr>
            </w:pPr>
            <w:r w:rsidRPr="00B7524F">
              <w:rPr>
                <w:rFonts w:asciiTheme="majorBidi" w:hAnsiTheme="majorBidi" w:cstheme="majorBidi"/>
              </w:rPr>
              <w:t xml:space="preserve"> A complaint under Section 2 (b) of the Consumer Protection Act 1986</w:t>
            </w:r>
          </w:p>
        </w:tc>
        <w:tc>
          <w:tcPr>
            <w:tcW w:w="1530" w:type="dxa"/>
            <w:shd w:val="clear" w:color="auto" w:fill="auto"/>
          </w:tcPr>
          <w:p w14:paraId="3796B4F1" w14:textId="54B01053" w:rsidR="00234576" w:rsidRPr="003A6EFE" w:rsidRDefault="00234576" w:rsidP="00234576">
            <w:pPr>
              <w:spacing w:after="0"/>
              <w:jc w:val="center"/>
              <w:rPr>
                <w:rFonts w:ascii="Times New Roman" w:hAnsi="Times New Roman"/>
                <w:sz w:val="24"/>
                <w:szCs w:val="24"/>
              </w:rPr>
            </w:pPr>
          </w:p>
        </w:tc>
      </w:tr>
      <w:tr w:rsidR="00234576" w:rsidRPr="003A6EFE" w14:paraId="634B8F19" w14:textId="77777777" w:rsidTr="00654FA5">
        <w:trPr>
          <w:trHeight w:val="242"/>
        </w:trPr>
        <w:tc>
          <w:tcPr>
            <w:tcW w:w="697" w:type="dxa"/>
            <w:shd w:val="clear" w:color="auto" w:fill="auto"/>
          </w:tcPr>
          <w:p w14:paraId="121CA2FE" w14:textId="77777777"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6FA5B4D3" w14:textId="0F445D76" w:rsidR="00234576" w:rsidRPr="00F91532" w:rsidRDefault="00234576" w:rsidP="00654FA5">
            <w:pPr>
              <w:pStyle w:val="BodyTextIndent2"/>
              <w:tabs>
                <w:tab w:val="clear" w:pos="1440"/>
                <w:tab w:val="clear" w:pos="2160"/>
                <w:tab w:val="left" w:pos="720"/>
                <w:tab w:val="left" w:pos="1260"/>
                <w:tab w:val="left" w:pos="1800"/>
                <w:tab w:val="left" w:pos="6300"/>
                <w:tab w:val="left" w:pos="6480"/>
              </w:tabs>
              <w:spacing w:before="0" w:after="0"/>
              <w:jc w:val="center"/>
              <w:rPr>
                <w:rFonts w:ascii="Times New Roman" w:hAnsi="Times New Roman" w:cs="Times New Roman"/>
                <w:b/>
                <w:bCs/>
                <w:color w:val="000000"/>
              </w:rPr>
            </w:pPr>
            <w:r w:rsidRPr="00F91532">
              <w:rPr>
                <w:rFonts w:ascii="Times New Roman" w:hAnsi="Times New Roman" w:cs="Times New Roman"/>
                <w:b/>
                <w:bCs/>
                <w:color w:val="000000"/>
              </w:rPr>
              <w:t>OR</w:t>
            </w:r>
          </w:p>
        </w:tc>
        <w:tc>
          <w:tcPr>
            <w:tcW w:w="1530" w:type="dxa"/>
            <w:shd w:val="clear" w:color="auto" w:fill="auto"/>
          </w:tcPr>
          <w:p w14:paraId="4316F897" w14:textId="77777777" w:rsidR="00234576" w:rsidRPr="003A6EFE" w:rsidRDefault="00234576" w:rsidP="00234576">
            <w:pPr>
              <w:spacing w:after="0"/>
              <w:jc w:val="center"/>
              <w:rPr>
                <w:rFonts w:ascii="Times New Roman" w:hAnsi="Times New Roman"/>
                <w:sz w:val="24"/>
                <w:szCs w:val="24"/>
              </w:rPr>
            </w:pPr>
          </w:p>
        </w:tc>
      </w:tr>
      <w:tr w:rsidR="00234576" w:rsidRPr="003A6EFE" w14:paraId="72360956" w14:textId="77777777" w:rsidTr="00654FA5">
        <w:trPr>
          <w:trHeight w:val="405"/>
        </w:trPr>
        <w:tc>
          <w:tcPr>
            <w:tcW w:w="697" w:type="dxa"/>
            <w:shd w:val="clear" w:color="auto" w:fill="auto"/>
          </w:tcPr>
          <w:p w14:paraId="396C9E01" w14:textId="77777777" w:rsidR="00234576" w:rsidRPr="003A6EFE" w:rsidRDefault="00234576" w:rsidP="00234576">
            <w:pPr>
              <w:spacing w:after="0"/>
              <w:rPr>
                <w:rFonts w:ascii="Times New Roman" w:hAnsi="Times New Roman"/>
                <w:sz w:val="24"/>
                <w:szCs w:val="24"/>
              </w:rPr>
            </w:pPr>
          </w:p>
        </w:tc>
        <w:tc>
          <w:tcPr>
            <w:tcW w:w="8460" w:type="dxa"/>
            <w:gridSpan w:val="2"/>
            <w:shd w:val="clear" w:color="auto" w:fill="auto"/>
          </w:tcPr>
          <w:p w14:paraId="1AFA52E9" w14:textId="77777777" w:rsidR="00234576" w:rsidRDefault="00234576" w:rsidP="00234576">
            <w:pPr>
              <w:pStyle w:val="ListParagraph"/>
              <w:widowControl w:val="0"/>
              <w:numPr>
                <w:ilvl w:val="0"/>
                <w:numId w:val="40"/>
              </w:numPr>
              <w:spacing w:after="0" w:line="240" w:lineRule="auto"/>
              <w:jc w:val="both"/>
              <w:rPr>
                <w:rFonts w:asciiTheme="majorBidi" w:hAnsiTheme="majorBidi" w:cstheme="majorBidi"/>
                <w:sz w:val="24"/>
                <w:szCs w:val="24"/>
              </w:rPr>
            </w:pPr>
            <w:r w:rsidRPr="00F5291F">
              <w:rPr>
                <w:rFonts w:asciiTheme="majorBidi" w:hAnsiTheme="majorBidi" w:cstheme="majorBidi"/>
                <w:sz w:val="24"/>
                <w:szCs w:val="24"/>
              </w:rPr>
              <w:t>Right to be informed about the products in the market. In a situation where important details about the product such as ingredients, expiry date and batch number are not provided, consumers have the right to seek this information from the manufacturer</w:t>
            </w:r>
          </w:p>
          <w:p w14:paraId="305477D1" w14:textId="4529BBBC" w:rsidR="00234576" w:rsidRPr="0000529E" w:rsidRDefault="00234576" w:rsidP="00234576">
            <w:pPr>
              <w:pStyle w:val="ListParagraph"/>
              <w:widowControl w:val="0"/>
              <w:numPr>
                <w:ilvl w:val="0"/>
                <w:numId w:val="40"/>
              </w:numPr>
              <w:spacing w:after="0" w:line="240" w:lineRule="auto"/>
              <w:jc w:val="both"/>
              <w:rPr>
                <w:rFonts w:asciiTheme="majorBidi" w:hAnsiTheme="majorBidi" w:cstheme="majorBidi"/>
                <w:sz w:val="24"/>
                <w:szCs w:val="24"/>
              </w:rPr>
            </w:pPr>
            <w:r>
              <w:rPr>
                <w:rFonts w:asciiTheme="majorBidi" w:eastAsia="Bookman-Light" w:hAnsiTheme="majorBidi" w:cstheme="majorBidi"/>
                <w:lang w:eastAsia="zh-CN" w:bidi="ar"/>
              </w:rPr>
              <w:t xml:space="preserve">i)  </w:t>
            </w:r>
            <w:r w:rsidRPr="00A55675">
              <w:rPr>
                <w:rFonts w:asciiTheme="majorBidi" w:eastAsia="Bookman-Light" w:hAnsiTheme="majorBidi" w:cstheme="majorBidi"/>
                <w:lang w:eastAsia="zh-CN" w:bidi="ar"/>
              </w:rPr>
              <w:t>Buy only standardised goods as they provide quality assurance.</w:t>
            </w:r>
          </w:p>
          <w:p w14:paraId="30965E10" w14:textId="77777777" w:rsidR="00234576" w:rsidRPr="0000529E" w:rsidRDefault="00234576" w:rsidP="00234576">
            <w:pPr>
              <w:pStyle w:val="ListParagraph"/>
              <w:widowControl w:val="0"/>
              <w:numPr>
                <w:ilvl w:val="0"/>
                <w:numId w:val="41"/>
              </w:numPr>
              <w:spacing w:after="0" w:line="240" w:lineRule="auto"/>
              <w:jc w:val="both"/>
              <w:rPr>
                <w:rFonts w:asciiTheme="majorBidi" w:hAnsiTheme="majorBidi" w:cstheme="majorBidi"/>
                <w:sz w:val="24"/>
                <w:szCs w:val="24"/>
              </w:rPr>
            </w:pPr>
            <w:r w:rsidRPr="00A55675">
              <w:rPr>
                <w:rFonts w:asciiTheme="majorBidi" w:eastAsia="Bookman-Light" w:hAnsiTheme="majorBidi" w:cstheme="majorBidi"/>
                <w:lang w:eastAsia="zh-CN" w:bidi="ar"/>
              </w:rPr>
              <w:t xml:space="preserve">Learn about the risks associated with products and services, follow manufacturer’s instructions and use the products safely. </w:t>
            </w:r>
          </w:p>
          <w:p w14:paraId="7BB6A969" w14:textId="77777777" w:rsidR="00234576" w:rsidRPr="0000529E" w:rsidRDefault="00234576" w:rsidP="00234576">
            <w:pPr>
              <w:pStyle w:val="ListParagraph"/>
              <w:widowControl w:val="0"/>
              <w:numPr>
                <w:ilvl w:val="0"/>
                <w:numId w:val="41"/>
              </w:numPr>
              <w:spacing w:after="0" w:line="240" w:lineRule="auto"/>
              <w:jc w:val="both"/>
              <w:rPr>
                <w:rFonts w:asciiTheme="majorBidi" w:hAnsiTheme="majorBidi" w:cstheme="majorBidi"/>
                <w:sz w:val="24"/>
                <w:szCs w:val="24"/>
              </w:rPr>
            </w:pPr>
            <w:r w:rsidRPr="00A55675">
              <w:rPr>
                <w:rFonts w:asciiTheme="majorBidi" w:eastAsia="Bookman-Light" w:hAnsiTheme="majorBidi" w:cstheme="majorBidi"/>
                <w:lang w:eastAsia="zh-CN" w:bidi="ar"/>
              </w:rPr>
              <w:t xml:space="preserve">Read labels carefully so as to have information about prices, net weight, manufacturing and expiry dates, etc. </w:t>
            </w:r>
          </w:p>
          <w:p w14:paraId="427C4929" w14:textId="77777777" w:rsidR="00234576" w:rsidRPr="007C26EE" w:rsidRDefault="00234576" w:rsidP="00234576">
            <w:pPr>
              <w:pStyle w:val="ListParagraph"/>
              <w:widowControl w:val="0"/>
              <w:numPr>
                <w:ilvl w:val="0"/>
                <w:numId w:val="41"/>
              </w:numPr>
              <w:spacing w:after="0" w:line="240" w:lineRule="auto"/>
              <w:jc w:val="both"/>
              <w:rPr>
                <w:rFonts w:asciiTheme="majorBidi" w:hAnsiTheme="majorBidi" w:cstheme="majorBidi"/>
                <w:sz w:val="24"/>
                <w:szCs w:val="24"/>
              </w:rPr>
            </w:pPr>
            <w:r w:rsidRPr="00A55675">
              <w:rPr>
                <w:rFonts w:asciiTheme="majorBidi" w:eastAsia="Bookman-Light" w:hAnsiTheme="majorBidi" w:cstheme="majorBidi"/>
                <w:lang w:eastAsia="zh-CN" w:bidi="ar"/>
              </w:rPr>
              <w:t>Assert yourself to ensure that you get a fair deal.</w:t>
            </w:r>
          </w:p>
          <w:p w14:paraId="31121FE4" w14:textId="77777777" w:rsidR="00234576" w:rsidRPr="007C26EE" w:rsidRDefault="00234576" w:rsidP="00234576">
            <w:pPr>
              <w:pStyle w:val="ListParagraph"/>
              <w:widowControl w:val="0"/>
              <w:numPr>
                <w:ilvl w:val="0"/>
                <w:numId w:val="41"/>
              </w:numPr>
              <w:spacing w:after="0" w:line="240" w:lineRule="auto"/>
              <w:jc w:val="both"/>
              <w:rPr>
                <w:rFonts w:asciiTheme="majorBidi" w:hAnsiTheme="majorBidi" w:cstheme="majorBidi"/>
                <w:sz w:val="24"/>
                <w:szCs w:val="24"/>
              </w:rPr>
            </w:pPr>
            <w:r w:rsidRPr="00A55675">
              <w:rPr>
                <w:rFonts w:asciiTheme="majorBidi" w:eastAsia="Bookman-Light" w:hAnsiTheme="majorBidi" w:cstheme="majorBidi"/>
                <w:lang w:eastAsia="zh-CN" w:bidi="ar"/>
              </w:rPr>
              <w:t xml:space="preserve"> Be honest in your dealings. </w:t>
            </w:r>
          </w:p>
          <w:p w14:paraId="7BF0BF52" w14:textId="77777777" w:rsidR="00234576" w:rsidRPr="007C26EE" w:rsidRDefault="00234576" w:rsidP="00234576">
            <w:pPr>
              <w:pStyle w:val="ListParagraph"/>
              <w:widowControl w:val="0"/>
              <w:numPr>
                <w:ilvl w:val="0"/>
                <w:numId w:val="41"/>
              </w:numPr>
              <w:spacing w:after="0" w:line="240" w:lineRule="auto"/>
              <w:jc w:val="both"/>
              <w:rPr>
                <w:rFonts w:asciiTheme="majorBidi" w:hAnsiTheme="majorBidi" w:cstheme="majorBidi"/>
                <w:sz w:val="24"/>
                <w:szCs w:val="24"/>
              </w:rPr>
            </w:pPr>
            <w:r w:rsidRPr="00A55675">
              <w:rPr>
                <w:rFonts w:asciiTheme="majorBidi" w:eastAsia="Bookman-Light" w:hAnsiTheme="majorBidi" w:cstheme="majorBidi"/>
                <w:lang w:eastAsia="zh-CN" w:bidi="ar"/>
              </w:rPr>
              <w:t xml:space="preserve">Choose only from legal goods and services and discourage unscrupulous practices like black-marketing, hoarding etc. </w:t>
            </w:r>
          </w:p>
          <w:p w14:paraId="16F65B7E" w14:textId="1F5E33AA" w:rsidR="00234576" w:rsidRPr="00A55675" w:rsidRDefault="00234576" w:rsidP="00234576">
            <w:pPr>
              <w:pStyle w:val="ListParagraph"/>
              <w:widowControl w:val="0"/>
              <w:numPr>
                <w:ilvl w:val="0"/>
                <w:numId w:val="41"/>
              </w:numPr>
              <w:spacing w:after="0" w:line="240" w:lineRule="auto"/>
              <w:jc w:val="both"/>
              <w:rPr>
                <w:rFonts w:asciiTheme="majorBidi" w:hAnsiTheme="majorBidi" w:cstheme="majorBidi"/>
                <w:sz w:val="24"/>
                <w:szCs w:val="24"/>
              </w:rPr>
            </w:pPr>
            <w:r w:rsidRPr="00A55675">
              <w:rPr>
                <w:rFonts w:asciiTheme="majorBidi" w:eastAsia="Bookman-Light" w:hAnsiTheme="majorBidi" w:cstheme="majorBidi"/>
                <w:lang w:eastAsia="zh-CN" w:bidi="ar"/>
              </w:rPr>
              <w:t>Ask for a cash memo on purchase of goods or services. This would serve as a proof of the purchase made</w:t>
            </w:r>
          </w:p>
        </w:tc>
        <w:tc>
          <w:tcPr>
            <w:tcW w:w="1530" w:type="dxa"/>
            <w:shd w:val="clear" w:color="auto" w:fill="auto"/>
          </w:tcPr>
          <w:p w14:paraId="04209D0F" w14:textId="5FAD3CDF" w:rsidR="00234576" w:rsidRPr="003A6EFE" w:rsidRDefault="00234576" w:rsidP="00234576">
            <w:pPr>
              <w:spacing w:after="0"/>
              <w:jc w:val="center"/>
              <w:rPr>
                <w:rFonts w:ascii="Times New Roman" w:hAnsi="Times New Roman"/>
                <w:sz w:val="24"/>
                <w:szCs w:val="24"/>
              </w:rPr>
            </w:pPr>
            <w:r>
              <w:rPr>
                <w:rFonts w:ascii="Times New Roman" w:hAnsi="Times New Roman"/>
                <w:sz w:val="24"/>
                <w:szCs w:val="24"/>
              </w:rPr>
              <w:t>(1+4)</w:t>
            </w:r>
          </w:p>
        </w:tc>
      </w:tr>
      <w:tr w:rsidR="00234576" w:rsidRPr="003A6EFE" w14:paraId="68CA1AFB" w14:textId="77777777" w:rsidTr="00654FA5">
        <w:trPr>
          <w:trHeight w:val="405"/>
        </w:trPr>
        <w:tc>
          <w:tcPr>
            <w:tcW w:w="697" w:type="dxa"/>
            <w:shd w:val="clear" w:color="auto" w:fill="auto"/>
          </w:tcPr>
          <w:p w14:paraId="7300B16E" w14:textId="016F2D2D" w:rsidR="00234576" w:rsidRPr="003A6EFE" w:rsidRDefault="00234576" w:rsidP="00234576">
            <w:pPr>
              <w:spacing w:after="0"/>
              <w:rPr>
                <w:rFonts w:ascii="Times New Roman" w:hAnsi="Times New Roman"/>
                <w:sz w:val="24"/>
                <w:szCs w:val="24"/>
              </w:rPr>
            </w:pPr>
            <w:r>
              <w:rPr>
                <w:rFonts w:ascii="Times New Roman" w:hAnsi="Times New Roman"/>
                <w:sz w:val="24"/>
                <w:szCs w:val="24"/>
              </w:rPr>
              <w:t>10</w:t>
            </w:r>
          </w:p>
        </w:tc>
        <w:tc>
          <w:tcPr>
            <w:tcW w:w="8460" w:type="dxa"/>
            <w:gridSpan w:val="2"/>
            <w:shd w:val="clear" w:color="auto" w:fill="auto"/>
          </w:tcPr>
          <w:p w14:paraId="7CA3C7A9" w14:textId="75C69470" w:rsidR="00234576" w:rsidRPr="003A6EFE" w:rsidRDefault="00234576" w:rsidP="00654FA5">
            <w:pPr>
              <w:pStyle w:val="BodyTextIndent2"/>
              <w:tabs>
                <w:tab w:val="clear" w:pos="1440"/>
                <w:tab w:val="clear" w:pos="2160"/>
                <w:tab w:val="left" w:pos="720"/>
                <w:tab w:val="left" w:pos="1260"/>
                <w:tab w:val="left" w:pos="1800"/>
                <w:tab w:val="left" w:pos="6300"/>
                <w:tab w:val="left" w:pos="6480"/>
              </w:tabs>
              <w:spacing w:before="0" w:after="0"/>
              <w:ind w:left="0" w:firstLine="0"/>
              <w:rPr>
                <w:rFonts w:ascii="Times New Roman" w:hAnsi="Times New Roman" w:cs="Times New Roman"/>
                <w:color w:val="000000"/>
              </w:rPr>
            </w:pPr>
          </w:p>
        </w:tc>
        <w:tc>
          <w:tcPr>
            <w:tcW w:w="1530" w:type="dxa"/>
            <w:shd w:val="clear" w:color="auto" w:fill="auto"/>
          </w:tcPr>
          <w:p w14:paraId="322FA498" w14:textId="1B15C592" w:rsidR="00234576" w:rsidRPr="003A6EFE" w:rsidRDefault="00234576" w:rsidP="00234576">
            <w:pPr>
              <w:spacing w:after="0"/>
              <w:jc w:val="center"/>
              <w:rPr>
                <w:rFonts w:ascii="Times New Roman" w:hAnsi="Times New Roman"/>
                <w:sz w:val="24"/>
                <w:szCs w:val="24"/>
              </w:rPr>
            </w:pPr>
            <w:r>
              <w:rPr>
                <w:rFonts w:ascii="Times New Roman" w:hAnsi="Times New Roman"/>
                <w:sz w:val="24"/>
                <w:szCs w:val="24"/>
              </w:rPr>
              <w:t>5</w:t>
            </w:r>
          </w:p>
        </w:tc>
      </w:tr>
      <w:tr w:rsidR="00234576" w:rsidRPr="00654FA5" w14:paraId="3E171766" w14:textId="77777777" w:rsidTr="00654FA5">
        <w:trPr>
          <w:trHeight w:val="405"/>
        </w:trPr>
        <w:tc>
          <w:tcPr>
            <w:tcW w:w="697" w:type="dxa"/>
            <w:shd w:val="clear" w:color="auto" w:fill="auto"/>
          </w:tcPr>
          <w:p w14:paraId="177DE489" w14:textId="1D2C5F51" w:rsidR="00234576" w:rsidRPr="00654FA5" w:rsidRDefault="00234576" w:rsidP="00234576">
            <w:pPr>
              <w:spacing w:after="0"/>
              <w:rPr>
                <w:rFonts w:ascii="Times New Roman" w:hAnsi="Times New Roman"/>
              </w:rPr>
            </w:pPr>
          </w:p>
        </w:tc>
        <w:tc>
          <w:tcPr>
            <w:tcW w:w="8460" w:type="dxa"/>
            <w:gridSpan w:val="2"/>
            <w:shd w:val="clear" w:color="auto" w:fill="auto"/>
          </w:tcPr>
          <w:p w14:paraId="3C1F0C29" w14:textId="2929A3DE" w:rsidR="00234576" w:rsidRPr="00654FA5" w:rsidRDefault="00234576" w:rsidP="00654FA5">
            <w:pPr>
              <w:spacing w:after="0"/>
              <w:rPr>
                <w:rFonts w:asciiTheme="majorBidi" w:eastAsia="Helvetica" w:hAnsiTheme="majorBidi" w:cstheme="majorBidi"/>
              </w:rPr>
            </w:pPr>
            <w:r w:rsidRPr="00654FA5">
              <w:rPr>
                <w:rFonts w:asciiTheme="majorBidi" w:eastAsia="Helvetica" w:hAnsiTheme="majorBidi" w:cstheme="majorBidi"/>
              </w:rPr>
              <w:t xml:space="preserve">A)In the given para, mobilisation of savings and channeling them into the most productive uses is the function of Financial market.  </w:t>
            </w:r>
          </w:p>
          <w:p w14:paraId="1D8BB2B0" w14:textId="054AF148" w:rsidR="00234576" w:rsidRPr="00654FA5" w:rsidRDefault="00234576" w:rsidP="00654FA5">
            <w:pPr>
              <w:pStyle w:val="BodyTextIndent2"/>
              <w:tabs>
                <w:tab w:val="clear" w:pos="1440"/>
                <w:tab w:val="clear" w:pos="2160"/>
                <w:tab w:val="left" w:pos="720"/>
                <w:tab w:val="left" w:pos="1260"/>
                <w:tab w:val="left" w:pos="1800"/>
                <w:tab w:val="left" w:pos="6300"/>
                <w:tab w:val="left" w:pos="6480"/>
              </w:tabs>
              <w:spacing w:before="0" w:after="0"/>
              <w:rPr>
                <w:rFonts w:asciiTheme="majorBidi" w:eastAsia="Helvetica" w:hAnsiTheme="majorBidi" w:cstheme="majorBidi"/>
                <w:sz w:val="22"/>
                <w:szCs w:val="22"/>
              </w:rPr>
            </w:pPr>
            <w:r w:rsidRPr="00654FA5">
              <w:rPr>
                <w:rFonts w:asciiTheme="majorBidi" w:eastAsia="Helvetica" w:hAnsiTheme="majorBidi" w:cstheme="majorBidi"/>
                <w:sz w:val="22"/>
                <w:szCs w:val="22"/>
              </w:rPr>
              <w:t xml:space="preserve">B). The other functions performed by the financial market are as under :  </w:t>
            </w:r>
          </w:p>
          <w:p w14:paraId="67BAE2DE" w14:textId="59ACA9F8" w:rsidR="00234576" w:rsidRPr="00654FA5" w:rsidRDefault="00234576" w:rsidP="00654FA5">
            <w:pPr>
              <w:pStyle w:val="BodyTextIndent2"/>
              <w:tabs>
                <w:tab w:val="clear" w:pos="1440"/>
                <w:tab w:val="clear" w:pos="2160"/>
                <w:tab w:val="left" w:pos="720"/>
                <w:tab w:val="left" w:pos="1260"/>
                <w:tab w:val="left" w:pos="1800"/>
                <w:tab w:val="left" w:pos="6300"/>
                <w:tab w:val="left" w:pos="6480"/>
              </w:tabs>
              <w:spacing w:after="0"/>
              <w:rPr>
                <w:rFonts w:asciiTheme="majorBidi" w:eastAsia="Helvetica" w:hAnsiTheme="majorBidi" w:cstheme="majorBidi"/>
                <w:sz w:val="22"/>
                <w:szCs w:val="22"/>
              </w:rPr>
            </w:pPr>
            <w:r w:rsidRPr="00654FA5">
              <w:rPr>
                <w:rFonts w:asciiTheme="majorBidi" w:eastAsia="Helvetica" w:hAnsiTheme="majorBidi" w:cstheme="majorBidi"/>
                <w:sz w:val="22"/>
                <w:szCs w:val="22"/>
              </w:rPr>
              <w:t>Price discovery – Financial Market includes both the suppliers and investors of funds. Financial market helps in determining current market prices of various securities on the basis of demand and supply. </w:t>
            </w:r>
          </w:p>
          <w:p w14:paraId="6005F5BF" w14:textId="64AA01E3" w:rsidR="00234576" w:rsidRPr="00654FA5" w:rsidRDefault="00234576" w:rsidP="00654FA5">
            <w:pPr>
              <w:pStyle w:val="BodyTextIndent2"/>
              <w:tabs>
                <w:tab w:val="clear" w:pos="1440"/>
                <w:tab w:val="clear" w:pos="2160"/>
                <w:tab w:val="left" w:pos="720"/>
                <w:tab w:val="left" w:pos="1260"/>
                <w:tab w:val="left" w:pos="1800"/>
                <w:tab w:val="left" w:pos="6300"/>
                <w:tab w:val="left" w:pos="6480"/>
              </w:tabs>
              <w:spacing w:before="0" w:after="0"/>
              <w:rPr>
                <w:rFonts w:asciiTheme="majorBidi" w:eastAsia="Helvetica" w:hAnsiTheme="majorBidi" w:cstheme="majorBidi"/>
                <w:sz w:val="22"/>
                <w:szCs w:val="22"/>
              </w:rPr>
            </w:pPr>
            <w:r w:rsidRPr="00654FA5">
              <w:rPr>
                <w:rFonts w:asciiTheme="majorBidi" w:eastAsia="Helvetica" w:hAnsiTheme="majorBidi" w:cstheme="majorBidi"/>
                <w:sz w:val="22"/>
                <w:szCs w:val="22"/>
              </w:rPr>
              <w:t xml:space="preserve"> Liquidity – Financial market provides ready market for the sale and purchase of financial assets. Financial assets can be converted into cash at any time. </w:t>
            </w:r>
          </w:p>
          <w:p w14:paraId="53B52473" w14:textId="4699AEE3" w:rsidR="00234576" w:rsidRPr="00654FA5" w:rsidRDefault="00234576" w:rsidP="00234576">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sz w:val="22"/>
                <w:szCs w:val="22"/>
              </w:rPr>
            </w:pPr>
            <w:r w:rsidRPr="00654FA5">
              <w:rPr>
                <w:rFonts w:asciiTheme="majorBidi" w:eastAsia="Helvetica" w:hAnsiTheme="majorBidi" w:cstheme="majorBidi"/>
                <w:sz w:val="22"/>
                <w:szCs w:val="22"/>
              </w:rPr>
              <w:t>Lesser cost of transactions – Financial market is a common platform where buyers and sellers enter into transactions. It helps to save time, effort and Financial of investors and lenders of funds.</w:t>
            </w:r>
          </w:p>
        </w:tc>
        <w:tc>
          <w:tcPr>
            <w:tcW w:w="1530" w:type="dxa"/>
            <w:shd w:val="clear" w:color="auto" w:fill="auto"/>
          </w:tcPr>
          <w:p w14:paraId="5CB2A51F" w14:textId="013957A2" w:rsidR="00234576" w:rsidRPr="00654FA5" w:rsidRDefault="00234576" w:rsidP="00234576">
            <w:pPr>
              <w:spacing w:after="0"/>
              <w:jc w:val="center"/>
              <w:rPr>
                <w:rFonts w:ascii="Times New Roman" w:hAnsi="Times New Roman"/>
                <w:b/>
                <w:bCs/>
              </w:rPr>
            </w:pPr>
            <w:r w:rsidRPr="00654FA5">
              <w:rPr>
                <w:rFonts w:ascii="Times New Roman" w:hAnsi="Times New Roman"/>
                <w:b/>
                <w:bCs/>
              </w:rPr>
              <w:t>(part (a)1/2mark for identification )</w:t>
            </w:r>
          </w:p>
          <w:p w14:paraId="4C758082" w14:textId="77777777" w:rsidR="00234576" w:rsidRPr="00654FA5" w:rsidRDefault="00234576" w:rsidP="00234576">
            <w:pPr>
              <w:spacing w:after="0"/>
              <w:jc w:val="center"/>
              <w:rPr>
                <w:rFonts w:ascii="Times New Roman" w:hAnsi="Times New Roman"/>
                <w:b/>
                <w:bCs/>
              </w:rPr>
            </w:pPr>
            <w:r w:rsidRPr="00654FA5">
              <w:rPr>
                <w:rFonts w:ascii="Times New Roman" w:hAnsi="Times New Roman"/>
                <w:b/>
                <w:bCs/>
              </w:rPr>
              <w:t>+</w:t>
            </w:r>
          </w:p>
          <w:p w14:paraId="674430F5" w14:textId="5F8C1E7E" w:rsidR="00234576" w:rsidRPr="00654FA5" w:rsidRDefault="00234576" w:rsidP="00234576">
            <w:pPr>
              <w:spacing w:after="0"/>
              <w:jc w:val="center"/>
              <w:rPr>
                <w:rFonts w:ascii="Times New Roman" w:hAnsi="Times New Roman"/>
              </w:rPr>
            </w:pPr>
            <w:r w:rsidRPr="00654FA5">
              <w:rPr>
                <w:rFonts w:ascii="Times New Roman" w:hAnsi="Times New Roman"/>
                <w:b/>
                <w:bCs/>
              </w:rPr>
              <w:t>(part (b)1.5 mark each)</w:t>
            </w:r>
          </w:p>
        </w:tc>
      </w:tr>
      <w:tr w:rsidR="00234576" w:rsidRPr="00654FA5" w14:paraId="4201E5A3" w14:textId="77777777" w:rsidTr="00654FA5">
        <w:trPr>
          <w:trHeight w:val="242"/>
        </w:trPr>
        <w:tc>
          <w:tcPr>
            <w:tcW w:w="697" w:type="dxa"/>
            <w:shd w:val="clear" w:color="auto" w:fill="auto"/>
          </w:tcPr>
          <w:p w14:paraId="68BA710C" w14:textId="30CE53AD" w:rsidR="00234576" w:rsidRPr="00654FA5" w:rsidRDefault="00234576" w:rsidP="00234576">
            <w:pPr>
              <w:spacing w:after="0"/>
              <w:rPr>
                <w:rFonts w:ascii="Times New Roman" w:hAnsi="Times New Roman"/>
              </w:rPr>
            </w:pPr>
            <w:r w:rsidRPr="00654FA5">
              <w:rPr>
                <w:rFonts w:ascii="Times New Roman" w:hAnsi="Times New Roman"/>
              </w:rPr>
              <w:t>11</w:t>
            </w:r>
          </w:p>
        </w:tc>
        <w:tc>
          <w:tcPr>
            <w:tcW w:w="8460" w:type="dxa"/>
            <w:gridSpan w:val="2"/>
            <w:shd w:val="clear" w:color="auto" w:fill="auto"/>
          </w:tcPr>
          <w:p w14:paraId="538FD657" w14:textId="4A16E43C" w:rsidR="00234576" w:rsidRPr="00654FA5" w:rsidRDefault="00234576" w:rsidP="00654FA5">
            <w:pPr>
              <w:spacing w:after="0"/>
              <w:jc w:val="both"/>
              <w:rPr>
                <w:rFonts w:ascii="Times New Roman" w:hAnsi="Times New Roman"/>
                <w:color w:val="000000"/>
              </w:rPr>
            </w:pPr>
          </w:p>
        </w:tc>
        <w:tc>
          <w:tcPr>
            <w:tcW w:w="1530" w:type="dxa"/>
            <w:shd w:val="clear" w:color="auto" w:fill="auto"/>
          </w:tcPr>
          <w:p w14:paraId="501EA08B" w14:textId="1F32B57E" w:rsidR="00234576" w:rsidRPr="00654FA5" w:rsidRDefault="00234576" w:rsidP="00234576">
            <w:pPr>
              <w:spacing w:after="0"/>
              <w:jc w:val="center"/>
              <w:rPr>
                <w:rFonts w:ascii="Times New Roman" w:hAnsi="Times New Roman"/>
              </w:rPr>
            </w:pPr>
            <w:r w:rsidRPr="00654FA5">
              <w:rPr>
                <w:rFonts w:ascii="Times New Roman" w:hAnsi="Times New Roman"/>
              </w:rPr>
              <w:t>5</w:t>
            </w:r>
          </w:p>
        </w:tc>
      </w:tr>
      <w:tr w:rsidR="00234576" w:rsidRPr="00654FA5" w14:paraId="50F800AA" w14:textId="77777777" w:rsidTr="00654FA5">
        <w:trPr>
          <w:trHeight w:val="405"/>
        </w:trPr>
        <w:tc>
          <w:tcPr>
            <w:tcW w:w="697" w:type="dxa"/>
            <w:shd w:val="clear" w:color="auto" w:fill="auto"/>
          </w:tcPr>
          <w:p w14:paraId="5DD382B1" w14:textId="4CC4A0A7" w:rsidR="00234576" w:rsidRPr="00654FA5" w:rsidRDefault="00234576" w:rsidP="00234576">
            <w:pPr>
              <w:spacing w:after="0"/>
              <w:rPr>
                <w:rFonts w:ascii="Times New Roman" w:hAnsi="Times New Roman"/>
              </w:rPr>
            </w:pPr>
          </w:p>
        </w:tc>
        <w:tc>
          <w:tcPr>
            <w:tcW w:w="8460" w:type="dxa"/>
            <w:gridSpan w:val="2"/>
            <w:shd w:val="clear" w:color="auto" w:fill="auto"/>
          </w:tcPr>
          <w:p w14:paraId="1512047D" w14:textId="77777777" w:rsidR="00234576" w:rsidRPr="00654FA5" w:rsidRDefault="00234576" w:rsidP="00234576">
            <w:pPr>
              <w:pStyle w:val="ListParagraph"/>
              <w:numPr>
                <w:ilvl w:val="0"/>
                <w:numId w:val="33"/>
              </w:numPr>
              <w:jc w:val="both"/>
              <w:rPr>
                <w:rFonts w:asciiTheme="majorBidi" w:hAnsiTheme="majorBidi" w:cstheme="majorBidi"/>
              </w:rPr>
            </w:pPr>
            <w:r w:rsidRPr="00654FA5">
              <w:rPr>
                <w:rFonts w:asciiTheme="majorBidi" w:hAnsiTheme="majorBidi" w:cstheme="majorBidi"/>
                <w:lang w:eastAsia="zh-CN"/>
              </w:rPr>
              <w:t xml:space="preserve">First two steps of staffing. </w:t>
            </w:r>
          </w:p>
          <w:p w14:paraId="0DFAEF7A" w14:textId="47E818F5" w:rsidR="00234576" w:rsidRPr="00654FA5" w:rsidRDefault="00234576" w:rsidP="00234576">
            <w:pPr>
              <w:pStyle w:val="ListParagraph"/>
              <w:jc w:val="both"/>
              <w:rPr>
                <w:rFonts w:asciiTheme="majorBidi" w:hAnsiTheme="majorBidi" w:cstheme="majorBidi"/>
              </w:rPr>
            </w:pPr>
            <w:r w:rsidRPr="00654FA5">
              <w:rPr>
                <w:rFonts w:asciiTheme="majorBidi" w:hAnsiTheme="majorBidi" w:cstheme="majorBidi"/>
                <w:lang w:eastAsia="zh-CN"/>
              </w:rPr>
              <w:t>Are estimating manpower requirement and recruitment.(1 mark)</w:t>
            </w:r>
          </w:p>
          <w:p w14:paraId="3AE77A39" w14:textId="77777777" w:rsidR="00234576" w:rsidRPr="00654FA5" w:rsidRDefault="00234576" w:rsidP="00234576">
            <w:pPr>
              <w:pStyle w:val="ListParagraph"/>
              <w:jc w:val="both"/>
              <w:rPr>
                <w:rFonts w:asciiTheme="majorBidi" w:hAnsiTheme="majorBidi" w:cstheme="majorBidi"/>
                <w:lang w:eastAsia="zh-CN"/>
              </w:rPr>
            </w:pPr>
            <w:r w:rsidRPr="00654FA5">
              <w:rPr>
                <w:rFonts w:asciiTheme="majorBidi" w:hAnsiTheme="majorBidi" w:cstheme="majorBidi"/>
                <w:lang w:eastAsia="zh-CN"/>
              </w:rPr>
              <w:t xml:space="preserve">The second last step is </w:t>
            </w:r>
          </w:p>
          <w:p w14:paraId="2A60C8B8" w14:textId="3AD8CFE5" w:rsidR="00234576" w:rsidRPr="00654FA5" w:rsidRDefault="00234576" w:rsidP="00234576">
            <w:pPr>
              <w:pStyle w:val="ListParagraph"/>
              <w:jc w:val="both"/>
              <w:rPr>
                <w:rFonts w:asciiTheme="majorBidi" w:hAnsiTheme="majorBidi" w:cstheme="majorBidi"/>
                <w:lang w:eastAsia="zh-CN"/>
              </w:rPr>
            </w:pPr>
            <w:r w:rsidRPr="00654FA5">
              <w:rPr>
                <w:rFonts w:asciiTheme="majorBidi" w:hAnsiTheme="majorBidi" w:cstheme="majorBidi"/>
                <w:lang w:eastAsia="zh-CN"/>
              </w:rPr>
              <w:t>Promotion and career planning-(2 mark)</w:t>
            </w:r>
          </w:p>
          <w:p w14:paraId="1EAED516" w14:textId="7C056C45" w:rsidR="00234576" w:rsidRPr="00654FA5" w:rsidRDefault="00234576" w:rsidP="00234576">
            <w:pPr>
              <w:pStyle w:val="ListParagraph"/>
              <w:jc w:val="both"/>
              <w:rPr>
                <w:rFonts w:asciiTheme="majorBidi" w:hAnsiTheme="majorBidi" w:cstheme="majorBidi"/>
                <w:lang w:eastAsia="zh-CN"/>
              </w:rPr>
            </w:pPr>
            <w:r w:rsidRPr="00654FA5">
              <w:rPr>
                <w:rFonts w:asciiTheme="majorBidi" w:hAnsiTheme="majorBidi" w:cstheme="majorBidi"/>
              </w:rPr>
              <w:t xml:space="preserve"> It becomes necessary for all organizations to address career-related issues and promotional avenues for their employees. Managers need to design activities to serve employees’ long-term interests also. They must encourage employees to grow and realize their full potential. Promotions are an integral part of people’s careers. They refer to being placed in positions of increased responsibility. They usually mean more pay, responsibility, and job satisfaction. </w:t>
            </w:r>
            <w:r w:rsidRPr="00654FA5">
              <w:rPr>
                <w:rFonts w:asciiTheme="majorBidi" w:hAnsiTheme="majorBidi" w:cstheme="majorBidi"/>
                <w:lang w:eastAsia="zh-CN"/>
              </w:rPr>
              <w:t>different tests given to the applicants by Mr. Thaha</w:t>
            </w:r>
          </w:p>
          <w:p w14:paraId="45CE3215" w14:textId="533719D0" w:rsidR="00234576" w:rsidRPr="00654FA5" w:rsidRDefault="00234576" w:rsidP="00654FA5">
            <w:pPr>
              <w:pStyle w:val="ListParagraph"/>
              <w:numPr>
                <w:ilvl w:val="0"/>
                <w:numId w:val="33"/>
              </w:numPr>
              <w:spacing w:after="0"/>
              <w:jc w:val="both"/>
              <w:rPr>
                <w:rFonts w:asciiTheme="majorBidi" w:hAnsiTheme="majorBidi" w:cstheme="majorBidi"/>
              </w:rPr>
            </w:pPr>
            <w:r w:rsidRPr="00654FA5">
              <w:rPr>
                <w:rFonts w:asciiTheme="majorBidi" w:hAnsiTheme="majorBidi" w:cstheme="majorBidi"/>
                <w:lang w:eastAsia="zh-CN"/>
              </w:rPr>
              <w:t>1</w:t>
            </w:r>
            <w:r w:rsidRPr="00654FA5">
              <w:rPr>
                <w:rFonts w:asciiTheme="majorBidi" w:hAnsiTheme="majorBidi" w:cstheme="majorBidi"/>
                <w:vertAlign w:val="superscript"/>
                <w:lang w:eastAsia="zh-CN"/>
              </w:rPr>
              <w:t>st</w:t>
            </w:r>
            <w:r w:rsidRPr="00654FA5">
              <w:rPr>
                <w:rFonts w:asciiTheme="majorBidi" w:hAnsiTheme="majorBidi" w:cstheme="majorBidi"/>
                <w:lang w:eastAsia="zh-CN"/>
              </w:rPr>
              <w:t xml:space="preserve"> interest test(1/2 mark each)</w:t>
            </w:r>
          </w:p>
          <w:p w14:paraId="12642C78" w14:textId="77777777" w:rsidR="00234576" w:rsidRPr="00654FA5" w:rsidRDefault="00234576" w:rsidP="00654FA5">
            <w:pPr>
              <w:spacing w:after="0"/>
              <w:jc w:val="both"/>
              <w:rPr>
                <w:rFonts w:asciiTheme="majorBidi" w:hAnsiTheme="majorBidi" w:cstheme="majorBidi"/>
              </w:rPr>
            </w:pPr>
            <w:r w:rsidRPr="00654FA5">
              <w:rPr>
                <w:rFonts w:asciiTheme="majorBidi" w:hAnsiTheme="majorBidi" w:cstheme="majorBidi"/>
                <w:lang w:eastAsia="zh-CN"/>
              </w:rPr>
              <w:t>2</w:t>
            </w:r>
            <w:r w:rsidRPr="00654FA5">
              <w:rPr>
                <w:rFonts w:asciiTheme="majorBidi" w:hAnsiTheme="majorBidi" w:cstheme="majorBidi"/>
                <w:vertAlign w:val="superscript"/>
                <w:lang w:eastAsia="zh-CN"/>
              </w:rPr>
              <w:t>nd</w:t>
            </w:r>
            <w:r w:rsidRPr="00654FA5">
              <w:rPr>
                <w:rFonts w:asciiTheme="majorBidi" w:hAnsiTheme="majorBidi" w:cstheme="majorBidi"/>
                <w:lang w:eastAsia="zh-CN"/>
              </w:rPr>
              <w:t xml:space="preserve"> trade test</w:t>
            </w:r>
          </w:p>
          <w:p w14:paraId="280AAD18" w14:textId="77777777" w:rsidR="00234576" w:rsidRPr="00654FA5" w:rsidRDefault="00234576" w:rsidP="00654FA5">
            <w:pPr>
              <w:spacing w:after="0"/>
              <w:jc w:val="both"/>
              <w:rPr>
                <w:rFonts w:asciiTheme="majorBidi" w:hAnsiTheme="majorBidi" w:cstheme="majorBidi"/>
              </w:rPr>
            </w:pPr>
            <w:r w:rsidRPr="00654FA5">
              <w:rPr>
                <w:rFonts w:asciiTheme="majorBidi" w:hAnsiTheme="majorBidi" w:cstheme="majorBidi"/>
                <w:lang w:eastAsia="zh-CN"/>
              </w:rPr>
              <w:t>3</w:t>
            </w:r>
            <w:r w:rsidRPr="00654FA5">
              <w:rPr>
                <w:rFonts w:asciiTheme="majorBidi" w:hAnsiTheme="majorBidi" w:cstheme="majorBidi"/>
                <w:vertAlign w:val="superscript"/>
                <w:lang w:eastAsia="zh-CN"/>
              </w:rPr>
              <w:t>rd</w:t>
            </w:r>
            <w:r w:rsidRPr="00654FA5">
              <w:rPr>
                <w:rFonts w:asciiTheme="majorBidi" w:hAnsiTheme="majorBidi" w:cstheme="majorBidi"/>
                <w:lang w:eastAsia="zh-CN"/>
              </w:rPr>
              <w:t xml:space="preserve"> -intelligence test</w:t>
            </w:r>
          </w:p>
          <w:p w14:paraId="1649B065" w14:textId="488073CB" w:rsidR="00234576" w:rsidRPr="00654FA5" w:rsidRDefault="00234576" w:rsidP="00654FA5">
            <w:pPr>
              <w:spacing w:after="0"/>
              <w:jc w:val="both"/>
              <w:rPr>
                <w:rFonts w:asciiTheme="majorBidi" w:hAnsiTheme="majorBidi" w:cstheme="majorBidi"/>
              </w:rPr>
            </w:pPr>
            <w:r w:rsidRPr="00654FA5">
              <w:rPr>
                <w:rFonts w:asciiTheme="majorBidi" w:hAnsiTheme="majorBidi" w:cstheme="majorBidi"/>
                <w:lang w:eastAsia="zh-CN"/>
              </w:rPr>
              <w:t>4</w:t>
            </w:r>
            <w:r w:rsidRPr="00654FA5">
              <w:rPr>
                <w:rFonts w:asciiTheme="majorBidi" w:hAnsiTheme="majorBidi" w:cstheme="majorBidi"/>
                <w:vertAlign w:val="superscript"/>
                <w:lang w:eastAsia="zh-CN"/>
              </w:rPr>
              <w:t>th</w:t>
            </w:r>
            <w:r w:rsidRPr="00654FA5">
              <w:rPr>
                <w:rFonts w:asciiTheme="majorBidi" w:hAnsiTheme="majorBidi" w:cstheme="majorBidi"/>
                <w:lang w:eastAsia="zh-CN"/>
              </w:rPr>
              <w:t xml:space="preserve"> personality test</w:t>
            </w:r>
          </w:p>
        </w:tc>
        <w:tc>
          <w:tcPr>
            <w:tcW w:w="1530" w:type="dxa"/>
            <w:shd w:val="clear" w:color="auto" w:fill="auto"/>
          </w:tcPr>
          <w:p w14:paraId="00AB7C2A" w14:textId="77777777" w:rsidR="00234576" w:rsidRPr="00654FA5" w:rsidRDefault="00234576" w:rsidP="00234576">
            <w:pPr>
              <w:spacing w:after="0"/>
              <w:jc w:val="center"/>
              <w:rPr>
                <w:rFonts w:ascii="Times New Roman" w:hAnsi="Times New Roman"/>
                <w:b/>
                <w:bCs/>
              </w:rPr>
            </w:pPr>
            <w:r w:rsidRPr="00654FA5">
              <w:rPr>
                <w:rFonts w:ascii="Times New Roman" w:hAnsi="Times New Roman"/>
                <w:b/>
                <w:bCs/>
              </w:rPr>
              <w:t>(part (a)1mark +2 mark)</w:t>
            </w:r>
          </w:p>
          <w:p w14:paraId="10077F50" w14:textId="77777777" w:rsidR="00234576" w:rsidRPr="00654FA5" w:rsidRDefault="00234576" w:rsidP="00234576">
            <w:pPr>
              <w:spacing w:after="0"/>
              <w:jc w:val="center"/>
              <w:rPr>
                <w:rFonts w:ascii="Times New Roman" w:hAnsi="Times New Roman"/>
                <w:b/>
                <w:bCs/>
              </w:rPr>
            </w:pPr>
            <w:r w:rsidRPr="00654FA5">
              <w:rPr>
                <w:rFonts w:ascii="Times New Roman" w:hAnsi="Times New Roman"/>
                <w:b/>
                <w:bCs/>
              </w:rPr>
              <w:t>+</w:t>
            </w:r>
          </w:p>
          <w:p w14:paraId="2400E258" w14:textId="6FB758D8" w:rsidR="00234576" w:rsidRPr="00654FA5" w:rsidRDefault="00234576" w:rsidP="00234576">
            <w:pPr>
              <w:spacing w:after="0"/>
              <w:jc w:val="center"/>
              <w:rPr>
                <w:rFonts w:ascii="Times New Roman" w:hAnsi="Times New Roman"/>
                <w:b/>
                <w:bCs/>
              </w:rPr>
            </w:pPr>
            <w:r w:rsidRPr="00654FA5">
              <w:rPr>
                <w:rFonts w:ascii="Times New Roman" w:hAnsi="Times New Roman"/>
                <w:b/>
                <w:bCs/>
              </w:rPr>
              <w:t>(part (b)1/2mark each)</w:t>
            </w:r>
          </w:p>
        </w:tc>
      </w:tr>
      <w:tr w:rsidR="00234576" w:rsidRPr="00654FA5" w14:paraId="360743A3" w14:textId="77777777" w:rsidTr="00654FA5">
        <w:trPr>
          <w:trHeight w:val="197"/>
        </w:trPr>
        <w:tc>
          <w:tcPr>
            <w:tcW w:w="697" w:type="dxa"/>
            <w:shd w:val="clear" w:color="auto" w:fill="auto"/>
          </w:tcPr>
          <w:p w14:paraId="553E6A86" w14:textId="66065F85" w:rsidR="00234576" w:rsidRPr="00654FA5" w:rsidRDefault="00234576" w:rsidP="00234576">
            <w:pPr>
              <w:spacing w:after="0"/>
              <w:rPr>
                <w:rFonts w:ascii="Times New Roman" w:hAnsi="Times New Roman"/>
              </w:rPr>
            </w:pPr>
            <w:r w:rsidRPr="00654FA5">
              <w:rPr>
                <w:rFonts w:ascii="Times New Roman" w:hAnsi="Times New Roman"/>
              </w:rPr>
              <w:t>12</w:t>
            </w:r>
          </w:p>
        </w:tc>
        <w:tc>
          <w:tcPr>
            <w:tcW w:w="8460" w:type="dxa"/>
            <w:gridSpan w:val="2"/>
            <w:shd w:val="clear" w:color="auto" w:fill="auto"/>
          </w:tcPr>
          <w:p w14:paraId="56897EAE" w14:textId="78E6E566" w:rsidR="00234576" w:rsidRPr="00654FA5" w:rsidRDefault="00234576" w:rsidP="00654FA5">
            <w:pPr>
              <w:spacing w:after="0"/>
              <w:jc w:val="both"/>
              <w:rPr>
                <w:rFonts w:ascii="Times New Roman" w:hAnsi="Times New Roman"/>
              </w:rPr>
            </w:pPr>
          </w:p>
        </w:tc>
        <w:tc>
          <w:tcPr>
            <w:tcW w:w="1530" w:type="dxa"/>
            <w:shd w:val="clear" w:color="auto" w:fill="auto"/>
          </w:tcPr>
          <w:p w14:paraId="73CDB78B" w14:textId="2BFD6741" w:rsidR="00234576" w:rsidRPr="00654FA5" w:rsidRDefault="00234576" w:rsidP="00234576">
            <w:pPr>
              <w:spacing w:after="0"/>
              <w:jc w:val="center"/>
              <w:rPr>
                <w:rFonts w:ascii="Times New Roman" w:hAnsi="Times New Roman"/>
              </w:rPr>
            </w:pPr>
            <w:r w:rsidRPr="00654FA5">
              <w:rPr>
                <w:rFonts w:ascii="Times New Roman" w:hAnsi="Times New Roman"/>
              </w:rPr>
              <w:t>5</w:t>
            </w:r>
          </w:p>
        </w:tc>
      </w:tr>
      <w:tr w:rsidR="00234576" w:rsidRPr="00654FA5" w14:paraId="20AE92D6" w14:textId="77777777" w:rsidTr="00654FA5">
        <w:trPr>
          <w:trHeight w:val="2492"/>
        </w:trPr>
        <w:tc>
          <w:tcPr>
            <w:tcW w:w="697" w:type="dxa"/>
            <w:shd w:val="clear" w:color="auto" w:fill="auto"/>
          </w:tcPr>
          <w:p w14:paraId="4FBA8CAB" w14:textId="066FB0F2" w:rsidR="00234576" w:rsidRPr="00654FA5" w:rsidRDefault="00234576" w:rsidP="00654FA5">
            <w:pPr>
              <w:spacing w:after="0"/>
              <w:rPr>
                <w:rFonts w:ascii="Times New Roman" w:hAnsi="Times New Roman"/>
              </w:rPr>
            </w:pPr>
          </w:p>
        </w:tc>
        <w:tc>
          <w:tcPr>
            <w:tcW w:w="8460" w:type="dxa"/>
            <w:gridSpan w:val="2"/>
            <w:shd w:val="clear" w:color="auto" w:fill="auto"/>
          </w:tcPr>
          <w:p w14:paraId="0B1BD04D" w14:textId="77777777" w:rsidR="00234576" w:rsidRPr="00654FA5" w:rsidRDefault="00234576" w:rsidP="00234576">
            <w:pPr>
              <w:pStyle w:val="ListParagraph"/>
              <w:ind w:left="0"/>
              <w:rPr>
                <w:rFonts w:ascii="Times New Roman" w:hAnsi="Times New Roman"/>
              </w:rPr>
            </w:pPr>
            <w:r w:rsidRPr="00654FA5">
              <w:rPr>
                <w:rFonts w:ascii="Times New Roman" w:hAnsi="Times New Roman"/>
                <w:u w:val="single"/>
              </w:rPr>
              <w:t>Dividend decision</w:t>
            </w:r>
            <w:r w:rsidRPr="00654FA5">
              <w:rPr>
                <w:rFonts w:ascii="Times New Roman" w:hAnsi="Times New Roman"/>
              </w:rPr>
              <w:t>:</w:t>
            </w:r>
            <w:r w:rsidRPr="00654FA5">
              <w:rPr>
                <w:rFonts w:ascii="Times New Roman" w:eastAsia="+mn-ea" w:hAnsi="Times New Roman"/>
                <w:color w:val="000000"/>
                <w:kern w:val="24"/>
              </w:rPr>
              <w:t xml:space="preserve"> </w:t>
            </w:r>
            <w:r w:rsidRPr="00654FA5">
              <w:rPr>
                <w:rFonts w:ascii="Times New Roman" w:hAnsi="Times New Roman"/>
              </w:rPr>
              <w:t>Dividend is that portion of profit which is distributed to shareholders. The decision involved here is how much of the profit earned by company (after paying tax) is to be distributed to the shareholders and how much of it should be retained in the business</w:t>
            </w:r>
          </w:p>
          <w:p w14:paraId="4512C7C1" w14:textId="77777777" w:rsidR="00234576" w:rsidRPr="00654FA5" w:rsidRDefault="00234576" w:rsidP="00234576">
            <w:pPr>
              <w:pStyle w:val="ListParagraph"/>
              <w:ind w:left="0"/>
              <w:rPr>
                <w:rFonts w:ascii="Times New Roman" w:hAnsi="Times New Roman"/>
              </w:rPr>
            </w:pPr>
            <w:r w:rsidRPr="00654FA5">
              <w:rPr>
                <w:rFonts w:ascii="Times New Roman" w:hAnsi="Times New Roman"/>
              </w:rPr>
              <w:t xml:space="preserve"> </w:t>
            </w:r>
            <w:r w:rsidRPr="00654FA5">
              <w:rPr>
                <w:rFonts w:ascii="Times New Roman" w:hAnsi="Times New Roman"/>
                <w:u w:val="single"/>
              </w:rPr>
              <w:t>Factors affecting dividend decision are</w:t>
            </w:r>
            <w:r w:rsidRPr="00654FA5">
              <w:rPr>
                <w:rFonts w:ascii="Times New Roman" w:hAnsi="Times New Roman"/>
              </w:rPr>
              <w:t>:   explain</w:t>
            </w:r>
          </w:p>
          <w:p w14:paraId="06A9152B" w14:textId="77777777" w:rsidR="00234576" w:rsidRPr="00654FA5" w:rsidRDefault="00234576" w:rsidP="00234576">
            <w:pPr>
              <w:pStyle w:val="ListParagraph"/>
              <w:numPr>
                <w:ilvl w:val="0"/>
                <w:numId w:val="43"/>
              </w:numPr>
              <w:spacing w:after="0" w:line="240" w:lineRule="auto"/>
              <w:rPr>
                <w:rFonts w:ascii="Times New Roman" w:hAnsi="Times New Roman"/>
              </w:rPr>
            </w:pPr>
            <w:r w:rsidRPr="00654FA5">
              <w:rPr>
                <w:rFonts w:ascii="Times New Roman" w:hAnsi="Times New Roman"/>
              </w:rPr>
              <w:t xml:space="preserve">Earnings        </w:t>
            </w:r>
            <w:r w:rsidRPr="00654FA5">
              <w:rPr>
                <w:rFonts w:ascii="Times New Roman" w:hAnsi="Times New Roman"/>
                <w:u w:val="single"/>
              </w:rPr>
              <w:t>The analyst forecast for the bank’s net profit was Rs 3,100 crores; the bank reported a paltry RS 702 crores</w:t>
            </w:r>
          </w:p>
          <w:p w14:paraId="3E2B537A" w14:textId="4F5EE5F7" w:rsidR="00234576" w:rsidRPr="00654FA5" w:rsidRDefault="00234576" w:rsidP="00234576">
            <w:pPr>
              <w:pStyle w:val="ListParagraph"/>
              <w:numPr>
                <w:ilvl w:val="0"/>
                <w:numId w:val="43"/>
              </w:numPr>
              <w:spacing w:after="0" w:line="240" w:lineRule="auto"/>
              <w:rPr>
                <w:rFonts w:ascii="Times New Roman" w:hAnsi="Times New Roman"/>
              </w:rPr>
            </w:pPr>
            <w:r w:rsidRPr="00654FA5">
              <w:rPr>
                <w:rFonts w:ascii="Times New Roman" w:hAnsi="Times New Roman"/>
              </w:rPr>
              <w:t xml:space="preserve">Cash Flow Position  </w:t>
            </w:r>
            <w:r w:rsidRPr="00654FA5">
              <w:rPr>
                <w:rFonts w:ascii="Times New Roman" w:hAnsi="Times New Roman"/>
                <w:u w:val="single"/>
              </w:rPr>
              <w:t>affecting the cash flows of the bank.</w:t>
            </w:r>
          </w:p>
          <w:p w14:paraId="1F2E4783" w14:textId="076E264D" w:rsidR="00234576" w:rsidRPr="00654FA5" w:rsidRDefault="00234576" w:rsidP="00234576">
            <w:pPr>
              <w:pStyle w:val="ListParagraph"/>
              <w:numPr>
                <w:ilvl w:val="0"/>
                <w:numId w:val="43"/>
              </w:numPr>
              <w:spacing w:after="0" w:line="240" w:lineRule="auto"/>
              <w:rPr>
                <w:rFonts w:ascii="Times New Roman" w:hAnsi="Times New Roman"/>
              </w:rPr>
            </w:pPr>
            <w:r w:rsidRPr="00654FA5">
              <w:rPr>
                <w:rFonts w:ascii="Times New Roman" w:hAnsi="Times New Roman"/>
              </w:rPr>
              <w:t xml:space="preserve">Stock Market reaction </w:t>
            </w:r>
            <w:r w:rsidRPr="00654FA5">
              <w:rPr>
                <w:rFonts w:ascii="Times New Roman" w:hAnsi="Times New Roman"/>
                <w:u w:val="single"/>
              </w:rPr>
              <w:t>The stock market reacted negatively</w:t>
            </w:r>
          </w:p>
          <w:p w14:paraId="42B36EC3" w14:textId="2CC44F7D" w:rsidR="00234576" w:rsidRPr="00654FA5" w:rsidRDefault="00234576" w:rsidP="00654FA5">
            <w:pPr>
              <w:pStyle w:val="ListParagraph"/>
              <w:numPr>
                <w:ilvl w:val="0"/>
                <w:numId w:val="43"/>
              </w:numPr>
              <w:spacing w:after="0" w:line="240" w:lineRule="auto"/>
              <w:rPr>
                <w:rFonts w:ascii="Times New Roman" w:hAnsi="Times New Roman"/>
              </w:rPr>
            </w:pPr>
            <w:r w:rsidRPr="00654FA5">
              <w:rPr>
                <w:rFonts w:ascii="Times New Roman" w:hAnsi="Times New Roman"/>
              </w:rPr>
              <w:t>Preference of Shareholders.</w:t>
            </w:r>
            <w:r w:rsidRPr="00654FA5">
              <w:rPr>
                <w:rFonts w:ascii="Times New Roman" w:hAnsi="Times New Roman"/>
                <w:u w:val="single"/>
              </w:rPr>
              <w:t xml:space="preserve"> to meet expectations of shareholders</w:t>
            </w:r>
          </w:p>
        </w:tc>
        <w:tc>
          <w:tcPr>
            <w:tcW w:w="1530" w:type="dxa"/>
            <w:shd w:val="clear" w:color="auto" w:fill="auto"/>
          </w:tcPr>
          <w:p w14:paraId="4A7C1B74" w14:textId="77777777" w:rsidR="00234576" w:rsidRPr="00654FA5" w:rsidRDefault="00234576" w:rsidP="00234576">
            <w:pPr>
              <w:pStyle w:val="ListParagraph"/>
              <w:ind w:left="0"/>
              <w:rPr>
                <w:rFonts w:ascii="Times New Roman" w:hAnsi="Times New Roman"/>
                <w:b/>
              </w:rPr>
            </w:pPr>
            <w:r w:rsidRPr="00654FA5">
              <w:rPr>
                <w:rFonts w:ascii="Times New Roman" w:hAnsi="Times New Roman"/>
                <w:b/>
              </w:rPr>
              <w:t>1+4 = 5</w:t>
            </w:r>
          </w:p>
          <w:p w14:paraId="16361C37" w14:textId="77777777" w:rsidR="00234576" w:rsidRPr="00654FA5" w:rsidRDefault="00234576" w:rsidP="00234576">
            <w:pPr>
              <w:pStyle w:val="ListParagraph"/>
              <w:ind w:left="0"/>
              <w:rPr>
                <w:rFonts w:ascii="Times New Roman" w:hAnsi="Times New Roman"/>
                <w:b/>
              </w:rPr>
            </w:pPr>
          </w:p>
          <w:p w14:paraId="78AD053B" w14:textId="39ACCD65" w:rsidR="00234576" w:rsidRPr="00654FA5" w:rsidRDefault="00234576" w:rsidP="00654FA5">
            <w:pPr>
              <w:pStyle w:val="ListParagraph"/>
              <w:ind w:left="0"/>
              <w:rPr>
                <w:rFonts w:ascii="Times New Roman" w:hAnsi="Times New Roman"/>
              </w:rPr>
            </w:pPr>
            <w:r w:rsidRPr="00654FA5">
              <w:rPr>
                <w:rFonts w:ascii="Times New Roman" w:hAnsi="Times New Roman"/>
                <w:b/>
              </w:rPr>
              <w:t>One marks for meaning+ one marks each for four correct factors.</w:t>
            </w:r>
          </w:p>
        </w:tc>
      </w:tr>
      <w:tr w:rsidR="00234576" w:rsidRPr="00654FA5" w14:paraId="39D0C065" w14:textId="77777777" w:rsidTr="00654FA5">
        <w:trPr>
          <w:trHeight w:val="242"/>
        </w:trPr>
        <w:tc>
          <w:tcPr>
            <w:tcW w:w="697" w:type="dxa"/>
            <w:shd w:val="clear" w:color="auto" w:fill="auto"/>
          </w:tcPr>
          <w:p w14:paraId="6443CC85" w14:textId="36417B1F" w:rsidR="00234576" w:rsidRPr="00654FA5" w:rsidRDefault="00234576" w:rsidP="00234576">
            <w:pPr>
              <w:spacing w:after="0"/>
              <w:rPr>
                <w:rFonts w:ascii="Times New Roman" w:hAnsi="Times New Roman"/>
              </w:rPr>
            </w:pPr>
          </w:p>
        </w:tc>
        <w:tc>
          <w:tcPr>
            <w:tcW w:w="8460" w:type="dxa"/>
            <w:gridSpan w:val="2"/>
            <w:shd w:val="clear" w:color="auto" w:fill="auto"/>
          </w:tcPr>
          <w:p w14:paraId="1809EDAD" w14:textId="125642D5" w:rsidR="00234576" w:rsidRPr="00654FA5" w:rsidRDefault="00234576" w:rsidP="00654FA5">
            <w:pPr>
              <w:pStyle w:val="BodyTextIndent2"/>
              <w:tabs>
                <w:tab w:val="clear" w:pos="1440"/>
                <w:tab w:val="clear" w:pos="2160"/>
                <w:tab w:val="left" w:pos="720"/>
                <w:tab w:val="left" w:pos="1260"/>
                <w:tab w:val="left" w:pos="1800"/>
                <w:tab w:val="left" w:pos="6300"/>
                <w:tab w:val="left" w:pos="6480"/>
              </w:tabs>
              <w:spacing w:before="0" w:after="0"/>
              <w:jc w:val="center"/>
              <w:rPr>
                <w:rFonts w:ascii="Times New Roman" w:hAnsi="Times New Roman" w:cs="Times New Roman"/>
                <w:color w:val="000000"/>
                <w:sz w:val="22"/>
                <w:szCs w:val="22"/>
              </w:rPr>
            </w:pPr>
            <w:r w:rsidRPr="00654FA5">
              <w:rPr>
                <w:rFonts w:ascii="Times New Roman" w:hAnsi="Times New Roman" w:cs="Times New Roman"/>
                <w:b/>
                <w:bCs/>
                <w:color w:val="000000"/>
                <w:sz w:val="22"/>
                <w:szCs w:val="22"/>
              </w:rPr>
              <w:t>OR</w:t>
            </w:r>
          </w:p>
        </w:tc>
        <w:tc>
          <w:tcPr>
            <w:tcW w:w="1530" w:type="dxa"/>
            <w:shd w:val="clear" w:color="auto" w:fill="auto"/>
          </w:tcPr>
          <w:p w14:paraId="4FEFB3C7" w14:textId="091D35BF" w:rsidR="00234576" w:rsidRPr="00654FA5" w:rsidRDefault="00234576" w:rsidP="00234576">
            <w:pPr>
              <w:spacing w:after="0"/>
              <w:jc w:val="center"/>
              <w:rPr>
                <w:rFonts w:ascii="Times New Roman" w:hAnsi="Times New Roman"/>
              </w:rPr>
            </w:pPr>
          </w:p>
        </w:tc>
      </w:tr>
      <w:tr w:rsidR="00234576" w:rsidRPr="00654FA5" w14:paraId="1B93966C" w14:textId="77777777" w:rsidTr="00654FA5">
        <w:trPr>
          <w:trHeight w:val="405"/>
        </w:trPr>
        <w:tc>
          <w:tcPr>
            <w:tcW w:w="697" w:type="dxa"/>
            <w:shd w:val="clear" w:color="auto" w:fill="auto"/>
          </w:tcPr>
          <w:p w14:paraId="1E7CFF06" w14:textId="6B6EF264" w:rsidR="00234576" w:rsidRPr="00654FA5" w:rsidRDefault="00654FA5" w:rsidP="00234576">
            <w:pPr>
              <w:spacing w:after="0"/>
              <w:rPr>
                <w:rFonts w:ascii="Times New Roman" w:hAnsi="Times New Roman"/>
              </w:rPr>
            </w:pPr>
            <w:r w:rsidRPr="00654FA5">
              <w:rPr>
                <w:rFonts w:ascii="Times New Roman" w:hAnsi="Times New Roman"/>
              </w:rPr>
              <w:t>12</w:t>
            </w:r>
          </w:p>
        </w:tc>
        <w:tc>
          <w:tcPr>
            <w:tcW w:w="8460" w:type="dxa"/>
            <w:gridSpan w:val="2"/>
            <w:shd w:val="clear" w:color="auto" w:fill="auto"/>
          </w:tcPr>
          <w:p w14:paraId="7F62E6E9" w14:textId="77777777" w:rsidR="00234576" w:rsidRPr="00654FA5" w:rsidRDefault="00234576" w:rsidP="00654FA5">
            <w:pPr>
              <w:spacing w:after="0"/>
              <w:rPr>
                <w:rFonts w:ascii="Times New Roman" w:hAnsi="Times New Roman"/>
              </w:rPr>
            </w:pPr>
            <w:r w:rsidRPr="00654FA5">
              <w:rPr>
                <w:rFonts w:ascii="Times New Roman" w:hAnsi="Times New Roman"/>
              </w:rPr>
              <w:t>Ans: (a) Factors affecting fixed capital requirement are: explain</w:t>
            </w:r>
          </w:p>
          <w:p w14:paraId="3138FA60" w14:textId="61E1F5D9" w:rsidR="00234576" w:rsidRPr="00654FA5" w:rsidRDefault="00234576" w:rsidP="00234576">
            <w:pPr>
              <w:pStyle w:val="ListParagraph"/>
              <w:numPr>
                <w:ilvl w:val="0"/>
                <w:numId w:val="45"/>
              </w:numPr>
              <w:spacing w:after="0" w:line="240" w:lineRule="auto"/>
              <w:rPr>
                <w:rFonts w:ascii="Times New Roman" w:hAnsi="Times New Roman"/>
                <w:u w:val="single"/>
              </w:rPr>
            </w:pPr>
            <w:r w:rsidRPr="00654FA5">
              <w:rPr>
                <w:rFonts w:ascii="Times New Roman" w:hAnsi="Times New Roman"/>
              </w:rPr>
              <w:t xml:space="preserve">Growth prospects, </w:t>
            </w:r>
          </w:p>
          <w:p w14:paraId="11D2C4F5" w14:textId="4B98AC39" w:rsidR="00234576" w:rsidRPr="00654FA5" w:rsidRDefault="00234576" w:rsidP="00234576">
            <w:pPr>
              <w:pStyle w:val="ListParagraph"/>
              <w:spacing w:after="0" w:line="240" w:lineRule="auto"/>
              <w:ind w:left="1080"/>
              <w:rPr>
                <w:rFonts w:ascii="Times New Roman" w:hAnsi="Times New Roman"/>
              </w:rPr>
            </w:pPr>
            <w:r w:rsidRPr="00654FA5">
              <w:rPr>
                <w:rFonts w:ascii="Times New Roman" w:hAnsi="Times New Roman"/>
                <w:u w:val="single"/>
              </w:rPr>
              <w:t>The company is now planning to open five new showrooms</w:t>
            </w:r>
          </w:p>
          <w:p w14:paraId="3AAC0FD1" w14:textId="78A39007" w:rsidR="00234576" w:rsidRPr="00654FA5" w:rsidRDefault="00234576" w:rsidP="00234576">
            <w:pPr>
              <w:pStyle w:val="ListParagraph"/>
              <w:numPr>
                <w:ilvl w:val="0"/>
                <w:numId w:val="45"/>
              </w:numPr>
              <w:spacing w:after="0" w:line="240" w:lineRule="auto"/>
              <w:rPr>
                <w:rFonts w:ascii="Times New Roman" w:hAnsi="Times New Roman"/>
              </w:rPr>
            </w:pPr>
            <w:r w:rsidRPr="00654FA5">
              <w:rPr>
                <w:rFonts w:ascii="Times New Roman" w:hAnsi="Times New Roman"/>
              </w:rPr>
              <w:t xml:space="preserve"> Financing alternatives,  In Bengaluru t </w:t>
            </w:r>
            <w:r w:rsidRPr="00654FA5">
              <w:rPr>
                <w:rFonts w:ascii="Times New Roman" w:hAnsi="Times New Roman"/>
                <w:u w:val="single"/>
              </w:rPr>
              <w:t>intends to take the space for the showroom on lease</w:t>
            </w:r>
          </w:p>
          <w:p w14:paraId="75E7AAFA" w14:textId="2C7C575C" w:rsidR="00234576" w:rsidRPr="00654FA5" w:rsidRDefault="00234576" w:rsidP="00234576">
            <w:pPr>
              <w:pStyle w:val="ListParagraph"/>
              <w:numPr>
                <w:ilvl w:val="0"/>
                <w:numId w:val="45"/>
              </w:numPr>
              <w:spacing w:after="0" w:line="240" w:lineRule="auto"/>
              <w:rPr>
                <w:rFonts w:ascii="Times New Roman" w:hAnsi="Times New Roman"/>
              </w:rPr>
            </w:pPr>
            <w:r w:rsidRPr="00654FA5">
              <w:rPr>
                <w:rFonts w:ascii="Times New Roman" w:hAnsi="Times New Roman"/>
              </w:rPr>
              <w:t>level of collaboration,  it has collaborated with a popular home furnishing brand, ‘Creations</w:t>
            </w:r>
          </w:p>
          <w:p w14:paraId="34A15F2F" w14:textId="3CB66691" w:rsidR="00234576" w:rsidRPr="00654FA5" w:rsidRDefault="00234576" w:rsidP="00234576">
            <w:pPr>
              <w:pStyle w:val="ListParagraph"/>
              <w:numPr>
                <w:ilvl w:val="0"/>
                <w:numId w:val="45"/>
              </w:numPr>
              <w:spacing w:after="0" w:line="240" w:lineRule="auto"/>
              <w:rPr>
                <w:rFonts w:ascii="Times New Roman" w:hAnsi="Times New Roman"/>
              </w:rPr>
            </w:pPr>
            <w:r w:rsidRPr="00654FA5">
              <w:rPr>
                <w:rFonts w:ascii="Times New Roman" w:hAnsi="Times New Roman"/>
              </w:rPr>
              <w:t xml:space="preserve">Scale of operation. The company deals in a wide product range of home and office furniture through </w:t>
            </w:r>
            <w:r w:rsidRPr="00654FA5">
              <w:rPr>
                <w:rFonts w:ascii="Times New Roman" w:hAnsi="Times New Roman"/>
                <w:u w:val="single"/>
              </w:rPr>
              <w:t>its eight showrooms in Delhi</w:t>
            </w:r>
          </w:p>
          <w:p w14:paraId="3C505C6D" w14:textId="67F85504" w:rsidR="00234576" w:rsidRPr="00654FA5" w:rsidRDefault="00234576" w:rsidP="00234576">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sz w:val="22"/>
                <w:szCs w:val="22"/>
              </w:rPr>
            </w:pPr>
            <w:r w:rsidRPr="00654FA5">
              <w:rPr>
                <w:rFonts w:ascii="Times New Roman" w:hAnsi="Times New Roman" w:cs="Times New Roman"/>
                <w:sz w:val="22"/>
                <w:szCs w:val="22"/>
              </w:rPr>
              <w:t>(b )Working capital requirements will increase with increase in scale of operations and growth prospects.( electricity expenses, rent/lease, payment to staff etc)</w:t>
            </w:r>
          </w:p>
        </w:tc>
        <w:tc>
          <w:tcPr>
            <w:tcW w:w="1530" w:type="dxa"/>
            <w:shd w:val="clear" w:color="auto" w:fill="auto"/>
          </w:tcPr>
          <w:p w14:paraId="2A93773D" w14:textId="77777777" w:rsidR="00234576" w:rsidRPr="00654FA5" w:rsidRDefault="00234576" w:rsidP="00234576">
            <w:pPr>
              <w:pStyle w:val="ListParagraph"/>
              <w:ind w:left="0"/>
              <w:rPr>
                <w:rFonts w:ascii="Times New Roman" w:hAnsi="Times New Roman"/>
                <w:b/>
              </w:rPr>
            </w:pPr>
            <w:r w:rsidRPr="00654FA5">
              <w:rPr>
                <w:rFonts w:ascii="Times New Roman" w:hAnsi="Times New Roman"/>
                <w:b/>
              </w:rPr>
              <w:t>(1 X4) + 1 = 5</w:t>
            </w:r>
          </w:p>
          <w:p w14:paraId="71F693DE" w14:textId="33093790" w:rsidR="00234576" w:rsidRPr="00654FA5" w:rsidRDefault="00234576" w:rsidP="00234576">
            <w:pPr>
              <w:spacing w:after="0"/>
              <w:jc w:val="center"/>
              <w:rPr>
                <w:rFonts w:ascii="Times New Roman" w:hAnsi="Times New Roman"/>
              </w:rPr>
            </w:pPr>
          </w:p>
        </w:tc>
      </w:tr>
    </w:tbl>
    <w:p w14:paraId="27FD6803" w14:textId="424829B1" w:rsidR="009F72F3" w:rsidRPr="00654FA5" w:rsidRDefault="00654FA5" w:rsidP="00654FA5">
      <w:pPr>
        <w:jc w:val="center"/>
        <w:rPr>
          <w:rFonts w:ascii="Times New Roman" w:hAnsi="Times New Roman"/>
        </w:rPr>
      </w:pPr>
      <w:r w:rsidRPr="00654FA5">
        <w:rPr>
          <w:rFonts w:ascii="Times New Roman" w:hAnsi="Times New Roman"/>
        </w:rPr>
        <w:t>***</w:t>
      </w:r>
    </w:p>
    <w:sectPr w:rsidR="009F72F3" w:rsidRPr="00654FA5" w:rsidSect="00E0660D">
      <w:footerReference w:type="default" r:id="rId10"/>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604E7" w14:textId="77777777" w:rsidR="0035276F" w:rsidRDefault="0035276F">
      <w:pPr>
        <w:spacing w:after="0" w:line="240" w:lineRule="auto"/>
      </w:pPr>
      <w:r>
        <w:separator/>
      </w:r>
    </w:p>
  </w:endnote>
  <w:endnote w:type="continuationSeparator" w:id="0">
    <w:p w14:paraId="346839C8" w14:textId="77777777" w:rsidR="0035276F" w:rsidRDefault="00352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
    <w:altName w:val="Segoe Print"/>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Bookman-Light">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Humanst521 BT">
    <w:altName w:val="Humanst521 B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Demi">
    <w:altName w:val="Segoe Print"/>
    <w:charset w:val="00"/>
    <w:family w:val="auto"/>
    <w:pitch w:val="default"/>
    <w:sig w:usb0="00000000" w:usb1="00000000" w:usb2="00000000" w:usb3="00000000" w:csb0="00040001" w:csb1="00000000"/>
  </w:font>
  <w:font w:name="Bookman-Italic">
    <w:altName w:val="Segoe Print"/>
    <w:charset w:val="00"/>
    <w:family w:val="auto"/>
    <w:pitch w:val="default"/>
    <w:sig w:usb0="00000000" w:usb1="00000000" w:usb2="00000000" w:usb3="00000000" w:csb0="00040001" w:csb1="00000000"/>
  </w:font>
  <w:font w:name="Bookman-Plain">
    <w:altName w:val="Segoe Print"/>
    <w:charset w:val="00"/>
    <w:family w:val="auto"/>
    <w:pitch w:val="default"/>
    <w:sig w:usb0="00000000" w:usb1="00000000" w:usb2="00000000" w:usb3="00000000" w:csb0="00040001" w:csb1="00000000"/>
  </w:font>
  <w:font w:name="Helvetica">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B6489" w14:textId="77777777" w:rsidR="0035276F" w:rsidRDefault="0035276F">
      <w:pPr>
        <w:spacing w:after="0" w:line="240" w:lineRule="auto"/>
      </w:pPr>
      <w:r>
        <w:separator/>
      </w:r>
    </w:p>
  </w:footnote>
  <w:footnote w:type="continuationSeparator" w:id="0">
    <w:p w14:paraId="31972212" w14:textId="77777777" w:rsidR="0035276F" w:rsidRDefault="00352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E61B"/>
    <w:multiLevelType w:val="singleLevel"/>
    <w:tmpl w:val="00FDE61B"/>
    <w:lvl w:ilvl="0">
      <w:start w:val="1"/>
      <w:numFmt w:val="lowerLetter"/>
      <w:lvlText w:val="%1)"/>
      <w:lvlJc w:val="left"/>
      <w:pPr>
        <w:tabs>
          <w:tab w:val="left" w:pos="425"/>
        </w:tabs>
        <w:ind w:left="425" w:hanging="425"/>
      </w:pPr>
      <w:rPr>
        <w:rFonts w:hint="default"/>
      </w:rPr>
    </w:lvl>
  </w:abstractNum>
  <w:abstractNum w:abstractNumId="1" w15:restartNumberingAfterBreak="0">
    <w:nsid w:val="019C5D46"/>
    <w:multiLevelType w:val="hybridMultilevel"/>
    <w:tmpl w:val="A1E2C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A4385"/>
    <w:multiLevelType w:val="multilevel"/>
    <w:tmpl w:val="0D6A438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30488C"/>
    <w:multiLevelType w:val="hybridMultilevel"/>
    <w:tmpl w:val="94029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A547E"/>
    <w:multiLevelType w:val="hybridMultilevel"/>
    <w:tmpl w:val="70E45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B525C"/>
    <w:multiLevelType w:val="hybridMultilevel"/>
    <w:tmpl w:val="4F3E6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91F1D"/>
    <w:multiLevelType w:val="hybridMultilevel"/>
    <w:tmpl w:val="4BFA4EB2"/>
    <w:lvl w:ilvl="0" w:tplc="C52228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633F8"/>
    <w:multiLevelType w:val="hybridMultilevel"/>
    <w:tmpl w:val="5022835E"/>
    <w:lvl w:ilvl="0" w:tplc="8368A2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B6AF3"/>
    <w:multiLevelType w:val="hybridMultilevel"/>
    <w:tmpl w:val="23865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0064"/>
    <w:multiLevelType w:val="hybridMultilevel"/>
    <w:tmpl w:val="CD3605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961FAD"/>
    <w:multiLevelType w:val="hybridMultilevel"/>
    <w:tmpl w:val="BD02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A7675"/>
    <w:multiLevelType w:val="hybridMultilevel"/>
    <w:tmpl w:val="62302254"/>
    <w:lvl w:ilvl="0" w:tplc="40126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33077"/>
    <w:multiLevelType w:val="hybridMultilevel"/>
    <w:tmpl w:val="9BBAC7FA"/>
    <w:lvl w:ilvl="0" w:tplc="068EF2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9092F"/>
    <w:multiLevelType w:val="hybridMultilevel"/>
    <w:tmpl w:val="92869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665F2"/>
    <w:multiLevelType w:val="hybridMultilevel"/>
    <w:tmpl w:val="03123760"/>
    <w:lvl w:ilvl="0" w:tplc="E5CC6654">
      <w:start w:val="1"/>
      <w:numFmt w:val="lowerLetter"/>
      <w:lvlText w:val="%1)"/>
      <w:lvlJc w:val="left"/>
      <w:pPr>
        <w:ind w:left="720" w:hanging="360"/>
      </w:pPr>
      <w:rPr>
        <w:rFonts w:eastAsia="CIDFon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5735E"/>
    <w:multiLevelType w:val="hybridMultilevel"/>
    <w:tmpl w:val="FEB6354E"/>
    <w:lvl w:ilvl="0" w:tplc="E27070CE">
      <w:start w:val="2"/>
      <w:numFmt w:val="lowerLetter"/>
      <w:lvlText w:val="%1)"/>
      <w:lvlJc w:val="left"/>
      <w:pPr>
        <w:ind w:left="720" w:hanging="360"/>
      </w:pPr>
      <w:rPr>
        <w:rFonts w:eastAsia="Calibr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B4883"/>
    <w:multiLevelType w:val="hybridMultilevel"/>
    <w:tmpl w:val="27F4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E02D2C"/>
    <w:multiLevelType w:val="hybridMultilevel"/>
    <w:tmpl w:val="FDF8D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6859D9"/>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10B97"/>
    <w:multiLevelType w:val="hybridMultilevel"/>
    <w:tmpl w:val="CBB6A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404D1"/>
    <w:multiLevelType w:val="hybridMultilevel"/>
    <w:tmpl w:val="AAEA5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C3EDB"/>
    <w:multiLevelType w:val="hybridMultilevel"/>
    <w:tmpl w:val="EC9E0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42F14"/>
    <w:multiLevelType w:val="hybridMultilevel"/>
    <w:tmpl w:val="B95EC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53366"/>
    <w:multiLevelType w:val="hybridMultilevel"/>
    <w:tmpl w:val="B5EE1172"/>
    <w:lvl w:ilvl="0" w:tplc="8840714A">
      <w:start w:val="2"/>
      <w:numFmt w:val="lowerRoman"/>
      <w:lvlText w:val="%1)"/>
      <w:lvlJc w:val="left"/>
      <w:pPr>
        <w:ind w:left="1440" w:hanging="720"/>
      </w:pPr>
      <w:rPr>
        <w:rFonts w:eastAsia="Bookman-Light"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68560E"/>
    <w:multiLevelType w:val="hybridMultilevel"/>
    <w:tmpl w:val="91888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1368F"/>
    <w:multiLevelType w:val="hybridMultilevel"/>
    <w:tmpl w:val="030E8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163DB"/>
    <w:multiLevelType w:val="hybridMultilevel"/>
    <w:tmpl w:val="D3F4A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72C7E"/>
    <w:multiLevelType w:val="hybridMultilevel"/>
    <w:tmpl w:val="7C042B02"/>
    <w:lvl w:ilvl="0" w:tplc="330816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00E0F"/>
    <w:multiLevelType w:val="hybridMultilevel"/>
    <w:tmpl w:val="16AAD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65BD9"/>
    <w:multiLevelType w:val="hybridMultilevel"/>
    <w:tmpl w:val="D5E8A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D36C3"/>
    <w:multiLevelType w:val="hybridMultilevel"/>
    <w:tmpl w:val="956A7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6C7CDF"/>
    <w:multiLevelType w:val="hybridMultilevel"/>
    <w:tmpl w:val="D034093A"/>
    <w:lvl w:ilvl="0" w:tplc="EC949DCA">
      <w:start w:val="1"/>
      <w:numFmt w:val="lowerLetter"/>
      <w:lvlText w:val="%1)"/>
      <w:lvlJc w:val="left"/>
      <w:pPr>
        <w:ind w:left="720" w:hanging="360"/>
      </w:pPr>
      <w:rPr>
        <w:rFonts w:ascii="Calibri" w:eastAsia="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9864E6"/>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3839E4"/>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872DDA"/>
    <w:multiLevelType w:val="hybridMultilevel"/>
    <w:tmpl w:val="CA70A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9F7646"/>
    <w:multiLevelType w:val="hybridMultilevel"/>
    <w:tmpl w:val="C21AF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D67ACE"/>
    <w:multiLevelType w:val="hybridMultilevel"/>
    <w:tmpl w:val="5156C93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963671"/>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B0116F"/>
    <w:multiLevelType w:val="hybridMultilevel"/>
    <w:tmpl w:val="85AE00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D7D7E"/>
    <w:multiLevelType w:val="hybridMultilevel"/>
    <w:tmpl w:val="AF2A582C"/>
    <w:lvl w:ilvl="0" w:tplc="2306F0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17B144"/>
    <w:multiLevelType w:val="singleLevel"/>
    <w:tmpl w:val="7A17B144"/>
    <w:lvl w:ilvl="0">
      <w:start w:val="1"/>
      <w:numFmt w:val="lowerLetter"/>
      <w:lvlText w:val="%1)"/>
      <w:lvlJc w:val="left"/>
      <w:pPr>
        <w:tabs>
          <w:tab w:val="left" w:pos="425"/>
        </w:tabs>
        <w:ind w:left="425" w:hanging="425"/>
      </w:pPr>
      <w:rPr>
        <w:rFonts w:hint="default"/>
      </w:rPr>
    </w:lvl>
  </w:abstractNum>
  <w:abstractNum w:abstractNumId="42" w15:restartNumberingAfterBreak="0">
    <w:nsid w:val="7A527485"/>
    <w:multiLevelType w:val="hybridMultilevel"/>
    <w:tmpl w:val="23F00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025B13"/>
    <w:multiLevelType w:val="hybridMultilevel"/>
    <w:tmpl w:val="D4E63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007B54"/>
    <w:multiLevelType w:val="hybridMultilevel"/>
    <w:tmpl w:val="F69C570C"/>
    <w:lvl w:ilvl="0" w:tplc="40C42CE0">
      <w:start w:val="1"/>
      <w:numFmt w:val="lowerLetter"/>
      <w:lvlText w:val="%1)"/>
      <w:lvlJc w:val="left"/>
      <w:pPr>
        <w:ind w:left="720" w:hanging="360"/>
      </w:pPr>
      <w:rPr>
        <w:rFonts w:eastAsia="CIDFon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048558">
    <w:abstractNumId w:val="40"/>
  </w:num>
  <w:num w:numId="2" w16cid:durableId="692921478">
    <w:abstractNumId w:val="26"/>
  </w:num>
  <w:num w:numId="3" w16cid:durableId="1897425190">
    <w:abstractNumId w:val="36"/>
  </w:num>
  <w:num w:numId="4" w16cid:durableId="665086615">
    <w:abstractNumId w:val="31"/>
  </w:num>
  <w:num w:numId="5" w16cid:durableId="2104297490">
    <w:abstractNumId w:val="35"/>
  </w:num>
  <w:num w:numId="6" w16cid:durableId="544607660">
    <w:abstractNumId w:val="15"/>
  </w:num>
  <w:num w:numId="7" w16cid:durableId="1833985344">
    <w:abstractNumId w:val="37"/>
  </w:num>
  <w:num w:numId="8" w16cid:durableId="502277530">
    <w:abstractNumId w:val="32"/>
  </w:num>
  <w:num w:numId="9" w16cid:durableId="640816230">
    <w:abstractNumId w:val="22"/>
  </w:num>
  <w:num w:numId="10" w16cid:durableId="1752314832">
    <w:abstractNumId w:val="43"/>
  </w:num>
  <w:num w:numId="11" w16cid:durableId="2108688977">
    <w:abstractNumId w:val="17"/>
  </w:num>
  <w:num w:numId="12" w16cid:durableId="330329829">
    <w:abstractNumId w:val="42"/>
  </w:num>
  <w:num w:numId="13" w16cid:durableId="522400555">
    <w:abstractNumId w:val="33"/>
  </w:num>
  <w:num w:numId="14" w16cid:durableId="183061336">
    <w:abstractNumId w:val="18"/>
  </w:num>
  <w:num w:numId="15" w16cid:durableId="808401649">
    <w:abstractNumId w:val="3"/>
  </w:num>
  <w:num w:numId="16" w16cid:durableId="317196852">
    <w:abstractNumId w:val="21"/>
  </w:num>
  <w:num w:numId="17" w16cid:durableId="93525447">
    <w:abstractNumId w:val="8"/>
  </w:num>
  <w:num w:numId="18" w16cid:durableId="479199771">
    <w:abstractNumId w:val="20"/>
  </w:num>
  <w:num w:numId="19" w16cid:durableId="485055329">
    <w:abstractNumId w:val="16"/>
  </w:num>
  <w:num w:numId="20" w16cid:durableId="345252853">
    <w:abstractNumId w:val="29"/>
  </w:num>
  <w:num w:numId="21" w16cid:durableId="828907224">
    <w:abstractNumId w:val="25"/>
  </w:num>
  <w:num w:numId="22" w16cid:durableId="1725330517">
    <w:abstractNumId w:val="24"/>
  </w:num>
  <w:num w:numId="23" w16cid:durableId="2061438308">
    <w:abstractNumId w:val="4"/>
  </w:num>
  <w:num w:numId="24" w16cid:durableId="408698754">
    <w:abstractNumId w:val="28"/>
  </w:num>
  <w:num w:numId="25" w16cid:durableId="1818642525">
    <w:abstractNumId w:val="30"/>
  </w:num>
  <w:num w:numId="26" w16cid:durableId="896818621">
    <w:abstractNumId w:val="34"/>
  </w:num>
  <w:num w:numId="27" w16cid:durableId="347220845">
    <w:abstractNumId w:val="27"/>
  </w:num>
  <w:num w:numId="28" w16cid:durableId="1523933382">
    <w:abstractNumId w:val="19"/>
  </w:num>
  <w:num w:numId="29" w16cid:durableId="836069342">
    <w:abstractNumId w:val="1"/>
  </w:num>
  <w:num w:numId="30" w16cid:durableId="33314855">
    <w:abstractNumId w:val="10"/>
  </w:num>
  <w:num w:numId="31" w16cid:durableId="666984904">
    <w:abstractNumId w:val="44"/>
  </w:num>
  <w:num w:numId="32" w16cid:durableId="2120025546">
    <w:abstractNumId w:val="14"/>
  </w:num>
  <w:num w:numId="33" w16cid:durableId="1534028776">
    <w:abstractNumId w:val="9"/>
  </w:num>
  <w:num w:numId="34" w16cid:durableId="4670100">
    <w:abstractNumId w:val="12"/>
  </w:num>
  <w:num w:numId="35" w16cid:durableId="1125346853">
    <w:abstractNumId w:val="13"/>
  </w:num>
  <w:num w:numId="36" w16cid:durableId="1431589144">
    <w:abstractNumId w:val="0"/>
  </w:num>
  <w:num w:numId="37" w16cid:durableId="1231502576">
    <w:abstractNumId w:val="41"/>
  </w:num>
  <w:num w:numId="38" w16cid:durableId="1044138580">
    <w:abstractNumId w:val="7"/>
  </w:num>
  <w:num w:numId="39" w16cid:durableId="2036037205">
    <w:abstractNumId w:val="2"/>
  </w:num>
  <w:num w:numId="40" w16cid:durableId="528495842">
    <w:abstractNumId w:val="5"/>
  </w:num>
  <w:num w:numId="41" w16cid:durableId="2040935562">
    <w:abstractNumId w:val="23"/>
  </w:num>
  <w:num w:numId="42" w16cid:durableId="1708531605">
    <w:abstractNumId w:val="38"/>
  </w:num>
  <w:num w:numId="43" w16cid:durableId="645672589">
    <w:abstractNumId w:val="39"/>
  </w:num>
  <w:num w:numId="44" w16cid:durableId="1999918901">
    <w:abstractNumId w:val="11"/>
  </w:num>
  <w:num w:numId="45" w16cid:durableId="2025210590">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2FE2"/>
    <w:rsid w:val="0000529E"/>
    <w:rsid w:val="0001779B"/>
    <w:rsid w:val="00022889"/>
    <w:rsid w:val="000251C5"/>
    <w:rsid w:val="00027F74"/>
    <w:rsid w:val="00033D1A"/>
    <w:rsid w:val="0003517D"/>
    <w:rsid w:val="00042763"/>
    <w:rsid w:val="000467EB"/>
    <w:rsid w:val="00047721"/>
    <w:rsid w:val="0004790D"/>
    <w:rsid w:val="000655F0"/>
    <w:rsid w:val="00067065"/>
    <w:rsid w:val="00067762"/>
    <w:rsid w:val="00074145"/>
    <w:rsid w:val="00081D6A"/>
    <w:rsid w:val="0008472B"/>
    <w:rsid w:val="00085891"/>
    <w:rsid w:val="00086577"/>
    <w:rsid w:val="0009163D"/>
    <w:rsid w:val="0009570A"/>
    <w:rsid w:val="00096730"/>
    <w:rsid w:val="000B69FC"/>
    <w:rsid w:val="000C37D9"/>
    <w:rsid w:val="000E062F"/>
    <w:rsid w:val="000E37D0"/>
    <w:rsid w:val="001005D5"/>
    <w:rsid w:val="0011483A"/>
    <w:rsid w:val="00130CBA"/>
    <w:rsid w:val="00136AE2"/>
    <w:rsid w:val="00142E2A"/>
    <w:rsid w:val="0014528F"/>
    <w:rsid w:val="0015339C"/>
    <w:rsid w:val="00157240"/>
    <w:rsid w:val="00157645"/>
    <w:rsid w:val="001639D0"/>
    <w:rsid w:val="00163D9A"/>
    <w:rsid w:val="00165C84"/>
    <w:rsid w:val="00173EAD"/>
    <w:rsid w:val="00180F9B"/>
    <w:rsid w:val="00186469"/>
    <w:rsid w:val="00192190"/>
    <w:rsid w:val="001A3A55"/>
    <w:rsid w:val="001A47D3"/>
    <w:rsid w:val="001A6C31"/>
    <w:rsid w:val="001D23FD"/>
    <w:rsid w:val="001D5086"/>
    <w:rsid w:val="001D7DEC"/>
    <w:rsid w:val="002035F7"/>
    <w:rsid w:val="0020625D"/>
    <w:rsid w:val="00206598"/>
    <w:rsid w:val="002130BB"/>
    <w:rsid w:val="0021429E"/>
    <w:rsid w:val="00216E53"/>
    <w:rsid w:val="00227076"/>
    <w:rsid w:val="00227BDE"/>
    <w:rsid w:val="00232753"/>
    <w:rsid w:val="00234576"/>
    <w:rsid w:val="00241D55"/>
    <w:rsid w:val="002476C1"/>
    <w:rsid w:val="00250923"/>
    <w:rsid w:val="002565C7"/>
    <w:rsid w:val="00262C3A"/>
    <w:rsid w:val="00273811"/>
    <w:rsid w:val="00282E09"/>
    <w:rsid w:val="002906ED"/>
    <w:rsid w:val="002A34D7"/>
    <w:rsid w:val="002A4E05"/>
    <w:rsid w:val="002C5710"/>
    <w:rsid w:val="002C5953"/>
    <w:rsid w:val="002D38BE"/>
    <w:rsid w:val="002D5E44"/>
    <w:rsid w:val="002E426D"/>
    <w:rsid w:val="00300D5D"/>
    <w:rsid w:val="003063EA"/>
    <w:rsid w:val="00310199"/>
    <w:rsid w:val="00311FB6"/>
    <w:rsid w:val="003128A5"/>
    <w:rsid w:val="0035276F"/>
    <w:rsid w:val="00355852"/>
    <w:rsid w:val="00355C23"/>
    <w:rsid w:val="00362277"/>
    <w:rsid w:val="00367C57"/>
    <w:rsid w:val="0037154D"/>
    <w:rsid w:val="0037637F"/>
    <w:rsid w:val="00383433"/>
    <w:rsid w:val="0038698E"/>
    <w:rsid w:val="00392D02"/>
    <w:rsid w:val="003A6EFE"/>
    <w:rsid w:val="003B0607"/>
    <w:rsid w:val="003C612C"/>
    <w:rsid w:val="003D6BD1"/>
    <w:rsid w:val="003D775A"/>
    <w:rsid w:val="003E3B16"/>
    <w:rsid w:val="003F04A5"/>
    <w:rsid w:val="003F6B82"/>
    <w:rsid w:val="00417801"/>
    <w:rsid w:val="004307EF"/>
    <w:rsid w:val="004324A1"/>
    <w:rsid w:val="00441998"/>
    <w:rsid w:val="00443554"/>
    <w:rsid w:val="004523E4"/>
    <w:rsid w:val="00455595"/>
    <w:rsid w:val="004603CA"/>
    <w:rsid w:val="004639DB"/>
    <w:rsid w:val="00466359"/>
    <w:rsid w:val="00466C1D"/>
    <w:rsid w:val="004712A1"/>
    <w:rsid w:val="00472C38"/>
    <w:rsid w:val="00490E55"/>
    <w:rsid w:val="004A4E59"/>
    <w:rsid w:val="004B4671"/>
    <w:rsid w:val="004B68D6"/>
    <w:rsid w:val="004B7AFA"/>
    <w:rsid w:val="004C2A77"/>
    <w:rsid w:val="004D1667"/>
    <w:rsid w:val="004D781C"/>
    <w:rsid w:val="004E4E09"/>
    <w:rsid w:val="004F262E"/>
    <w:rsid w:val="004F366A"/>
    <w:rsid w:val="004F7CF1"/>
    <w:rsid w:val="00513AD7"/>
    <w:rsid w:val="005157FA"/>
    <w:rsid w:val="0051787E"/>
    <w:rsid w:val="00527A13"/>
    <w:rsid w:val="005364D2"/>
    <w:rsid w:val="00537860"/>
    <w:rsid w:val="00545B81"/>
    <w:rsid w:val="00546DFB"/>
    <w:rsid w:val="005471E5"/>
    <w:rsid w:val="005518B2"/>
    <w:rsid w:val="0055396F"/>
    <w:rsid w:val="0055433D"/>
    <w:rsid w:val="0055781E"/>
    <w:rsid w:val="00564D51"/>
    <w:rsid w:val="00575C87"/>
    <w:rsid w:val="005872A4"/>
    <w:rsid w:val="005B1431"/>
    <w:rsid w:val="005B76A3"/>
    <w:rsid w:val="005B79FE"/>
    <w:rsid w:val="005D56C9"/>
    <w:rsid w:val="005E4DDF"/>
    <w:rsid w:val="005E511A"/>
    <w:rsid w:val="00600A62"/>
    <w:rsid w:val="006055E8"/>
    <w:rsid w:val="006113A5"/>
    <w:rsid w:val="00621B10"/>
    <w:rsid w:val="00624B03"/>
    <w:rsid w:val="00641D19"/>
    <w:rsid w:val="00645034"/>
    <w:rsid w:val="00651387"/>
    <w:rsid w:val="00654FA5"/>
    <w:rsid w:val="006621F3"/>
    <w:rsid w:val="00663FAE"/>
    <w:rsid w:val="00664169"/>
    <w:rsid w:val="00666B44"/>
    <w:rsid w:val="00667298"/>
    <w:rsid w:val="00674245"/>
    <w:rsid w:val="00675282"/>
    <w:rsid w:val="00675EA5"/>
    <w:rsid w:val="00681150"/>
    <w:rsid w:val="00682E83"/>
    <w:rsid w:val="00683C44"/>
    <w:rsid w:val="00694A3F"/>
    <w:rsid w:val="0069593C"/>
    <w:rsid w:val="006968E0"/>
    <w:rsid w:val="006A0961"/>
    <w:rsid w:val="006A1E24"/>
    <w:rsid w:val="006B6190"/>
    <w:rsid w:val="006C7673"/>
    <w:rsid w:val="006D3779"/>
    <w:rsid w:val="006D7A49"/>
    <w:rsid w:val="006E16C4"/>
    <w:rsid w:val="006F3EEF"/>
    <w:rsid w:val="00710C01"/>
    <w:rsid w:val="00727093"/>
    <w:rsid w:val="007367A6"/>
    <w:rsid w:val="007457F1"/>
    <w:rsid w:val="00752B42"/>
    <w:rsid w:val="00757013"/>
    <w:rsid w:val="00764847"/>
    <w:rsid w:val="00765907"/>
    <w:rsid w:val="00775469"/>
    <w:rsid w:val="0079187A"/>
    <w:rsid w:val="007934A7"/>
    <w:rsid w:val="00796A0A"/>
    <w:rsid w:val="007A38F4"/>
    <w:rsid w:val="007A3E0E"/>
    <w:rsid w:val="007A4F0E"/>
    <w:rsid w:val="007A59EB"/>
    <w:rsid w:val="007B6EB2"/>
    <w:rsid w:val="007C00DA"/>
    <w:rsid w:val="007C26EE"/>
    <w:rsid w:val="007C35B5"/>
    <w:rsid w:val="007D04EC"/>
    <w:rsid w:val="007E3C53"/>
    <w:rsid w:val="007E51C8"/>
    <w:rsid w:val="007E6CF5"/>
    <w:rsid w:val="008011A0"/>
    <w:rsid w:val="00810412"/>
    <w:rsid w:val="008216CD"/>
    <w:rsid w:val="00830A6D"/>
    <w:rsid w:val="00843FF1"/>
    <w:rsid w:val="00860B61"/>
    <w:rsid w:val="00862112"/>
    <w:rsid w:val="00873037"/>
    <w:rsid w:val="008753EF"/>
    <w:rsid w:val="00883658"/>
    <w:rsid w:val="008A32D0"/>
    <w:rsid w:val="008A33B9"/>
    <w:rsid w:val="008A49E8"/>
    <w:rsid w:val="008B42CE"/>
    <w:rsid w:val="008B6794"/>
    <w:rsid w:val="008C5AAB"/>
    <w:rsid w:val="008C74E9"/>
    <w:rsid w:val="008D2FAF"/>
    <w:rsid w:val="008D556A"/>
    <w:rsid w:val="008D5FC2"/>
    <w:rsid w:val="008E3789"/>
    <w:rsid w:val="008E5D92"/>
    <w:rsid w:val="008E76D1"/>
    <w:rsid w:val="008F0853"/>
    <w:rsid w:val="008F2113"/>
    <w:rsid w:val="008F4B09"/>
    <w:rsid w:val="00901A5A"/>
    <w:rsid w:val="00904547"/>
    <w:rsid w:val="009049E2"/>
    <w:rsid w:val="00907E2A"/>
    <w:rsid w:val="0093089D"/>
    <w:rsid w:val="00933EB8"/>
    <w:rsid w:val="00934F77"/>
    <w:rsid w:val="00936C33"/>
    <w:rsid w:val="0094140C"/>
    <w:rsid w:val="0096407C"/>
    <w:rsid w:val="00975623"/>
    <w:rsid w:val="0097664D"/>
    <w:rsid w:val="00984718"/>
    <w:rsid w:val="00993082"/>
    <w:rsid w:val="009A270C"/>
    <w:rsid w:val="009A6E0B"/>
    <w:rsid w:val="009B0CF3"/>
    <w:rsid w:val="009B5247"/>
    <w:rsid w:val="009B7A77"/>
    <w:rsid w:val="009C0C0B"/>
    <w:rsid w:val="009C3DF5"/>
    <w:rsid w:val="009D3D68"/>
    <w:rsid w:val="009E4B0D"/>
    <w:rsid w:val="009E509A"/>
    <w:rsid w:val="009E677C"/>
    <w:rsid w:val="009F0843"/>
    <w:rsid w:val="009F1F66"/>
    <w:rsid w:val="009F2E9E"/>
    <w:rsid w:val="009F72F3"/>
    <w:rsid w:val="00A04AA0"/>
    <w:rsid w:val="00A112EC"/>
    <w:rsid w:val="00A22309"/>
    <w:rsid w:val="00A26032"/>
    <w:rsid w:val="00A5143E"/>
    <w:rsid w:val="00A54BE2"/>
    <w:rsid w:val="00A55675"/>
    <w:rsid w:val="00A70C3B"/>
    <w:rsid w:val="00A725C4"/>
    <w:rsid w:val="00A74649"/>
    <w:rsid w:val="00A86992"/>
    <w:rsid w:val="00A951D2"/>
    <w:rsid w:val="00A96A43"/>
    <w:rsid w:val="00AA513C"/>
    <w:rsid w:val="00AB2E3D"/>
    <w:rsid w:val="00AB77CC"/>
    <w:rsid w:val="00AC5684"/>
    <w:rsid w:val="00AD0627"/>
    <w:rsid w:val="00AD4F67"/>
    <w:rsid w:val="00AD5AC8"/>
    <w:rsid w:val="00AE1AB2"/>
    <w:rsid w:val="00AE52F3"/>
    <w:rsid w:val="00AF0640"/>
    <w:rsid w:val="00AF4259"/>
    <w:rsid w:val="00B115C1"/>
    <w:rsid w:val="00B1196D"/>
    <w:rsid w:val="00B208C7"/>
    <w:rsid w:val="00B23302"/>
    <w:rsid w:val="00B25CC6"/>
    <w:rsid w:val="00B26960"/>
    <w:rsid w:val="00B303B9"/>
    <w:rsid w:val="00B321EB"/>
    <w:rsid w:val="00B33CCB"/>
    <w:rsid w:val="00B41154"/>
    <w:rsid w:val="00B42BDB"/>
    <w:rsid w:val="00B55275"/>
    <w:rsid w:val="00B56404"/>
    <w:rsid w:val="00B7534A"/>
    <w:rsid w:val="00B803BF"/>
    <w:rsid w:val="00B91C4F"/>
    <w:rsid w:val="00B92841"/>
    <w:rsid w:val="00BA7FC3"/>
    <w:rsid w:val="00BB4915"/>
    <w:rsid w:val="00BB7F50"/>
    <w:rsid w:val="00BC1CA1"/>
    <w:rsid w:val="00BC36E9"/>
    <w:rsid w:val="00BF0F92"/>
    <w:rsid w:val="00BF2096"/>
    <w:rsid w:val="00BF337E"/>
    <w:rsid w:val="00BF76FD"/>
    <w:rsid w:val="00C0313F"/>
    <w:rsid w:val="00C10127"/>
    <w:rsid w:val="00C20289"/>
    <w:rsid w:val="00C23715"/>
    <w:rsid w:val="00C37FF5"/>
    <w:rsid w:val="00C47A4B"/>
    <w:rsid w:val="00C55556"/>
    <w:rsid w:val="00C62738"/>
    <w:rsid w:val="00C62E11"/>
    <w:rsid w:val="00C664D3"/>
    <w:rsid w:val="00C71E20"/>
    <w:rsid w:val="00C86D09"/>
    <w:rsid w:val="00CA26CB"/>
    <w:rsid w:val="00CA6DE9"/>
    <w:rsid w:val="00CC1CC5"/>
    <w:rsid w:val="00CD45B6"/>
    <w:rsid w:val="00CE1396"/>
    <w:rsid w:val="00CE1501"/>
    <w:rsid w:val="00CE21AC"/>
    <w:rsid w:val="00CF579D"/>
    <w:rsid w:val="00D24FC7"/>
    <w:rsid w:val="00D26D1E"/>
    <w:rsid w:val="00D407E1"/>
    <w:rsid w:val="00D45B63"/>
    <w:rsid w:val="00D51F24"/>
    <w:rsid w:val="00D54579"/>
    <w:rsid w:val="00D60146"/>
    <w:rsid w:val="00D61C4F"/>
    <w:rsid w:val="00D67C95"/>
    <w:rsid w:val="00D7388A"/>
    <w:rsid w:val="00D809B9"/>
    <w:rsid w:val="00D80A1A"/>
    <w:rsid w:val="00D85097"/>
    <w:rsid w:val="00D879D7"/>
    <w:rsid w:val="00D903E2"/>
    <w:rsid w:val="00D923D9"/>
    <w:rsid w:val="00D95038"/>
    <w:rsid w:val="00DA3924"/>
    <w:rsid w:val="00DD08E7"/>
    <w:rsid w:val="00DE5143"/>
    <w:rsid w:val="00DF232A"/>
    <w:rsid w:val="00E0660D"/>
    <w:rsid w:val="00E34BED"/>
    <w:rsid w:val="00E37769"/>
    <w:rsid w:val="00E405E3"/>
    <w:rsid w:val="00E4165D"/>
    <w:rsid w:val="00E44F3E"/>
    <w:rsid w:val="00E51764"/>
    <w:rsid w:val="00E5252B"/>
    <w:rsid w:val="00E60CEB"/>
    <w:rsid w:val="00E721A8"/>
    <w:rsid w:val="00E72BA2"/>
    <w:rsid w:val="00E8405B"/>
    <w:rsid w:val="00E91CD0"/>
    <w:rsid w:val="00EA2039"/>
    <w:rsid w:val="00EA47C0"/>
    <w:rsid w:val="00EE7F23"/>
    <w:rsid w:val="00F03023"/>
    <w:rsid w:val="00F03447"/>
    <w:rsid w:val="00F14A4D"/>
    <w:rsid w:val="00F359B0"/>
    <w:rsid w:val="00F36B00"/>
    <w:rsid w:val="00F4328E"/>
    <w:rsid w:val="00F4407A"/>
    <w:rsid w:val="00F45B2A"/>
    <w:rsid w:val="00F57154"/>
    <w:rsid w:val="00F607C8"/>
    <w:rsid w:val="00F66F89"/>
    <w:rsid w:val="00F708C1"/>
    <w:rsid w:val="00F74D55"/>
    <w:rsid w:val="00F91532"/>
    <w:rsid w:val="00FA35E5"/>
    <w:rsid w:val="00FC0065"/>
    <w:rsid w:val="00FC1987"/>
    <w:rsid w:val="00FC2D49"/>
    <w:rsid w:val="00FC4334"/>
    <w:rsid w:val="00FE7A53"/>
    <w:rsid w:val="00FF0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B25CC6"/>
  </w:style>
  <w:style w:type="paragraph" w:styleId="NormalWeb">
    <w:name w:val="Normal (Web)"/>
    <w:basedOn w:val="Normal"/>
    <w:uiPriority w:val="99"/>
    <w:semiHidden/>
    <w:unhideWhenUsed/>
    <w:rsid w:val="008A49E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4EBA3-740D-4A76-8C63-801637CE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5</cp:revision>
  <cp:lastPrinted>2015-04-11T05:03:00Z</cp:lastPrinted>
  <dcterms:created xsi:type="dcterms:W3CDTF">2022-04-18T03:37:00Z</dcterms:created>
  <dcterms:modified xsi:type="dcterms:W3CDTF">2022-04-25T08:48:00Z</dcterms:modified>
</cp:coreProperties>
</file>