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
        <w:rPr>
          <w:noProof/>
        </w:rPr>
        <w:drawing>
          <wp:inline distT="0" distB="0" distL="0" distR="0" wp14:anchorId="487CC3EF" wp14:editId="38ABA31A">
            <wp:extent cx="62960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723900"/>
                    </a:xfrm>
                    <a:prstGeom prst="rect">
                      <a:avLst/>
                    </a:prstGeom>
                    <a:solidFill>
                      <a:srgbClr val="FFFFFF"/>
                    </a:solidFill>
                    <a:ln>
                      <a:noFill/>
                    </a:ln>
                  </pic:spPr>
                </pic:pic>
              </a:graphicData>
            </a:graphic>
          </wp:inline>
        </w:drawing>
      </w:r>
    </w:p>
    <w:p w14:paraId="5E59600E" w14:textId="5C8ED018" w:rsidR="00C13C80" w:rsidRDefault="009909D8">
      <w:r>
        <w:rPr>
          <w:b/>
          <w:bCs/>
          <w:sz w:val="20"/>
          <w:szCs w:val="20"/>
        </w:rPr>
        <w:t>PB2/PS</w:t>
      </w:r>
      <w:r>
        <w:rPr>
          <w:b/>
          <w:bCs/>
          <w:sz w:val="20"/>
          <w:szCs w:val="20"/>
        </w:rPr>
        <w:t>AK</w:t>
      </w:r>
      <w:r>
        <w:rPr>
          <w:b/>
          <w:bCs/>
          <w:sz w:val="20"/>
          <w:szCs w:val="20"/>
        </w:rPr>
        <w:t>/1222/A                                                                                                                                                03-JAN-2023</w:t>
      </w:r>
    </w:p>
    <w:p w14:paraId="25C6D3FA" w14:textId="77777777" w:rsidR="00C13C80" w:rsidRDefault="00C13C80"/>
    <w:tbl>
      <w:tblPr>
        <w:tblW w:w="10128" w:type="dxa"/>
        <w:tblLayout w:type="fixed"/>
        <w:tblLook w:val="0000" w:firstRow="0" w:lastRow="0" w:firstColumn="0" w:lastColumn="0" w:noHBand="0" w:noVBand="0"/>
      </w:tblPr>
      <w:tblGrid>
        <w:gridCol w:w="5940"/>
        <w:gridCol w:w="4188"/>
      </w:tblGrid>
      <w:tr w:rsidR="00C13C80" w14:paraId="0B5BE512" w14:textId="77777777" w:rsidTr="009909D8">
        <w:trPr>
          <w:trHeight w:val="407"/>
        </w:trPr>
        <w:tc>
          <w:tcPr>
            <w:tcW w:w="10128" w:type="dxa"/>
            <w:gridSpan w:val="2"/>
            <w:shd w:val="clear" w:color="auto" w:fill="auto"/>
          </w:tcPr>
          <w:p w14:paraId="5055EC6D" w14:textId="63A015B6" w:rsidR="00C13C80" w:rsidRPr="009909D8" w:rsidRDefault="00F54F6D" w:rsidP="009909D8">
            <w:pPr>
              <w:tabs>
                <w:tab w:val="left" w:pos="3705"/>
              </w:tabs>
              <w:jc w:val="center"/>
              <w:rPr>
                <w:rFonts w:cs="Times New Roman"/>
                <w:b/>
                <w:sz w:val="28"/>
                <w:szCs w:val="28"/>
              </w:rPr>
            </w:pPr>
            <w:r w:rsidRPr="009909D8">
              <w:rPr>
                <w:rFonts w:cs="Times New Roman"/>
                <w:b/>
                <w:sz w:val="28"/>
                <w:szCs w:val="28"/>
              </w:rPr>
              <w:t>PRE-BOARD</w:t>
            </w:r>
            <w:r w:rsidR="009909D8">
              <w:rPr>
                <w:rFonts w:cs="Times New Roman"/>
                <w:b/>
                <w:sz w:val="28"/>
                <w:szCs w:val="28"/>
              </w:rPr>
              <w:t xml:space="preserve"> EXAMINATION - II</w:t>
            </w:r>
            <w:r w:rsidRPr="009909D8">
              <w:rPr>
                <w:rFonts w:cs="Times New Roman"/>
                <w:b/>
                <w:sz w:val="28"/>
                <w:szCs w:val="28"/>
              </w:rPr>
              <w:t xml:space="preserve"> (2022-2023)</w:t>
            </w:r>
          </w:p>
        </w:tc>
      </w:tr>
      <w:tr w:rsidR="00C13C80" w14:paraId="2A64390E" w14:textId="77777777" w:rsidTr="009909D8">
        <w:trPr>
          <w:trHeight w:val="675"/>
        </w:trPr>
        <w:tc>
          <w:tcPr>
            <w:tcW w:w="5940" w:type="dxa"/>
            <w:tcBorders>
              <w:bottom w:val="single" w:sz="4" w:space="0" w:color="auto"/>
            </w:tcBorders>
            <w:shd w:val="clear" w:color="auto" w:fill="auto"/>
          </w:tcPr>
          <w:p w14:paraId="5F6FA45A" w14:textId="577B3E4A" w:rsidR="00C13C80" w:rsidRPr="009909D8" w:rsidRDefault="00C13C80">
            <w:pPr>
              <w:rPr>
                <w:rFonts w:cs="Times New Roman"/>
                <w:b/>
              </w:rPr>
            </w:pPr>
            <w:r w:rsidRPr="009909D8">
              <w:rPr>
                <w:rFonts w:cs="Times New Roman"/>
                <w:b/>
              </w:rPr>
              <w:t>Subject:  POLITICAL SCIENCE</w:t>
            </w:r>
            <w:r w:rsidR="009909D8">
              <w:rPr>
                <w:rFonts w:cs="Times New Roman"/>
                <w:b/>
              </w:rPr>
              <w:t>(ANSWER KEY)</w:t>
            </w:r>
          </w:p>
          <w:p w14:paraId="5900EF1B" w14:textId="77777777" w:rsidR="00C13C80" w:rsidRPr="009909D8" w:rsidRDefault="00C13C80">
            <w:r w:rsidRPr="009909D8">
              <w:rPr>
                <w:rFonts w:cs="Times New Roman"/>
                <w:b/>
              </w:rPr>
              <w:t>Grade: XII</w:t>
            </w:r>
          </w:p>
        </w:tc>
        <w:tc>
          <w:tcPr>
            <w:tcW w:w="4188" w:type="dxa"/>
            <w:tcBorders>
              <w:bottom w:val="single" w:sz="4" w:space="0" w:color="auto"/>
            </w:tcBorders>
            <w:shd w:val="clear" w:color="auto" w:fill="auto"/>
          </w:tcPr>
          <w:p w14:paraId="13E1B38E" w14:textId="77777777" w:rsidR="00C13C80" w:rsidRPr="009909D8" w:rsidRDefault="00C13C80">
            <w:pPr>
              <w:pStyle w:val="Heading1"/>
              <w:spacing w:line="276" w:lineRule="auto"/>
              <w:jc w:val="right"/>
              <w:rPr>
                <w:sz w:val="24"/>
                <w:szCs w:val="24"/>
                <w:lang w:val="en-US"/>
              </w:rPr>
            </w:pPr>
            <w:r w:rsidRPr="009909D8">
              <w:rPr>
                <w:sz w:val="24"/>
                <w:szCs w:val="24"/>
                <w:lang w:val="en-US"/>
              </w:rPr>
              <w:t>Max. Marks: 80</w:t>
            </w:r>
          </w:p>
          <w:p w14:paraId="4E86F4A5" w14:textId="608A2308" w:rsidR="00C13C80" w:rsidRPr="009909D8" w:rsidRDefault="00C13C80" w:rsidP="009909D8">
            <w:pPr>
              <w:pStyle w:val="Heading1"/>
              <w:spacing w:line="276" w:lineRule="auto"/>
              <w:jc w:val="right"/>
              <w:rPr>
                <w:sz w:val="24"/>
                <w:szCs w:val="24"/>
                <w:lang w:val="en-US"/>
              </w:rPr>
            </w:pPr>
            <w:r w:rsidRPr="009909D8">
              <w:rPr>
                <w:sz w:val="24"/>
                <w:szCs w:val="24"/>
                <w:lang w:val="en-US"/>
              </w:rPr>
              <w:t xml:space="preserve">Time: 3 </w:t>
            </w:r>
            <w:r w:rsidR="00F54F6D" w:rsidRPr="009909D8">
              <w:rPr>
                <w:sz w:val="24"/>
                <w:szCs w:val="24"/>
                <w:lang w:val="en-US"/>
              </w:rPr>
              <w:t>hrs.</w:t>
            </w:r>
            <w:r w:rsidRPr="009909D8">
              <w:rPr>
                <w:sz w:val="24"/>
                <w:szCs w:val="24"/>
                <w:lang w:val="en-US"/>
              </w:rPr>
              <w:t xml:space="preserve"> </w:t>
            </w:r>
          </w:p>
        </w:tc>
      </w:tr>
    </w:tbl>
    <w:p w14:paraId="176D0786" w14:textId="24B08C77" w:rsidR="00C13C80" w:rsidRPr="009909D8" w:rsidRDefault="00D12990" w:rsidP="009909D8">
      <w:pPr>
        <w:jc w:val="center"/>
        <w:rPr>
          <w:b/>
          <w:bCs/>
        </w:rPr>
      </w:pPr>
      <w:r w:rsidRPr="009909D8">
        <w:rPr>
          <w:b/>
          <w:bCs/>
        </w:rPr>
        <w:t>SECTION A</w:t>
      </w:r>
    </w:p>
    <w:tbl>
      <w:tblPr>
        <w:tblW w:w="9999"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583D25">
        <w:tc>
          <w:tcPr>
            <w:tcW w:w="579" w:type="dxa"/>
            <w:shd w:val="clear" w:color="auto" w:fill="auto"/>
          </w:tcPr>
          <w:p w14:paraId="4CC65AA6" w14:textId="38304AFB" w:rsidR="00E4117F" w:rsidRPr="00E4117F" w:rsidRDefault="00C13C80" w:rsidP="00D02DD7">
            <w:pPr>
              <w:pStyle w:val="TableContents"/>
            </w:pPr>
            <w:r>
              <w:t>1</w:t>
            </w:r>
          </w:p>
        </w:tc>
        <w:tc>
          <w:tcPr>
            <w:tcW w:w="8407" w:type="dxa"/>
            <w:shd w:val="clear" w:color="auto" w:fill="auto"/>
          </w:tcPr>
          <w:p w14:paraId="70906A45" w14:textId="240976B1" w:rsidR="00247D8E" w:rsidRDefault="00D505F1" w:rsidP="00D505F1">
            <w:pPr>
              <w:snapToGrid w:val="0"/>
            </w:pPr>
            <w:r>
              <w:t xml:space="preserve">Make in India </w:t>
            </w:r>
          </w:p>
        </w:tc>
        <w:tc>
          <w:tcPr>
            <w:tcW w:w="1013" w:type="dxa"/>
            <w:shd w:val="clear" w:color="auto" w:fill="auto"/>
          </w:tcPr>
          <w:p w14:paraId="6F49BC58" w14:textId="77777777" w:rsidR="00C13C80" w:rsidRDefault="00C13C80">
            <w:pPr>
              <w:pStyle w:val="TableContents"/>
              <w:snapToGrid w:val="0"/>
            </w:pPr>
            <w:r>
              <w:t>1</w:t>
            </w:r>
          </w:p>
        </w:tc>
      </w:tr>
      <w:tr w:rsidR="00C13C80" w14:paraId="7D5F329A" w14:textId="77777777" w:rsidTr="00583D25">
        <w:tc>
          <w:tcPr>
            <w:tcW w:w="579" w:type="dxa"/>
            <w:shd w:val="clear" w:color="auto" w:fill="auto"/>
          </w:tcPr>
          <w:p w14:paraId="2473FED8" w14:textId="7832C244" w:rsidR="00222FF0" w:rsidRPr="00222FF0" w:rsidRDefault="00C13C80" w:rsidP="0032127A">
            <w:pPr>
              <w:pStyle w:val="TableContents"/>
            </w:pPr>
            <w:r>
              <w:t>2</w:t>
            </w:r>
          </w:p>
        </w:tc>
        <w:tc>
          <w:tcPr>
            <w:tcW w:w="8407" w:type="dxa"/>
            <w:shd w:val="clear" w:color="auto" w:fill="auto"/>
          </w:tcPr>
          <w:p w14:paraId="6006D802" w14:textId="45386A31" w:rsidR="00222FF0" w:rsidRDefault="00EF2844" w:rsidP="0032127A">
            <w:pPr>
              <w:snapToGrid w:val="0"/>
            </w:pPr>
            <w:r>
              <w:t>(A) is false, but (R) is true.</w:t>
            </w:r>
          </w:p>
        </w:tc>
        <w:tc>
          <w:tcPr>
            <w:tcW w:w="1013" w:type="dxa"/>
            <w:shd w:val="clear" w:color="auto" w:fill="auto"/>
          </w:tcPr>
          <w:p w14:paraId="01999E6B" w14:textId="77777777" w:rsidR="00C13C80" w:rsidRDefault="00C13C80">
            <w:pPr>
              <w:pStyle w:val="TableContents"/>
              <w:snapToGrid w:val="0"/>
            </w:pPr>
            <w:r>
              <w:t>1</w:t>
            </w:r>
          </w:p>
        </w:tc>
      </w:tr>
      <w:tr w:rsidR="00CE7DE7" w14:paraId="7469D47B" w14:textId="77777777" w:rsidTr="00583D25">
        <w:tc>
          <w:tcPr>
            <w:tcW w:w="579" w:type="dxa"/>
            <w:shd w:val="clear" w:color="auto" w:fill="auto"/>
          </w:tcPr>
          <w:p w14:paraId="482545F1" w14:textId="7CF3CC4C" w:rsidR="00CE7DE7" w:rsidRPr="003555A5" w:rsidRDefault="00CE7DE7" w:rsidP="0032127A">
            <w:pPr>
              <w:pStyle w:val="TableContents"/>
              <w:snapToGrid w:val="0"/>
            </w:pPr>
            <w:r>
              <w:t>3</w:t>
            </w:r>
          </w:p>
        </w:tc>
        <w:tc>
          <w:tcPr>
            <w:tcW w:w="8407" w:type="dxa"/>
            <w:shd w:val="clear" w:color="auto" w:fill="auto"/>
          </w:tcPr>
          <w:p w14:paraId="58F907A4" w14:textId="1A1B2664" w:rsidR="00CE7DE7" w:rsidRDefault="00CE7DE7" w:rsidP="00CE7DE7">
            <w:pPr>
              <w:snapToGrid w:val="0"/>
            </w:pPr>
            <w:r>
              <w:t xml:space="preserve">Syndicate </w:t>
            </w:r>
          </w:p>
        </w:tc>
        <w:tc>
          <w:tcPr>
            <w:tcW w:w="1013" w:type="dxa"/>
            <w:shd w:val="clear" w:color="auto" w:fill="auto"/>
          </w:tcPr>
          <w:p w14:paraId="64A6F74B" w14:textId="77777777" w:rsidR="00CE7DE7" w:rsidRDefault="00CE7DE7" w:rsidP="00CE7DE7">
            <w:pPr>
              <w:pStyle w:val="TableContents"/>
              <w:snapToGrid w:val="0"/>
            </w:pPr>
            <w:r>
              <w:t>1</w:t>
            </w:r>
          </w:p>
        </w:tc>
      </w:tr>
      <w:tr w:rsidR="00CE7DE7" w14:paraId="4CA76C3F" w14:textId="77777777" w:rsidTr="00583D25">
        <w:tc>
          <w:tcPr>
            <w:tcW w:w="579" w:type="dxa"/>
            <w:shd w:val="clear" w:color="auto" w:fill="auto"/>
          </w:tcPr>
          <w:p w14:paraId="1B096387" w14:textId="572EAEDD" w:rsidR="00CE7DE7" w:rsidRPr="005C08DC" w:rsidRDefault="00CE7DE7" w:rsidP="0032127A">
            <w:pPr>
              <w:pStyle w:val="TableContents"/>
              <w:snapToGrid w:val="0"/>
            </w:pPr>
            <w:r>
              <w:t>4</w:t>
            </w:r>
          </w:p>
        </w:tc>
        <w:tc>
          <w:tcPr>
            <w:tcW w:w="8407" w:type="dxa"/>
            <w:shd w:val="clear" w:color="auto" w:fill="auto"/>
          </w:tcPr>
          <w:p w14:paraId="523BFACC" w14:textId="75C3CBCC" w:rsidR="00CE7DE7" w:rsidRDefault="00CE7DE7" w:rsidP="0032127A">
            <w:r>
              <w:t>G8 members</w:t>
            </w:r>
          </w:p>
        </w:tc>
        <w:tc>
          <w:tcPr>
            <w:tcW w:w="1013" w:type="dxa"/>
            <w:shd w:val="clear" w:color="auto" w:fill="auto"/>
          </w:tcPr>
          <w:p w14:paraId="62114C42" w14:textId="77777777" w:rsidR="00CE7DE7" w:rsidRDefault="00CE7DE7" w:rsidP="00CE7DE7">
            <w:pPr>
              <w:pStyle w:val="TableContents"/>
              <w:snapToGrid w:val="0"/>
            </w:pPr>
            <w:r>
              <w:t>1</w:t>
            </w:r>
          </w:p>
        </w:tc>
      </w:tr>
      <w:tr w:rsidR="00CE7DE7" w14:paraId="2346AE1A" w14:textId="77777777" w:rsidTr="00583D25">
        <w:tc>
          <w:tcPr>
            <w:tcW w:w="579" w:type="dxa"/>
            <w:shd w:val="clear" w:color="auto" w:fill="auto"/>
          </w:tcPr>
          <w:p w14:paraId="4DF098C8" w14:textId="5CCF2B89" w:rsidR="00CE7DE7" w:rsidRPr="00365936" w:rsidRDefault="0032127A" w:rsidP="0032127A">
            <w:pPr>
              <w:pStyle w:val="TableContents"/>
              <w:snapToGrid w:val="0"/>
            </w:pPr>
            <w:r>
              <w:t>5</w:t>
            </w:r>
          </w:p>
        </w:tc>
        <w:tc>
          <w:tcPr>
            <w:tcW w:w="8407" w:type="dxa"/>
            <w:shd w:val="clear" w:color="auto" w:fill="auto"/>
          </w:tcPr>
          <w:p w14:paraId="22222014" w14:textId="4410F2F0" w:rsidR="00CE7DE7" w:rsidRDefault="00BC07B7" w:rsidP="009909D8">
            <w:pPr>
              <w:snapToGrid w:val="0"/>
            </w:pPr>
            <w:r w:rsidRPr="004D258A">
              <w:t xml:space="preserve">Bhartiya Jana Sangh  </w:t>
            </w:r>
          </w:p>
        </w:tc>
        <w:tc>
          <w:tcPr>
            <w:tcW w:w="1013" w:type="dxa"/>
            <w:shd w:val="clear" w:color="auto" w:fill="auto"/>
          </w:tcPr>
          <w:p w14:paraId="12355691" w14:textId="77777777" w:rsidR="00CE7DE7" w:rsidRDefault="00CE7DE7" w:rsidP="00CE7DE7">
            <w:pPr>
              <w:pStyle w:val="TableContents"/>
              <w:snapToGrid w:val="0"/>
            </w:pPr>
            <w:r>
              <w:t>1</w:t>
            </w:r>
          </w:p>
        </w:tc>
      </w:tr>
      <w:tr w:rsidR="00CE7DE7" w14:paraId="069B5622" w14:textId="77777777" w:rsidTr="00583D25">
        <w:tc>
          <w:tcPr>
            <w:tcW w:w="579" w:type="dxa"/>
            <w:shd w:val="clear" w:color="auto" w:fill="auto"/>
          </w:tcPr>
          <w:p w14:paraId="301AC4AE" w14:textId="5C0D0F96" w:rsidR="00CE7DE7" w:rsidRPr="0032127A" w:rsidRDefault="00CE7DE7" w:rsidP="0032127A">
            <w:pPr>
              <w:pStyle w:val="TableContents"/>
              <w:snapToGrid w:val="0"/>
            </w:pPr>
            <w:r>
              <w:t>6</w:t>
            </w:r>
          </w:p>
        </w:tc>
        <w:tc>
          <w:tcPr>
            <w:tcW w:w="8407" w:type="dxa"/>
            <w:shd w:val="clear" w:color="auto" w:fill="auto"/>
          </w:tcPr>
          <w:p w14:paraId="34175028" w14:textId="5944B28F" w:rsidR="00CE7DE7" w:rsidRDefault="004A6B55" w:rsidP="004A6B55">
            <w:pPr>
              <w:snapToGrid w:val="0"/>
            </w:pPr>
            <w:r>
              <w:t xml:space="preserve">1950 </w:t>
            </w:r>
          </w:p>
        </w:tc>
        <w:tc>
          <w:tcPr>
            <w:tcW w:w="1013" w:type="dxa"/>
            <w:shd w:val="clear" w:color="auto" w:fill="auto"/>
          </w:tcPr>
          <w:p w14:paraId="7D6AD5DC" w14:textId="77777777" w:rsidR="00CE7DE7" w:rsidRDefault="00CE7DE7" w:rsidP="00CE7DE7">
            <w:pPr>
              <w:pStyle w:val="TableContents"/>
              <w:snapToGrid w:val="0"/>
            </w:pPr>
            <w:r>
              <w:t>1</w:t>
            </w:r>
          </w:p>
        </w:tc>
      </w:tr>
      <w:tr w:rsidR="0026129E" w14:paraId="342E9B44" w14:textId="77777777" w:rsidTr="00583D25">
        <w:tc>
          <w:tcPr>
            <w:tcW w:w="579" w:type="dxa"/>
            <w:shd w:val="clear" w:color="auto" w:fill="auto"/>
          </w:tcPr>
          <w:p w14:paraId="1043F78C" w14:textId="6F154BCF" w:rsidR="0026129E" w:rsidRPr="00EC79C9" w:rsidRDefault="0026129E" w:rsidP="00EC79C9">
            <w:pPr>
              <w:pStyle w:val="TableContents"/>
              <w:snapToGrid w:val="0"/>
            </w:pPr>
            <w:r>
              <w:t>7</w:t>
            </w:r>
          </w:p>
        </w:tc>
        <w:tc>
          <w:tcPr>
            <w:tcW w:w="8407" w:type="dxa"/>
            <w:shd w:val="clear" w:color="auto" w:fill="auto"/>
          </w:tcPr>
          <w:p w14:paraId="1A7C7B3F" w14:textId="3B82FBD4" w:rsidR="0026129E" w:rsidRDefault="0026129E" w:rsidP="00EC79C9">
            <w:pPr>
              <w:snapToGrid w:val="0"/>
            </w:pPr>
            <w:r>
              <w:t xml:space="preserve">Both (A) and (R) are true, but (R) is the correct explanation of (A). </w:t>
            </w:r>
          </w:p>
        </w:tc>
        <w:tc>
          <w:tcPr>
            <w:tcW w:w="1013" w:type="dxa"/>
            <w:shd w:val="clear" w:color="auto" w:fill="auto"/>
          </w:tcPr>
          <w:p w14:paraId="3490DB02" w14:textId="77777777" w:rsidR="0026129E" w:rsidRDefault="0026129E" w:rsidP="0026129E">
            <w:pPr>
              <w:pStyle w:val="TableContents"/>
              <w:snapToGrid w:val="0"/>
            </w:pPr>
            <w:r>
              <w:t>1</w:t>
            </w:r>
          </w:p>
        </w:tc>
      </w:tr>
      <w:tr w:rsidR="0026129E" w14:paraId="01A2564E" w14:textId="77777777" w:rsidTr="00583D25">
        <w:tc>
          <w:tcPr>
            <w:tcW w:w="579" w:type="dxa"/>
            <w:shd w:val="clear" w:color="auto" w:fill="auto"/>
          </w:tcPr>
          <w:p w14:paraId="7B075ABD" w14:textId="6DC2E319" w:rsidR="0026129E" w:rsidRPr="00EC79C9" w:rsidRDefault="0026129E" w:rsidP="00EC79C9">
            <w:pPr>
              <w:pStyle w:val="TableContents"/>
              <w:snapToGrid w:val="0"/>
            </w:pPr>
            <w:r>
              <w:t>8</w:t>
            </w:r>
          </w:p>
        </w:tc>
        <w:tc>
          <w:tcPr>
            <w:tcW w:w="8407" w:type="dxa"/>
            <w:shd w:val="clear" w:color="auto" w:fill="auto"/>
          </w:tcPr>
          <w:p w14:paraId="6430F919" w14:textId="1EC9F8C5" w:rsidR="0026129E" w:rsidRDefault="004E124E" w:rsidP="00EC79C9">
            <w:pPr>
              <w:snapToGrid w:val="0"/>
            </w:pPr>
            <w:r>
              <w:t>(</w:t>
            </w:r>
            <w:proofErr w:type="spellStart"/>
            <w:r>
              <w:t>i</w:t>
            </w:r>
            <w:proofErr w:type="spellEnd"/>
            <w:r>
              <w:t xml:space="preserve">)only </w:t>
            </w:r>
          </w:p>
        </w:tc>
        <w:tc>
          <w:tcPr>
            <w:tcW w:w="1013" w:type="dxa"/>
            <w:shd w:val="clear" w:color="auto" w:fill="auto"/>
          </w:tcPr>
          <w:p w14:paraId="45D11869" w14:textId="77777777" w:rsidR="0026129E" w:rsidRDefault="0026129E" w:rsidP="0026129E">
            <w:pPr>
              <w:pStyle w:val="TableContents"/>
              <w:snapToGrid w:val="0"/>
            </w:pPr>
            <w:r>
              <w:t>1</w:t>
            </w:r>
          </w:p>
        </w:tc>
      </w:tr>
      <w:tr w:rsidR="0026129E" w14:paraId="022B8B9C" w14:textId="77777777" w:rsidTr="00583D25">
        <w:tc>
          <w:tcPr>
            <w:tcW w:w="579" w:type="dxa"/>
            <w:shd w:val="clear" w:color="auto" w:fill="auto"/>
          </w:tcPr>
          <w:p w14:paraId="4BD59FDD" w14:textId="3A17EAF9" w:rsidR="0026129E" w:rsidRPr="005D1295" w:rsidRDefault="0026129E" w:rsidP="004066FD">
            <w:pPr>
              <w:pStyle w:val="TableContents"/>
              <w:snapToGrid w:val="0"/>
            </w:pPr>
            <w:r>
              <w:t>9</w:t>
            </w:r>
          </w:p>
        </w:tc>
        <w:tc>
          <w:tcPr>
            <w:tcW w:w="8407" w:type="dxa"/>
            <w:shd w:val="clear" w:color="auto" w:fill="auto"/>
          </w:tcPr>
          <w:p w14:paraId="5D62BD99" w14:textId="4CB7F3D3" w:rsidR="0026129E" w:rsidRDefault="003759FC" w:rsidP="003759FC">
            <w:pPr>
              <w:snapToGrid w:val="0"/>
            </w:pPr>
            <w:r w:rsidRPr="00F02D03">
              <w:t xml:space="preserve">Establishment of common market </w:t>
            </w:r>
          </w:p>
        </w:tc>
        <w:tc>
          <w:tcPr>
            <w:tcW w:w="1013" w:type="dxa"/>
            <w:shd w:val="clear" w:color="auto" w:fill="auto"/>
          </w:tcPr>
          <w:p w14:paraId="3010737F" w14:textId="77777777" w:rsidR="0026129E" w:rsidRDefault="0026129E" w:rsidP="0026129E">
            <w:pPr>
              <w:pStyle w:val="TableContents"/>
              <w:snapToGrid w:val="0"/>
            </w:pPr>
            <w:r>
              <w:t>1</w:t>
            </w:r>
          </w:p>
        </w:tc>
      </w:tr>
      <w:tr w:rsidR="0026129E" w14:paraId="605E8873" w14:textId="77777777" w:rsidTr="00583D25">
        <w:tc>
          <w:tcPr>
            <w:tcW w:w="579" w:type="dxa"/>
            <w:shd w:val="clear" w:color="auto" w:fill="auto"/>
          </w:tcPr>
          <w:p w14:paraId="5B978330" w14:textId="672DABB7" w:rsidR="0026129E" w:rsidRPr="005C3358" w:rsidRDefault="004066FD" w:rsidP="004066FD">
            <w:pPr>
              <w:pStyle w:val="TableContents"/>
              <w:snapToGrid w:val="0"/>
            </w:pPr>
            <w:r>
              <w:t>10</w:t>
            </w:r>
          </w:p>
        </w:tc>
        <w:tc>
          <w:tcPr>
            <w:tcW w:w="8407" w:type="dxa"/>
            <w:shd w:val="clear" w:color="auto" w:fill="auto"/>
          </w:tcPr>
          <w:p w14:paraId="5E90A606" w14:textId="4811BFB7" w:rsidR="0026129E" w:rsidRPr="00DF482E" w:rsidRDefault="00F03D7C" w:rsidP="009909D8">
            <w:pPr>
              <w:snapToGrid w:val="0"/>
            </w:pPr>
            <w:r>
              <w:t xml:space="preserve">The rich get richer, and the poor get poorer. </w:t>
            </w:r>
          </w:p>
        </w:tc>
        <w:tc>
          <w:tcPr>
            <w:tcW w:w="1013" w:type="dxa"/>
            <w:shd w:val="clear" w:color="auto" w:fill="auto"/>
          </w:tcPr>
          <w:p w14:paraId="6E3E2000" w14:textId="77777777" w:rsidR="0026129E" w:rsidRDefault="0026129E" w:rsidP="0026129E">
            <w:pPr>
              <w:pStyle w:val="TableContents"/>
              <w:snapToGrid w:val="0"/>
            </w:pPr>
            <w:r>
              <w:t>1</w:t>
            </w:r>
          </w:p>
        </w:tc>
      </w:tr>
      <w:tr w:rsidR="00A94238" w14:paraId="31F7F596" w14:textId="77777777" w:rsidTr="00583D25">
        <w:tc>
          <w:tcPr>
            <w:tcW w:w="579" w:type="dxa"/>
            <w:shd w:val="clear" w:color="auto" w:fill="auto"/>
          </w:tcPr>
          <w:p w14:paraId="25A585B6" w14:textId="6E7FBFAD" w:rsidR="00A94238" w:rsidRPr="00647B69" w:rsidRDefault="00A94238" w:rsidP="00647B69">
            <w:pPr>
              <w:pStyle w:val="TableContents"/>
              <w:snapToGrid w:val="0"/>
            </w:pPr>
            <w:r>
              <w:t>11.</w:t>
            </w:r>
          </w:p>
        </w:tc>
        <w:tc>
          <w:tcPr>
            <w:tcW w:w="8407" w:type="dxa"/>
            <w:shd w:val="clear" w:color="auto" w:fill="auto"/>
          </w:tcPr>
          <w:p w14:paraId="5A075A1A" w14:textId="14C519FD" w:rsidR="00A94238" w:rsidRPr="006F6C31" w:rsidRDefault="004066FD" w:rsidP="00A94238">
            <w:pPr>
              <w:snapToGrid w:val="0"/>
              <w:rPr>
                <w:rFonts w:asciiTheme="majorBidi" w:hAnsiTheme="majorBidi" w:cstheme="majorBidi"/>
              </w:rPr>
            </w:pPr>
            <w:r>
              <w:t xml:space="preserve">The </w:t>
            </w:r>
            <w:r w:rsidR="00A94238">
              <w:t>rise of nationalism and the desire for sovereignty within various republics</w:t>
            </w:r>
          </w:p>
        </w:tc>
        <w:tc>
          <w:tcPr>
            <w:tcW w:w="1013" w:type="dxa"/>
            <w:shd w:val="clear" w:color="auto" w:fill="auto"/>
          </w:tcPr>
          <w:p w14:paraId="6718801E" w14:textId="77777777" w:rsidR="00A94238" w:rsidRDefault="00A94238" w:rsidP="00A94238">
            <w:pPr>
              <w:pStyle w:val="TableContents"/>
              <w:snapToGrid w:val="0"/>
            </w:pPr>
            <w:r>
              <w:t>1</w:t>
            </w:r>
          </w:p>
        </w:tc>
      </w:tr>
      <w:tr w:rsidR="00A94238" w14:paraId="49E43110" w14:textId="77777777" w:rsidTr="009909D8">
        <w:trPr>
          <w:trHeight w:val="304"/>
        </w:trPr>
        <w:tc>
          <w:tcPr>
            <w:tcW w:w="579" w:type="dxa"/>
            <w:shd w:val="clear" w:color="auto" w:fill="auto"/>
          </w:tcPr>
          <w:p w14:paraId="10954A8B" w14:textId="3AFBEA7F" w:rsidR="00A94238" w:rsidRPr="009909D8" w:rsidRDefault="00A94238" w:rsidP="00A94238">
            <w:pPr>
              <w:pStyle w:val="TableContents"/>
              <w:snapToGrid w:val="0"/>
            </w:pPr>
            <w:r>
              <w:t>1</w:t>
            </w:r>
            <w:r w:rsidR="00647B69">
              <w:t>2</w:t>
            </w:r>
          </w:p>
        </w:tc>
        <w:tc>
          <w:tcPr>
            <w:tcW w:w="8407" w:type="dxa"/>
            <w:shd w:val="clear" w:color="auto" w:fill="auto"/>
          </w:tcPr>
          <w:p w14:paraId="4A59822C" w14:textId="7E553AF3" w:rsidR="00A94238" w:rsidRPr="00647B69" w:rsidRDefault="00952B2F" w:rsidP="00647B69">
            <w:pPr>
              <w:snapToGrid w:val="0"/>
            </w:pPr>
            <w:r>
              <w:t xml:space="preserve">PM Narendra Modi </w:t>
            </w:r>
          </w:p>
        </w:tc>
        <w:tc>
          <w:tcPr>
            <w:tcW w:w="1013" w:type="dxa"/>
            <w:shd w:val="clear" w:color="auto" w:fill="auto"/>
          </w:tcPr>
          <w:p w14:paraId="66E3BD5B" w14:textId="77777777" w:rsidR="00A94238" w:rsidRDefault="00A94238" w:rsidP="00A94238">
            <w:pPr>
              <w:pStyle w:val="TableContents"/>
              <w:snapToGrid w:val="0"/>
            </w:pPr>
            <w:r>
              <w:t>1</w:t>
            </w:r>
          </w:p>
        </w:tc>
      </w:tr>
      <w:tr w:rsidR="00A94238" w14:paraId="5A342373" w14:textId="77777777" w:rsidTr="00583D25">
        <w:tc>
          <w:tcPr>
            <w:tcW w:w="579" w:type="dxa"/>
            <w:shd w:val="clear" w:color="auto" w:fill="auto"/>
          </w:tcPr>
          <w:p w14:paraId="523B06F5" w14:textId="6F195A7B" w:rsidR="00A94238" w:rsidRPr="005F6EBE" w:rsidRDefault="00A94238" w:rsidP="00A94238">
            <w:pPr>
              <w:pStyle w:val="TableContents"/>
              <w:snapToGrid w:val="0"/>
            </w:pPr>
          </w:p>
        </w:tc>
        <w:tc>
          <w:tcPr>
            <w:tcW w:w="8407" w:type="dxa"/>
            <w:shd w:val="clear" w:color="auto" w:fill="auto"/>
          </w:tcPr>
          <w:p w14:paraId="40DC3A56" w14:textId="6D5FE46C" w:rsidR="00A94238" w:rsidRPr="009909D8" w:rsidRDefault="00A94238" w:rsidP="009909D8">
            <w:pPr>
              <w:snapToGrid w:val="0"/>
              <w:jc w:val="center"/>
              <w:rPr>
                <w:b/>
                <w:bCs/>
              </w:rPr>
            </w:pPr>
            <w:r w:rsidRPr="009909D8">
              <w:rPr>
                <w:b/>
                <w:bCs/>
              </w:rPr>
              <w:t>SECTION   B</w:t>
            </w:r>
          </w:p>
          <w:p w14:paraId="3D86BE2B" w14:textId="12CAFEB8" w:rsidR="00A94238" w:rsidRPr="00412228" w:rsidRDefault="00A94238" w:rsidP="009909D8">
            <w:pPr>
              <w:tabs>
                <w:tab w:val="left" w:pos="3060"/>
              </w:tabs>
              <w:jc w:val="center"/>
            </w:pPr>
            <w:r w:rsidRPr="009909D8">
              <w:rPr>
                <w:b/>
                <w:bCs/>
              </w:rPr>
              <w:t>(12 Marks)</w:t>
            </w:r>
          </w:p>
        </w:tc>
        <w:tc>
          <w:tcPr>
            <w:tcW w:w="1013" w:type="dxa"/>
            <w:shd w:val="clear" w:color="auto" w:fill="auto"/>
          </w:tcPr>
          <w:p w14:paraId="753A574D" w14:textId="4EE8E3ED" w:rsidR="00A94238" w:rsidRDefault="00A94238" w:rsidP="00A94238">
            <w:pPr>
              <w:pStyle w:val="TableContents"/>
              <w:snapToGrid w:val="0"/>
            </w:pPr>
          </w:p>
        </w:tc>
      </w:tr>
      <w:tr w:rsidR="00A94238" w14:paraId="01B1AC0C" w14:textId="77777777" w:rsidTr="00583D25">
        <w:trPr>
          <w:trHeight w:val="353"/>
        </w:trPr>
        <w:tc>
          <w:tcPr>
            <w:tcW w:w="579" w:type="dxa"/>
            <w:shd w:val="clear" w:color="auto" w:fill="auto"/>
          </w:tcPr>
          <w:p w14:paraId="5B5568D1" w14:textId="4CCD075F" w:rsidR="00A94238" w:rsidRPr="00E94563" w:rsidRDefault="00A94238" w:rsidP="00A94238">
            <w:pPr>
              <w:pStyle w:val="TableContents"/>
              <w:snapToGrid w:val="0"/>
            </w:pPr>
            <w:r>
              <w:t>13</w:t>
            </w:r>
          </w:p>
        </w:tc>
        <w:tc>
          <w:tcPr>
            <w:tcW w:w="8407" w:type="dxa"/>
            <w:shd w:val="clear" w:color="auto" w:fill="auto"/>
          </w:tcPr>
          <w:p w14:paraId="57807873" w14:textId="22E74CED" w:rsidR="00A94238" w:rsidRDefault="003C09BA" w:rsidP="00A94238">
            <w:pPr>
              <w:snapToGrid w:val="0"/>
            </w:pPr>
            <w:r>
              <w:t xml:space="preserve">In the 1980s, the Janata Dal brought together a similar combination of political groups with strong support among the OBCs. The decision of the National Front government to implement the recommendations Recent Developments in Indian Politics 181 of the Mandal Commission further helped in shaping the politics of ‘Other Backward Classes’. The intense national debate for and against reservation in jobs made people from the OBC communities more aware of this identity. Thus, it helped those who wanted to </w:t>
            </w:r>
            <w:proofErr w:type="spellStart"/>
            <w:r>
              <w:t>mobilise</w:t>
            </w:r>
            <w:proofErr w:type="spellEnd"/>
            <w:r>
              <w:t xml:space="preserve"> these groups in politics. This period saw the emergence of many parties that sought better opportunities for OBCs in education and employment </w:t>
            </w:r>
            <w:proofErr w:type="gramStart"/>
            <w:r>
              <w:t>and also</w:t>
            </w:r>
            <w:proofErr w:type="gramEnd"/>
            <w:r>
              <w:t xml:space="preserve"> raised the question of the share of power enjoyed by the OBCs. These parties claimed that since OBCs constituted a large segment of Indian society, it was only democratic that the OBCs should get adequate representation in administration and have their due share of political power.</w:t>
            </w:r>
          </w:p>
        </w:tc>
        <w:tc>
          <w:tcPr>
            <w:tcW w:w="1013" w:type="dxa"/>
            <w:shd w:val="clear" w:color="auto" w:fill="auto"/>
          </w:tcPr>
          <w:p w14:paraId="7699B495" w14:textId="3C701698" w:rsidR="00A94238" w:rsidRDefault="00A94238" w:rsidP="00A94238">
            <w:pPr>
              <w:pStyle w:val="TableContents"/>
              <w:snapToGrid w:val="0"/>
            </w:pPr>
            <w:r>
              <w:t>2</w:t>
            </w:r>
          </w:p>
        </w:tc>
      </w:tr>
      <w:tr w:rsidR="00A94238" w14:paraId="786ACF13" w14:textId="77777777" w:rsidTr="00583D25">
        <w:tc>
          <w:tcPr>
            <w:tcW w:w="579" w:type="dxa"/>
            <w:shd w:val="clear" w:color="auto" w:fill="auto"/>
          </w:tcPr>
          <w:p w14:paraId="1821FBD6" w14:textId="70A0A4DF" w:rsidR="00A94238" w:rsidRPr="00E94563" w:rsidRDefault="00A94238" w:rsidP="00A94238">
            <w:pPr>
              <w:pStyle w:val="TableContents"/>
              <w:snapToGrid w:val="0"/>
            </w:pPr>
            <w:r>
              <w:t>14</w:t>
            </w:r>
          </w:p>
        </w:tc>
        <w:tc>
          <w:tcPr>
            <w:tcW w:w="8407" w:type="dxa"/>
            <w:shd w:val="clear" w:color="auto" w:fill="auto"/>
          </w:tcPr>
          <w:p w14:paraId="6AC7126A" w14:textId="41211ED7" w:rsidR="00A94238" w:rsidRDefault="005E5FCD" w:rsidP="00A94238">
            <w:pPr>
              <w:tabs>
                <w:tab w:val="left" w:pos="829"/>
              </w:tabs>
              <w:snapToGrid w:val="0"/>
            </w:pPr>
            <w:r>
              <w:t xml:space="preserve">Pradhan Mantri </w:t>
            </w:r>
            <w:proofErr w:type="spellStart"/>
            <w:r>
              <w:t>Ujjwala</w:t>
            </w:r>
            <w:proofErr w:type="spellEnd"/>
            <w:r>
              <w:t xml:space="preserve"> Yojana, Swachh Bharat Abhiyan, Jan-Dhan Yojana, Deendayal Upadhyaya Gram Jyoti </w:t>
            </w:r>
            <w:proofErr w:type="spellStart"/>
            <w:r>
              <w:t>Yojana,Kisan</w:t>
            </w:r>
            <w:proofErr w:type="spellEnd"/>
            <w:r>
              <w:t xml:space="preserve"> </w:t>
            </w:r>
            <w:proofErr w:type="spellStart"/>
            <w:r>
              <w:t>Fasal</w:t>
            </w:r>
            <w:proofErr w:type="spellEnd"/>
            <w:r>
              <w:t xml:space="preserve"> </w:t>
            </w:r>
            <w:proofErr w:type="spellStart"/>
            <w:r>
              <w:t>Bima</w:t>
            </w:r>
            <w:proofErr w:type="spellEnd"/>
            <w:r>
              <w:t xml:space="preserve"> </w:t>
            </w:r>
            <w:proofErr w:type="spellStart"/>
            <w:r>
              <w:t>Yojna</w:t>
            </w:r>
            <w:proofErr w:type="spellEnd"/>
            <w:r>
              <w:t xml:space="preserve">, Beti </w:t>
            </w:r>
            <w:proofErr w:type="spellStart"/>
            <w:r>
              <w:t>Bachao</w:t>
            </w:r>
            <w:proofErr w:type="spellEnd"/>
            <w:r>
              <w:t xml:space="preserve"> Beti </w:t>
            </w:r>
            <w:proofErr w:type="spellStart"/>
            <w:r>
              <w:t>Padhao</w:t>
            </w:r>
            <w:proofErr w:type="spellEnd"/>
            <w:r>
              <w:t>, Ayushman Bharat Yojana, etc.</w:t>
            </w:r>
          </w:p>
        </w:tc>
        <w:tc>
          <w:tcPr>
            <w:tcW w:w="1013" w:type="dxa"/>
            <w:shd w:val="clear" w:color="auto" w:fill="auto"/>
          </w:tcPr>
          <w:p w14:paraId="721A5CE6" w14:textId="5E17A047" w:rsidR="00A94238" w:rsidRDefault="00A94238" w:rsidP="00A94238">
            <w:pPr>
              <w:pStyle w:val="TableContents"/>
              <w:snapToGrid w:val="0"/>
            </w:pPr>
            <w:r>
              <w:t>2</w:t>
            </w:r>
          </w:p>
        </w:tc>
      </w:tr>
      <w:tr w:rsidR="00A94238" w14:paraId="46A5D655" w14:textId="77777777" w:rsidTr="00583D25">
        <w:tc>
          <w:tcPr>
            <w:tcW w:w="579" w:type="dxa"/>
            <w:shd w:val="clear" w:color="auto" w:fill="auto"/>
          </w:tcPr>
          <w:p w14:paraId="3496FEEB" w14:textId="7F35B9F3" w:rsidR="00A94238" w:rsidRPr="00E94563" w:rsidRDefault="00A94238" w:rsidP="00A94238">
            <w:pPr>
              <w:pStyle w:val="TableContents"/>
              <w:snapToGrid w:val="0"/>
            </w:pPr>
            <w:r>
              <w:t>15</w:t>
            </w:r>
          </w:p>
        </w:tc>
        <w:tc>
          <w:tcPr>
            <w:tcW w:w="8407" w:type="dxa"/>
            <w:shd w:val="clear" w:color="auto" w:fill="auto"/>
          </w:tcPr>
          <w:p w14:paraId="1FBE5052" w14:textId="188A255D" w:rsidR="00A94238" w:rsidRDefault="001F5FE0" w:rsidP="00A94238">
            <w:pPr>
              <w:tabs>
                <w:tab w:val="left" w:pos="557"/>
                <w:tab w:val="left" w:pos="693"/>
                <w:tab w:val="left" w:pos="829"/>
              </w:tabs>
              <w:snapToGrid w:val="0"/>
            </w:pPr>
            <w:r>
              <w:t xml:space="preserve">Pandit Deendayal Upadhyaya was a philosopher, sociologist, </w:t>
            </w:r>
            <w:proofErr w:type="gramStart"/>
            <w:r>
              <w:t>economist</w:t>
            </w:r>
            <w:proofErr w:type="gramEnd"/>
            <w:r>
              <w:t xml:space="preserve"> and politician. The philosophy presented by him is called 'Integral Humanism' which was intended to present an 'indigenous socio-economic model' in which human being remains at the </w:t>
            </w:r>
            <w:proofErr w:type="spellStart"/>
            <w:r>
              <w:t>centre</w:t>
            </w:r>
            <w:proofErr w:type="spellEnd"/>
            <w:r>
              <w:t xml:space="preserve"> of development. The aim of Integral Humanism is to ensure dignified life for every human being while balancing the needs of the individual and society. It supports sustainable consumption of natural resources so that those resources can be replenished. Integral Humanism enhances not only political but also </w:t>
            </w:r>
            <w:r>
              <w:lastRenderedPageBreak/>
              <w:t>economic and social democracy and freedom. As it seeks to promote diversity, it is best suited for a country as diverse as India. The philosophy of Integral Humanism is based on the following three principles: ● Primacy of whole, not part ● Supremacy of Dharma ● Autonomy of Society</w:t>
            </w:r>
          </w:p>
        </w:tc>
        <w:tc>
          <w:tcPr>
            <w:tcW w:w="1013" w:type="dxa"/>
            <w:shd w:val="clear" w:color="auto" w:fill="auto"/>
          </w:tcPr>
          <w:p w14:paraId="631C102F" w14:textId="21669BD6" w:rsidR="00A94238" w:rsidRDefault="00A94238" w:rsidP="00A94238">
            <w:pPr>
              <w:pStyle w:val="TableContents"/>
              <w:snapToGrid w:val="0"/>
            </w:pPr>
            <w:r>
              <w:lastRenderedPageBreak/>
              <w:t>2</w:t>
            </w:r>
          </w:p>
        </w:tc>
      </w:tr>
      <w:tr w:rsidR="000A7D7B" w14:paraId="07DE5E50" w14:textId="77777777" w:rsidTr="00583D25">
        <w:trPr>
          <w:trHeight w:val="406"/>
        </w:trPr>
        <w:tc>
          <w:tcPr>
            <w:tcW w:w="579" w:type="dxa"/>
            <w:shd w:val="clear" w:color="auto" w:fill="auto"/>
          </w:tcPr>
          <w:p w14:paraId="631C4D00" w14:textId="12E0EA96" w:rsidR="000A7D7B" w:rsidRDefault="000A7D7B" w:rsidP="000A7D7B">
            <w:pPr>
              <w:pStyle w:val="TableContents"/>
              <w:snapToGrid w:val="0"/>
              <w:rPr>
                <w:rFonts w:eastAsia="Times New Roman" w:cs="Times New Roman"/>
              </w:rPr>
            </w:pPr>
            <w:r>
              <w:rPr>
                <w:rFonts w:eastAsia="Times New Roman" w:cs="Times New Roman"/>
              </w:rPr>
              <w:t xml:space="preserve">16                                  </w:t>
            </w:r>
          </w:p>
        </w:tc>
        <w:tc>
          <w:tcPr>
            <w:tcW w:w="8407" w:type="dxa"/>
            <w:shd w:val="clear" w:color="auto" w:fill="auto"/>
          </w:tcPr>
          <w:p w14:paraId="4FC2D5D6" w14:textId="1110B9BF" w:rsidR="000A7D7B" w:rsidRDefault="000A7D7B" w:rsidP="000A7D7B">
            <w:pPr>
              <w:tabs>
                <w:tab w:val="left" w:pos="829"/>
              </w:tabs>
              <w:snapToGrid w:val="0"/>
            </w:pPr>
            <w:r>
              <w:t xml:space="preserve">Jaya Prakash Narayan is known for three key contributions: Fight against Corruption, Principle of Communitarian </w:t>
            </w:r>
            <w:proofErr w:type="spellStart"/>
            <w:r>
              <w:t>Socialismand</w:t>
            </w:r>
            <w:proofErr w:type="spellEnd"/>
            <w:r>
              <w:t xml:space="preserve"> Championing of ‘Total Revolution’. Jaya Prakash Narayan was the first leader in post-independence India who undertook a tirade against corruption through the participation of youth, particularly in Gujarat and Bihar. He advocated the office of Lokpal against corruption. His </w:t>
            </w:r>
            <w:proofErr w:type="spellStart"/>
            <w:r>
              <w:t>principleof</w:t>
            </w:r>
            <w:proofErr w:type="spellEnd"/>
            <w:r>
              <w:t xml:space="preserve"> Communitarian Socialism views India as a society of communities encompassing three key layers, viz., community, region and </w:t>
            </w:r>
            <w:proofErr w:type="spellStart"/>
            <w:r>
              <w:t>rashtra</w:t>
            </w:r>
            <w:proofErr w:type="spellEnd"/>
            <w:r>
              <w:t xml:space="preserve"> – all </w:t>
            </w:r>
            <w:proofErr w:type="gramStart"/>
            <w:r>
              <w:t>combining together</w:t>
            </w:r>
            <w:proofErr w:type="gramEnd"/>
            <w:r>
              <w:t xml:space="preserve"> as an example of true federation. Based on the above principles, Jaya Prakash Narayan advocated transformation of individual, </w:t>
            </w:r>
            <w:proofErr w:type="gramStart"/>
            <w:r>
              <w:t>society</w:t>
            </w:r>
            <w:proofErr w:type="gramEnd"/>
            <w:r>
              <w:t xml:space="preserve"> and state through his call for ‘Total Revolution’. His call for total revolution sought to encompass moral, cultural, economic, political, </w:t>
            </w:r>
            <w:proofErr w:type="spellStart"/>
            <w:r>
              <w:t>educationaland</w:t>
            </w:r>
            <w:proofErr w:type="spellEnd"/>
            <w:r>
              <w:t xml:space="preserve"> ecological transformations. His political transformation included the right to recall, the importance of village/</w:t>
            </w:r>
            <w:proofErr w:type="spellStart"/>
            <w:r>
              <w:t>mohalla</w:t>
            </w:r>
            <w:proofErr w:type="spellEnd"/>
            <w:r>
              <w:t xml:space="preserve"> </w:t>
            </w:r>
            <w:proofErr w:type="spellStart"/>
            <w:r>
              <w:t>samities</w:t>
            </w:r>
            <w:proofErr w:type="spellEnd"/>
            <w:r>
              <w:t xml:space="preserve"> in democratic politics, and his call for Upper </w:t>
            </w:r>
            <w:proofErr w:type="spellStart"/>
            <w:r>
              <w:t>Ke</w:t>
            </w:r>
            <w:proofErr w:type="spellEnd"/>
            <w:r>
              <w:t xml:space="preserve"> Log to join political struggle for a clean politics in the country. The essence for transformation according to Jaya Prakash Narayan revolves around ‘Man’ who could be the real catalyst of change in India.</w:t>
            </w:r>
          </w:p>
        </w:tc>
        <w:tc>
          <w:tcPr>
            <w:tcW w:w="1013" w:type="dxa"/>
            <w:shd w:val="clear" w:color="auto" w:fill="auto"/>
          </w:tcPr>
          <w:p w14:paraId="00924E9C" w14:textId="78751E41" w:rsidR="000A7D7B" w:rsidRDefault="000A7D7B" w:rsidP="000A7D7B">
            <w:pPr>
              <w:pStyle w:val="TableContents"/>
              <w:snapToGrid w:val="0"/>
            </w:pPr>
            <w:r>
              <w:t>2</w:t>
            </w:r>
          </w:p>
        </w:tc>
      </w:tr>
      <w:tr w:rsidR="000A7D7B" w14:paraId="79562371" w14:textId="77777777" w:rsidTr="00583D25">
        <w:tc>
          <w:tcPr>
            <w:tcW w:w="579" w:type="dxa"/>
            <w:shd w:val="clear" w:color="auto" w:fill="auto"/>
          </w:tcPr>
          <w:p w14:paraId="78D4D9E8" w14:textId="37C81235" w:rsidR="000A7D7B" w:rsidRDefault="000A7D7B" w:rsidP="000A7D7B">
            <w:pPr>
              <w:pStyle w:val="TableContents"/>
              <w:snapToGrid w:val="0"/>
            </w:pPr>
            <w:r>
              <w:t>17</w:t>
            </w:r>
          </w:p>
        </w:tc>
        <w:tc>
          <w:tcPr>
            <w:tcW w:w="8407" w:type="dxa"/>
            <w:shd w:val="clear" w:color="auto" w:fill="auto"/>
          </w:tcPr>
          <w:p w14:paraId="18B8A37D" w14:textId="21E3A363" w:rsidR="000A7D7B" w:rsidRDefault="00F67B5A" w:rsidP="000A7D7B">
            <w:pPr>
              <w:snapToGrid w:val="0"/>
            </w:pPr>
            <w:r>
              <w:t xml:space="preserve">The 21st century witnessed emergence of new developments for democracies and democratization in West Asian </w:t>
            </w:r>
            <w:proofErr w:type="spellStart"/>
            <w:r>
              <w:t>countries,one</w:t>
            </w:r>
            <w:proofErr w:type="spellEnd"/>
            <w:r>
              <w:t xml:space="preserve"> such event is characterized as Arab Spring that began in 2009. Located in Tunisia, the Arab Spring took its roots where the struggle against corruption, unemployment and poverty was started by the public which turned into a political movement because the people considered the existing problems as outcome of autocratic dictatorship. The demand for democracy that started in Tunisia spread throughout the Muslim-dominated Arab countries in West Asia. Hosni Mubarak, who had been in power in Egypt since 1979, also collapsed </w:t>
            </w:r>
            <w:proofErr w:type="gramStart"/>
            <w:r>
              <w:t>as a result of</w:t>
            </w:r>
            <w:proofErr w:type="gramEnd"/>
            <w:r>
              <w:t xml:space="preserve"> the massive democratic protests. In addition, the influence of Arab Spring could also be seen in Yemen, Bahrain, </w:t>
            </w:r>
            <w:proofErr w:type="gramStart"/>
            <w:r>
              <w:t>Libya</w:t>
            </w:r>
            <w:proofErr w:type="gramEnd"/>
            <w:r>
              <w:t xml:space="preserve"> and Syria where similar protests by the people </w:t>
            </w:r>
            <w:proofErr w:type="spellStart"/>
            <w:r>
              <w:t>ledto</w:t>
            </w:r>
            <w:proofErr w:type="spellEnd"/>
            <w:r>
              <w:t xml:space="preserve"> democratic awakening throughout the region.</w:t>
            </w:r>
          </w:p>
        </w:tc>
        <w:tc>
          <w:tcPr>
            <w:tcW w:w="1013" w:type="dxa"/>
            <w:shd w:val="clear" w:color="auto" w:fill="auto"/>
          </w:tcPr>
          <w:p w14:paraId="7E64BA90" w14:textId="2D61B494" w:rsidR="000A7D7B" w:rsidRDefault="000A7D7B" w:rsidP="000A7D7B">
            <w:pPr>
              <w:pStyle w:val="TableContents"/>
              <w:snapToGrid w:val="0"/>
            </w:pPr>
            <w:r>
              <w:t>2</w:t>
            </w:r>
          </w:p>
        </w:tc>
      </w:tr>
      <w:tr w:rsidR="000A7D7B" w14:paraId="30C84881" w14:textId="77777777" w:rsidTr="00583D25">
        <w:tc>
          <w:tcPr>
            <w:tcW w:w="579" w:type="dxa"/>
            <w:shd w:val="clear" w:color="auto" w:fill="auto"/>
          </w:tcPr>
          <w:p w14:paraId="789A8D13" w14:textId="1D4FF9A1" w:rsidR="000A7D7B" w:rsidRDefault="000A7D7B" w:rsidP="000A7D7B">
            <w:pPr>
              <w:pStyle w:val="TableContents"/>
              <w:snapToGrid w:val="0"/>
              <w:rPr>
                <w:rFonts w:eastAsia="Times New Roman" w:cs="Times New Roman"/>
              </w:rPr>
            </w:pPr>
            <w:r>
              <w:rPr>
                <w:rFonts w:eastAsia="Times New Roman" w:cs="Times New Roman"/>
              </w:rPr>
              <w:t>18</w:t>
            </w:r>
          </w:p>
        </w:tc>
        <w:tc>
          <w:tcPr>
            <w:tcW w:w="8407" w:type="dxa"/>
            <w:shd w:val="clear" w:color="auto" w:fill="auto"/>
          </w:tcPr>
          <w:p w14:paraId="5C2308D0" w14:textId="01126582" w:rsidR="000A7D7B" w:rsidRPr="00A0056D" w:rsidRDefault="003C0EBC" w:rsidP="000A7D7B">
            <w:pPr>
              <w:autoSpaceDE w:val="0"/>
              <w:spacing w:line="255" w:lineRule="exact"/>
              <w:ind w:right="-45"/>
              <w:rPr>
                <w:rFonts w:cs="Times New Roman"/>
                <w:color w:val="000000"/>
              </w:rPr>
            </w:pPr>
            <w:r>
              <w:t xml:space="preserve">The </w:t>
            </w:r>
            <w:proofErr w:type="spellStart"/>
            <w:r>
              <w:t>Bharatiya</w:t>
            </w:r>
            <w:proofErr w:type="spellEnd"/>
            <w:r>
              <w:t xml:space="preserve"> Janata Party led by Prime Minister Narendra Modi got an absolute majority in the Lok Sabha elections held in May 2014 and after nearly 30 years in Indian politics, a strong government with an absolute majority was established </w:t>
            </w:r>
            <w:proofErr w:type="spellStart"/>
            <w:r>
              <w:t>atthe</w:t>
            </w:r>
            <w:proofErr w:type="spellEnd"/>
            <w:r>
              <w:t xml:space="preserve"> Centre. Though called NDA III, the BJP-led coalition of 2014 was largely different its predecessor coalition governments. Where the previous coalitions were led by one of the national parties, the NDA III coalition was not only steered by a national party, i.e., BJP it was also dominated by BJP with an absolute majority of its own in Lok Sabha. It </w:t>
            </w:r>
            <w:proofErr w:type="spellStart"/>
            <w:r>
              <w:t>wasalso</w:t>
            </w:r>
            <w:proofErr w:type="spellEnd"/>
            <w:r>
              <w:t xml:space="preserve"> called a ‘surplus majority coalition’. In </w:t>
            </w:r>
            <w:proofErr w:type="spellStart"/>
            <w:r>
              <w:t>thatsense</w:t>
            </w:r>
            <w:proofErr w:type="spellEnd"/>
            <w:r>
              <w:t xml:space="preserve"> a major transformation could be seen </w:t>
            </w:r>
            <w:proofErr w:type="gramStart"/>
            <w:r>
              <w:t>in the nature of coalition</w:t>
            </w:r>
            <w:proofErr w:type="gramEnd"/>
            <w:r>
              <w:t xml:space="preserve"> </w:t>
            </w:r>
            <w:proofErr w:type="spellStart"/>
            <w:r>
              <w:t>politicswhich</w:t>
            </w:r>
            <w:proofErr w:type="spellEnd"/>
            <w:r>
              <w:t xml:space="preserve"> could be seen from one party led coalition to one party dominated coalition. The 2019 Lok Sabha elections, the 17th since independence, once again brought back BJP led NDA [NDA IV] to the </w:t>
            </w:r>
            <w:proofErr w:type="spellStart"/>
            <w:r>
              <w:t>centreof</w:t>
            </w:r>
            <w:proofErr w:type="spellEnd"/>
            <w:r>
              <w:t xml:space="preserve"> power by winning more than 350 seats out of 543. The BJP on its own won 303 seats in Lok Sabha, the biggest number any single party has won in the lower house since 1984 when Congress swept the elections in the aftermath of </w:t>
            </w:r>
            <w:proofErr w:type="spellStart"/>
            <w:r>
              <w:t>Mrs</w:t>
            </w:r>
            <w:proofErr w:type="spellEnd"/>
            <w:r>
              <w:t xml:space="preserve"> Indira Gandhi’s assassination. Based on the tumultuous success of the BJP in 2019, Social Scientists have started equating the contemporary party system with the ‘BJP System’ where an era of </w:t>
            </w:r>
            <w:proofErr w:type="gramStart"/>
            <w:r>
              <w:t>one party</w:t>
            </w:r>
            <w:proofErr w:type="gramEnd"/>
            <w:r>
              <w:t xml:space="preserve"> dominance, like the ‘Congress System’ has once again started appearing on the democratic politics of India.</w:t>
            </w:r>
          </w:p>
        </w:tc>
        <w:tc>
          <w:tcPr>
            <w:tcW w:w="1013" w:type="dxa"/>
            <w:shd w:val="clear" w:color="auto" w:fill="auto"/>
          </w:tcPr>
          <w:p w14:paraId="4715F797" w14:textId="20284C90" w:rsidR="000A7D7B" w:rsidRDefault="000A7D7B" w:rsidP="000A7D7B">
            <w:pPr>
              <w:pStyle w:val="TableContents"/>
              <w:snapToGrid w:val="0"/>
            </w:pPr>
            <w:r>
              <w:t>2</w:t>
            </w:r>
          </w:p>
        </w:tc>
      </w:tr>
      <w:tr w:rsidR="000A7D7B" w14:paraId="4055ECA3" w14:textId="77777777" w:rsidTr="00583D25">
        <w:trPr>
          <w:trHeight w:val="63"/>
        </w:trPr>
        <w:tc>
          <w:tcPr>
            <w:tcW w:w="579" w:type="dxa"/>
            <w:shd w:val="clear" w:color="auto" w:fill="auto"/>
          </w:tcPr>
          <w:p w14:paraId="0E923EE1" w14:textId="77777777" w:rsidR="000A7D7B" w:rsidRDefault="000A7D7B" w:rsidP="000A7D7B">
            <w:pPr>
              <w:pStyle w:val="TableContents"/>
              <w:snapToGrid w:val="0"/>
              <w:rPr>
                <w:rFonts w:eastAsia="Times New Roman" w:cs="Times New Roman"/>
              </w:rPr>
            </w:pPr>
          </w:p>
        </w:tc>
        <w:tc>
          <w:tcPr>
            <w:tcW w:w="8407" w:type="dxa"/>
            <w:shd w:val="clear" w:color="auto" w:fill="auto"/>
          </w:tcPr>
          <w:p w14:paraId="7D08AC7B" w14:textId="77777777" w:rsidR="000A7D7B" w:rsidRPr="009909D8" w:rsidRDefault="000A7D7B" w:rsidP="000A7D7B">
            <w:pPr>
              <w:snapToGrid w:val="0"/>
              <w:rPr>
                <w:b/>
                <w:bCs/>
              </w:rPr>
            </w:pPr>
            <w:r>
              <w:t xml:space="preserve">                                                             </w:t>
            </w:r>
            <w:r w:rsidRPr="009909D8">
              <w:rPr>
                <w:b/>
                <w:bCs/>
              </w:rPr>
              <w:t>SECTION   C</w:t>
            </w:r>
          </w:p>
          <w:p w14:paraId="1B82F231" w14:textId="50CDF1DB" w:rsidR="000A7D7B" w:rsidRDefault="000A7D7B" w:rsidP="000A7D7B">
            <w:pPr>
              <w:snapToGrid w:val="0"/>
            </w:pPr>
            <w:r w:rsidRPr="009909D8">
              <w:rPr>
                <w:b/>
                <w:bCs/>
              </w:rPr>
              <w:t xml:space="preserve">                                                              (20 Marks)</w:t>
            </w:r>
          </w:p>
        </w:tc>
        <w:tc>
          <w:tcPr>
            <w:tcW w:w="1013" w:type="dxa"/>
            <w:shd w:val="clear" w:color="auto" w:fill="auto"/>
          </w:tcPr>
          <w:p w14:paraId="0991FAFA" w14:textId="77777777" w:rsidR="000A7D7B" w:rsidRDefault="000A7D7B" w:rsidP="000A7D7B">
            <w:pPr>
              <w:pStyle w:val="TableContents"/>
              <w:snapToGrid w:val="0"/>
            </w:pPr>
          </w:p>
        </w:tc>
      </w:tr>
      <w:tr w:rsidR="00391B98" w14:paraId="253A08A0" w14:textId="77777777" w:rsidTr="00583D25">
        <w:tc>
          <w:tcPr>
            <w:tcW w:w="579" w:type="dxa"/>
            <w:shd w:val="clear" w:color="auto" w:fill="auto"/>
          </w:tcPr>
          <w:p w14:paraId="3B63FC50" w14:textId="77777777" w:rsidR="00391B98" w:rsidRDefault="00391B98" w:rsidP="00391B98">
            <w:pPr>
              <w:pStyle w:val="TableContents"/>
              <w:snapToGrid w:val="0"/>
              <w:rPr>
                <w:rFonts w:eastAsia="Times New Roman" w:cs="Times New Roman"/>
              </w:rPr>
            </w:pPr>
            <w:r>
              <w:t>19</w:t>
            </w:r>
          </w:p>
        </w:tc>
        <w:tc>
          <w:tcPr>
            <w:tcW w:w="8407" w:type="dxa"/>
            <w:shd w:val="clear" w:color="auto" w:fill="auto"/>
          </w:tcPr>
          <w:p w14:paraId="58E20648" w14:textId="77777777" w:rsidR="00391B98" w:rsidRDefault="00391B98" w:rsidP="00391B98">
            <w:pPr>
              <w:tabs>
                <w:tab w:val="left" w:pos="829"/>
              </w:tabs>
              <w:snapToGrid w:val="0"/>
            </w:pPr>
            <w:r>
              <w:t xml:space="preserve">India signed and ratified the 1997 Kyoto Protocol in August 2002. India, </w:t>
            </w:r>
            <w:proofErr w:type="gramStart"/>
            <w:r>
              <w:t>China</w:t>
            </w:r>
            <w:proofErr w:type="gramEnd"/>
            <w:r>
              <w:t xml:space="preserve"> and other developing countries were exempt from the requirements of the Kyoto Protocol </w:t>
            </w:r>
            <w:r>
              <w:lastRenderedPageBreak/>
              <w:t xml:space="preserve">because their contribution to the emission of greenhouse gases during the </w:t>
            </w:r>
            <w:proofErr w:type="spellStart"/>
            <w:r>
              <w:t>industrialisation</w:t>
            </w:r>
            <w:proofErr w:type="spellEnd"/>
            <w:r>
              <w:t xml:space="preserve"> period (that is believed to be causing today’s global warming and climate change) was not significant. However, the critics of the Kyoto Protocol point out that sooner or later, both India and China, along with other developing countries, will be among the leading </w:t>
            </w:r>
            <w:proofErr w:type="spellStart"/>
            <w:r>
              <w:t>countributors</w:t>
            </w:r>
            <w:proofErr w:type="spellEnd"/>
            <w:r>
              <w:t xml:space="preserve"> to greenhouse gas emission. At the G-8 meeting in June 2005, India pointed out that the per capita emission rates of the developing countries are a tiny fraction of those in the developed world. Following the principle of common but differentiated responsibility, India is of the view that the major responsibility of curbing emission rests with the developed countries, which have accumulated emissions over a long period of time. India’s international negotiating position relies heavily on principles of historical responsibility, as enshrined in UNFCCC. This acknowledges that developed countries are responsible for most historical and current greenhouse emissions and emphasizes that ‘economic and social development are the first and overriding priorities of the developing country </w:t>
            </w:r>
            <w:proofErr w:type="gramStart"/>
            <w:r>
              <w:t>parties’</w:t>
            </w:r>
            <w:proofErr w:type="gramEnd"/>
            <w:r>
              <w:t xml:space="preserve">. </w:t>
            </w:r>
            <w:proofErr w:type="gramStart"/>
            <w:r>
              <w:t>So</w:t>
            </w:r>
            <w:proofErr w:type="gramEnd"/>
            <w:r>
              <w:t xml:space="preserve"> India is wary of recent discussions within UNFCCC about introducing binding commitments on rapidly </w:t>
            </w:r>
            <w:proofErr w:type="spellStart"/>
            <w:r>
              <w:t>industrialising</w:t>
            </w:r>
            <w:proofErr w:type="spellEnd"/>
            <w:r>
              <w:t xml:space="preserve"> countries (such as Brazil, China and India) to reduce their greenhouse gas emissions. India feels this contravenes the very spirit of UNFCCC. Neither does it seem fair to impose restrictions on India when the country’s rise in per capita carbon emissions by 2030 is likely to still represent less than half the world average of 3.8 </w:t>
            </w:r>
            <w:proofErr w:type="spellStart"/>
            <w:r>
              <w:t>tonnes</w:t>
            </w:r>
            <w:proofErr w:type="spellEnd"/>
            <w:r>
              <w:t xml:space="preserve"> in 2000. Indian emissions are predicted to rise from 0.9 </w:t>
            </w:r>
            <w:proofErr w:type="spellStart"/>
            <w:r>
              <w:t>tonnes</w:t>
            </w:r>
            <w:proofErr w:type="spellEnd"/>
            <w:r>
              <w:t xml:space="preserve"> per capita in 2000 to 1.6 </w:t>
            </w:r>
            <w:proofErr w:type="spellStart"/>
            <w:r>
              <w:t>tonnes</w:t>
            </w:r>
            <w:proofErr w:type="spellEnd"/>
            <w:r>
              <w:t xml:space="preserve"> per capita in 2030. The Indian government is already participating in global efforts through </w:t>
            </w:r>
            <w:proofErr w:type="gramStart"/>
            <w:r>
              <w:t>a number of</w:t>
            </w:r>
            <w:proofErr w:type="gramEnd"/>
            <w:r>
              <w:t xml:space="preserve"> </w:t>
            </w:r>
            <w:proofErr w:type="spellStart"/>
            <w:r>
              <w:t>programmes</w:t>
            </w:r>
            <w:proofErr w:type="spellEnd"/>
            <w:r>
              <w:t xml:space="preserve">. For example, India’s National Auto-fuel Policy mandates cleaner fuels for vehicles. The Energy Conservation Act, passed in 2001, outlines initiatives to improve energy efficiency. Similarly, the Electricity Act of 2003 encourages the use of renewable energy. Recent trends in importing natural gas and encouraging the adoption of clean coal technologies show that India has been making real efforts. The government is also keen to launch a National Mission on Biodiesel, using about 11 million hectares of land to produce biodiesel by 2011–2012. And India has one of the largest renewable energy </w:t>
            </w:r>
            <w:proofErr w:type="spellStart"/>
            <w:r>
              <w:t>programmes</w:t>
            </w:r>
            <w:proofErr w:type="spellEnd"/>
            <w:r>
              <w:t xml:space="preserve"> in the world.</w:t>
            </w:r>
          </w:p>
          <w:p w14:paraId="7217EAB8" w14:textId="77777777" w:rsidR="00391B98" w:rsidRDefault="00391B98" w:rsidP="00391B98">
            <w:pPr>
              <w:tabs>
                <w:tab w:val="left" w:pos="829"/>
              </w:tabs>
              <w:snapToGrid w:val="0"/>
            </w:pPr>
            <w:r>
              <w:t xml:space="preserve">                                                 OR</w:t>
            </w:r>
          </w:p>
          <w:p w14:paraId="05D34D67" w14:textId="1A948AA2" w:rsidR="00391B98" w:rsidRDefault="00391B98" w:rsidP="00391B98">
            <w:pPr>
              <w:snapToGrid w:val="0"/>
            </w:pPr>
            <w:r>
              <w:t xml:space="preserve">some of the most significant responses to this challenge have come not from the governments but rather from groups of environmentally conscious volunteers working in different parts of the world. Some of them work at the international level, but most of them work at the local level. These environmental movements are amongst the most vibrant, diverse, and powerful social movements across the globe today. It is within social movements that new forms of political action are born or reinvented. These Environment movements raise new ideas and long-term visions of what we should do and what we should not do in our individual and collective lives. Here are just a few examples to show that diversity is an important trait of contemporary environmental movements. The forest movements of the South, in Mexico, Chile, Brazil, Malaysia, Indonesia, continental Africa and India (just to list a few examples) are faced with enormous pressures. Forest clearing in the Third World continues at an alarming rate, despite three decades of environmental activism. The destruction of the world’s last remaining grand forests has </w:t>
            </w:r>
            <w:proofErr w:type="gramStart"/>
            <w:r>
              <w:t>actually increased</w:t>
            </w:r>
            <w:proofErr w:type="gramEnd"/>
            <w:r>
              <w:t xml:space="preserve"> in the last decade. The minerals industry is one of the most powerful forms of industry on the planet. </w:t>
            </w:r>
            <w:proofErr w:type="gramStart"/>
            <w:r>
              <w:t>A large number of</w:t>
            </w:r>
            <w:proofErr w:type="gramEnd"/>
            <w:r>
              <w:t xml:space="preserve"> economies of the South are now being re-opened to MNCs through the </w:t>
            </w:r>
            <w:proofErr w:type="spellStart"/>
            <w:r>
              <w:t>liberalisation</w:t>
            </w:r>
            <w:proofErr w:type="spellEnd"/>
            <w:r>
              <w:t xml:space="preserve"> of the global economy. The mineral industry’s extraction of earth, its use of chemicals, its pollution of waterways and land, its clearance of native vegetation, its displacement of communities, amongst other factors, continue to invite criticism and resistance in various parts of the globe. One good example is that of the Philippines, where a vast network of groups and </w:t>
            </w:r>
            <w:proofErr w:type="spellStart"/>
            <w:r>
              <w:t>organisations</w:t>
            </w:r>
            <w:proofErr w:type="spellEnd"/>
            <w:r>
              <w:t xml:space="preserve"> campaigned against the Western Mining Corporation (WMC), an Australia-based multinational company. Much opposition to the company in its own country, Australia, is based on anti-</w:t>
            </w:r>
            <w:r>
              <w:lastRenderedPageBreak/>
              <w:t xml:space="preserve">nuclear sentiments and advocacy for the basic rights of Australian indigenous peoples. Another group of movements are those involved in struggles against mega-dams. In every country where a mega-dam is being built, one is likely to find an environmental movement opposing it. Increasingly anti-dam movements are pro-river movements for more sustainable and equitable management of river systems and valleys. The early 1980s saw the first anti-dam movement launched in the North, namely, the campaign to save the Franklin River and its surrounding forests in Australia. This was a wilderness and forest campaign as well as anti-dam campaign. At present, there has been a spurt in mega-dam building in the South, from Turkey to Thailand to South Africa, from Indonesia to China. India has had some of the leading anti-dam, pro-river movements. Narmada </w:t>
            </w:r>
            <w:proofErr w:type="spellStart"/>
            <w:r>
              <w:t>Bachao</w:t>
            </w:r>
            <w:proofErr w:type="spellEnd"/>
            <w:r>
              <w:t xml:space="preserve"> </w:t>
            </w:r>
            <w:proofErr w:type="spellStart"/>
            <w:r>
              <w:t>Andolan</w:t>
            </w:r>
            <w:proofErr w:type="spellEnd"/>
            <w:r>
              <w:t xml:space="preserve"> is one of the best known of these movements. It is significant to note that, in anti-dam and other environmental movements in India, the most important shared idea is non-violence.</w:t>
            </w:r>
          </w:p>
        </w:tc>
        <w:tc>
          <w:tcPr>
            <w:tcW w:w="1013" w:type="dxa"/>
            <w:shd w:val="clear" w:color="auto" w:fill="auto"/>
          </w:tcPr>
          <w:p w14:paraId="164D0EB6" w14:textId="2681745C" w:rsidR="00391B98" w:rsidRDefault="00391B98" w:rsidP="00391B98">
            <w:pPr>
              <w:pStyle w:val="TableContents"/>
              <w:snapToGrid w:val="0"/>
            </w:pPr>
            <w:r>
              <w:lastRenderedPageBreak/>
              <w:t>4</w:t>
            </w:r>
          </w:p>
        </w:tc>
      </w:tr>
      <w:tr w:rsidR="00391B98" w14:paraId="7792F48C" w14:textId="77777777" w:rsidTr="00583D25">
        <w:tc>
          <w:tcPr>
            <w:tcW w:w="579" w:type="dxa"/>
            <w:shd w:val="clear" w:color="auto" w:fill="auto"/>
          </w:tcPr>
          <w:p w14:paraId="3E69B7EB" w14:textId="77777777" w:rsidR="00391B98" w:rsidRDefault="00391B98" w:rsidP="00391B98">
            <w:pPr>
              <w:pStyle w:val="TableContents"/>
              <w:snapToGrid w:val="0"/>
              <w:rPr>
                <w:rFonts w:eastAsia="Times New Roman" w:cs="Times New Roman"/>
              </w:rPr>
            </w:pPr>
            <w:r>
              <w:lastRenderedPageBreak/>
              <w:t>20</w:t>
            </w:r>
          </w:p>
        </w:tc>
        <w:tc>
          <w:tcPr>
            <w:tcW w:w="8407" w:type="dxa"/>
            <w:shd w:val="clear" w:color="auto" w:fill="auto"/>
          </w:tcPr>
          <w:p w14:paraId="78C18B62" w14:textId="743C62CB" w:rsidR="00391B98" w:rsidRDefault="00391B98" w:rsidP="00391B98">
            <w:pPr>
              <w:tabs>
                <w:tab w:val="left" w:pos="829"/>
              </w:tabs>
              <w:snapToGrid w:val="0"/>
            </w:pPr>
            <w:r>
              <w:t xml:space="preserve">The answer is partially clear. The Soviet economy used much of its resources in maintaining a nuclear and military arsenal and the development of its satellite states in Eastern Europe and within the Soviet system (the five Central Asian Republics in particular). This led to a huge economic burden that the system could not cope with. At the same time, ordinary citizens became more knowledgeable about the economic advance of the West. They could see the disparities between their system and the systems of the West. After years of being told that the Soviet system was better than Western capitalism, the reality of its backwardness came as a political and psychological shock. The Soviet Union had become stagnant in an administrative and political sense as well. The Communist Party that had ruled the Soviet Union for over 70 years was not accountable to the people. Ordinary people were alienated by slow and stifling administration, rampant corruption, the inability of the system to correct mistakes it had made, the unwillingness to allow more openness in government, and the </w:t>
            </w:r>
            <w:proofErr w:type="spellStart"/>
            <w:r>
              <w:t>centralisation</w:t>
            </w:r>
            <w:proofErr w:type="spellEnd"/>
            <w:r>
              <w:t xml:space="preserve"> of authority in a vast land. Worse still, the party bureaucrats gained more privileges than ordinary citizens. People did not identify with the system and with the rulers, and the government increasingly lost popular backing.</w:t>
            </w:r>
          </w:p>
        </w:tc>
        <w:tc>
          <w:tcPr>
            <w:tcW w:w="1013" w:type="dxa"/>
            <w:shd w:val="clear" w:color="auto" w:fill="auto"/>
          </w:tcPr>
          <w:p w14:paraId="340D26B6" w14:textId="3E10D71F" w:rsidR="00391B98" w:rsidRDefault="00391B98" w:rsidP="00391B98">
            <w:pPr>
              <w:pStyle w:val="TableContents"/>
              <w:snapToGrid w:val="0"/>
            </w:pPr>
            <w:r>
              <w:t>4</w:t>
            </w:r>
          </w:p>
        </w:tc>
      </w:tr>
      <w:tr w:rsidR="00391B98" w14:paraId="31FD031F" w14:textId="77777777" w:rsidTr="00583D25">
        <w:tc>
          <w:tcPr>
            <w:tcW w:w="579" w:type="dxa"/>
            <w:shd w:val="clear" w:color="auto" w:fill="auto"/>
          </w:tcPr>
          <w:p w14:paraId="5BBC964B" w14:textId="77777777" w:rsidR="00391B98" w:rsidRDefault="00391B98" w:rsidP="00391B98">
            <w:pPr>
              <w:pStyle w:val="TableContents"/>
              <w:snapToGrid w:val="0"/>
              <w:rPr>
                <w:rFonts w:eastAsia="Times New Roman" w:cs="Times New Roman"/>
              </w:rPr>
            </w:pPr>
            <w:r>
              <w:t>21</w:t>
            </w:r>
          </w:p>
        </w:tc>
        <w:tc>
          <w:tcPr>
            <w:tcW w:w="8407" w:type="dxa"/>
            <w:shd w:val="clear" w:color="auto" w:fill="auto"/>
          </w:tcPr>
          <w:p w14:paraId="6CDEA9C3" w14:textId="3166238E" w:rsidR="00391B98" w:rsidRDefault="00391B98" w:rsidP="00391B98">
            <w:pPr>
              <w:tabs>
                <w:tab w:val="left" w:pos="829"/>
              </w:tabs>
              <w:snapToGrid w:val="0"/>
            </w:pPr>
            <w:r>
              <w:t xml:space="preserve">In responding to the threat of war, a government has three basic choices: to surrender; to prevent the other side from attacking by promising to raise the costs of war to an unacceptable level; and to defend itself when war </w:t>
            </w:r>
            <w:proofErr w:type="gramStart"/>
            <w:r>
              <w:t>actually breaks</w:t>
            </w:r>
            <w:proofErr w:type="gramEnd"/>
            <w:r>
              <w:t xml:space="preserve"> out so as to deny the attacking country its objectives and to turn back or defeat the attacking forces altogether. Governments may choose to surrender when </w:t>
            </w:r>
            <w:proofErr w:type="gramStart"/>
            <w:r>
              <w:t>actually confronted</w:t>
            </w:r>
            <w:proofErr w:type="gramEnd"/>
            <w:r>
              <w:t xml:space="preserve"> by war, but they will not advertise this as the policy of the country. Therefore, security policy is concerned with preventing war, which is called deterrence, and with limiting or ending war, which is called </w:t>
            </w:r>
            <w:proofErr w:type="spellStart"/>
            <w:r>
              <w:t>defence</w:t>
            </w:r>
            <w:proofErr w:type="spellEnd"/>
            <w:r>
              <w:t xml:space="preserve">. Traditional security policy has a third component called balance of power. When countries look around them, they see that some countries are bigger and stronger. This is a clue to who might be a threat in the future. For instance, a </w:t>
            </w:r>
            <w:proofErr w:type="spellStart"/>
            <w:r>
              <w:t>neighbouring</w:t>
            </w:r>
            <w:proofErr w:type="spellEnd"/>
            <w:r>
              <w:t xml:space="preserve"> country may not say it is preparing for attack. There may be no obvious reason for attack. But the fact that this country is very powerful is a sign that at some point in the future it may choose to be aggressive. Governments are, therefore, very sensitive to the balance of power between their country and other countries. They do work hard to maintain a </w:t>
            </w:r>
            <w:proofErr w:type="spellStart"/>
            <w:r>
              <w:t>favourable</w:t>
            </w:r>
            <w:proofErr w:type="spellEnd"/>
            <w:r>
              <w:t xml:space="preserve"> balance of power with other countries, especially those close by, those with whom they have differences, or with those they have had conflicts in the past. A good part of maintaining a balance of power is to build up one’s military power, although economic and technological power are also important since they are the basis for military power. A fourth and related component of traditional security policy is alliance building. An alliance is a coalition of states that coordinate their actions to deter or defend against military attack. Most alliances are </w:t>
            </w:r>
            <w:proofErr w:type="spellStart"/>
            <w:r>
              <w:t>formalised</w:t>
            </w:r>
            <w:proofErr w:type="spellEnd"/>
            <w:r>
              <w:t xml:space="preserve"> in written treaties and are based on a </w:t>
            </w:r>
            <w:proofErr w:type="gramStart"/>
            <w:r>
              <w:t>fairly clear</w:t>
            </w:r>
            <w:proofErr w:type="gramEnd"/>
            <w:r>
              <w:t xml:space="preserve"> identification of who constitutes the threat. Countries form alliances to increase their effective power relative to another country or alliance. Alliances are based on national </w:t>
            </w:r>
            <w:r>
              <w:lastRenderedPageBreak/>
              <w:t>interests and can change when national interests change. For example, the US backed the Islamic militants in Afghanistan against the Soviet Union in the 1980s, but later attacked them when Al Qaeda—a group of Islamic militants led by Osama bin Laden—launched terrorist strikes against America on 11 September 2001.</w:t>
            </w:r>
          </w:p>
        </w:tc>
        <w:tc>
          <w:tcPr>
            <w:tcW w:w="1013" w:type="dxa"/>
            <w:shd w:val="clear" w:color="auto" w:fill="auto"/>
          </w:tcPr>
          <w:p w14:paraId="35239AF9" w14:textId="1BEEEC7B" w:rsidR="00391B98" w:rsidRDefault="00391B98" w:rsidP="00391B98">
            <w:pPr>
              <w:pStyle w:val="TableContents"/>
              <w:snapToGrid w:val="0"/>
            </w:pPr>
            <w:r>
              <w:lastRenderedPageBreak/>
              <w:t>4</w:t>
            </w:r>
          </w:p>
        </w:tc>
      </w:tr>
      <w:tr w:rsidR="00391B98" w14:paraId="62C050C3" w14:textId="77777777" w:rsidTr="00583D25">
        <w:tc>
          <w:tcPr>
            <w:tcW w:w="579" w:type="dxa"/>
            <w:shd w:val="clear" w:color="auto" w:fill="auto"/>
          </w:tcPr>
          <w:p w14:paraId="526D8CBC" w14:textId="77777777" w:rsidR="00391B98" w:rsidRDefault="00391B98" w:rsidP="00391B98">
            <w:pPr>
              <w:pStyle w:val="TableContents"/>
              <w:snapToGrid w:val="0"/>
              <w:rPr>
                <w:rFonts w:eastAsia="Times New Roman" w:cs="Times New Roman"/>
              </w:rPr>
            </w:pPr>
            <w:r>
              <w:t>22</w:t>
            </w:r>
          </w:p>
        </w:tc>
        <w:tc>
          <w:tcPr>
            <w:tcW w:w="8407" w:type="dxa"/>
            <w:shd w:val="clear" w:color="auto" w:fill="auto"/>
          </w:tcPr>
          <w:p w14:paraId="4FBCE548" w14:textId="02A181CC" w:rsidR="00391B98" w:rsidRDefault="00391B98" w:rsidP="00391B98">
            <w:pPr>
              <w:tabs>
                <w:tab w:val="left" w:pos="829"/>
              </w:tabs>
              <w:snapToGrid w:val="0"/>
            </w:pPr>
            <w:r>
              <w:t xml:space="preserve">Economic context--In the elections of 1971, Congress had given the slogan of </w:t>
            </w:r>
            <w:proofErr w:type="spellStart"/>
            <w:r>
              <w:t>garibi</w:t>
            </w:r>
            <w:proofErr w:type="spellEnd"/>
            <w:r>
              <w:t xml:space="preserve"> </w:t>
            </w:r>
            <w:proofErr w:type="spellStart"/>
            <w:r>
              <w:t>hatao</w:t>
            </w:r>
            <w:proofErr w:type="spellEnd"/>
            <w:r>
              <w:t xml:space="preserve"> (remove poverty). However, the social and economic condition in the country did not improve much after 1971-72. The Bangladesh crisis had put a heavy strain on India’s economy. About eight million people crossed over the East Pakistan border into India. This was followed by war with Pakistan. After the war the U.S government stopped all aid to India. In the international market, oil prices increased manifold during this period. This led to an all-round increase in prices of commodities. Prices increased by 23 per cent in 1973 and 30 per cent in 1974. Such a high level of inflation caused much hardship to the people. Industrial growth was </w:t>
            </w:r>
            <w:proofErr w:type="gramStart"/>
            <w:r>
              <w:t>low</w:t>
            </w:r>
            <w:proofErr w:type="gramEnd"/>
            <w:r>
              <w:t xml:space="preserve"> and unemployment was very high, particularly in the rural areas. In order to reduce </w:t>
            </w:r>
            <w:proofErr w:type="gramStart"/>
            <w:r>
              <w:t>expenditure</w:t>
            </w:r>
            <w:proofErr w:type="gramEnd"/>
            <w:r>
              <w:t xml:space="preserve"> the government froze the salaries of its employees. This caused further dissatisfaction among government employees. Monsoons failed in 1972-1973. This resulted in a sharp decline in agricultural productivity. Food grain output declined by 8 per cent. There was a general atmosphere of dissatisfaction with the prevailing economic. situation all over the country. In such a context non-Congress opposition parties were able to </w:t>
            </w:r>
            <w:proofErr w:type="spellStart"/>
            <w:r>
              <w:t>organise</w:t>
            </w:r>
            <w:proofErr w:type="spellEnd"/>
            <w:r>
              <w:t xml:space="preserve"> popular protests effectively. Instances of students’ unrests that had persisted from the late 1960s became more pronounced in this period. There was also an increase in the activities of Marxist groups who did not believe in parliamentary politics. These groups had taken to arms and insurgent techniques for the overthrow of the capitalist order and the established political system. Known as the Marxist-Leninist (now Maoist) groups or Naxalites, they were particularly strong in West Bengal, where the State government took stringent measures to suppress them. Gujarat and Bihar movements Students’ protests in Gujarat and Bihar, both of which were Congress ruled States, had far reaching impact on the politics of the two States and national politics. In January 1974 students in Gujarat started an agitation against rising prices of food grains, cooking oil and other essential commodities, and against corruption in high places. The students’ protest was joined by major opposition parties and became widespread leading to the imposition of President’s rule in the state. The opposition parties demanded fresh elections to the state legislature. Morarji Desai, a prominent leader of Congress (O), who was the main rival of Indira Gandhi when he was in the Congress, announced that he would go on an indefinite fast if fresh elections were not held in the State. Under intense pressure from students, supported by the opposition political parties, assembly elections were held in Gujarat in June 1975. The Congress was defeated in this election. In March 1974 students came together in Bihar to </w:t>
            </w:r>
            <w:proofErr w:type="gramStart"/>
            <w:r>
              <w:t>protest against</w:t>
            </w:r>
            <w:proofErr w:type="gramEnd"/>
            <w:r>
              <w:t xml:space="preserve"> rising prices, food scarcity, unemployment and corruption. After a point they invited Jayaprakash Narayan (JP), who had given up active politics and was involved in social work, to lead the student movement. He accepted it on the condition that the movement will remain non-violent and will not limit itself to Bihar. </w:t>
            </w:r>
            <w:proofErr w:type="gramStart"/>
            <w:r>
              <w:t>Thus</w:t>
            </w:r>
            <w:proofErr w:type="gramEnd"/>
            <w:r>
              <w:t xml:space="preserve"> the students’ movement assumed a political character and had national appeal. People from all walks of life now entered the movement. Jayaprakash Narayan demanded the dismissal of the Congress government in Bihar and gave a call for total revolution in the social, </w:t>
            </w:r>
            <w:proofErr w:type="gramStart"/>
            <w:r>
              <w:t>economic</w:t>
            </w:r>
            <w:proofErr w:type="gramEnd"/>
            <w:r>
              <w:t xml:space="preserve"> and political spheres in order to establish what he considered to be true democracy. A series of bandhs, </w:t>
            </w:r>
            <w:proofErr w:type="spellStart"/>
            <w:r>
              <w:t>gehraos</w:t>
            </w:r>
            <w:proofErr w:type="spellEnd"/>
            <w:r>
              <w:t xml:space="preserve">, and strikes were </w:t>
            </w:r>
            <w:proofErr w:type="spellStart"/>
            <w:r>
              <w:t>organised</w:t>
            </w:r>
            <w:proofErr w:type="spellEnd"/>
            <w:r>
              <w:t xml:space="preserve"> in </w:t>
            </w:r>
            <w:proofErr w:type="gramStart"/>
            <w:r>
              <w:t>protest against</w:t>
            </w:r>
            <w:proofErr w:type="gramEnd"/>
            <w:r>
              <w:t xml:space="preserve"> the Bihar government. The government, however, refused to resign.</w:t>
            </w:r>
          </w:p>
        </w:tc>
        <w:tc>
          <w:tcPr>
            <w:tcW w:w="1013" w:type="dxa"/>
            <w:shd w:val="clear" w:color="auto" w:fill="auto"/>
          </w:tcPr>
          <w:p w14:paraId="1CB4E4F5" w14:textId="7FBF68D5" w:rsidR="00391B98" w:rsidRDefault="00391B98" w:rsidP="00391B98">
            <w:pPr>
              <w:pStyle w:val="TableContents"/>
              <w:snapToGrid w:val="0"/>
            </w:pPr>
            <w:r>
              <w:t>4</w:t>
            </w:r>
          </w:p>
        </w:tc>
      </w:tr>
      <w:tr w:rsidR="00391B98" w14:paraId="7E981426" w14:textId="77777777" w:rsidTr="00583D25">
        <w:tc>
          <w:tcPr>
            <w:tcW w:w="579" w:type="dxa"/>
            <w:shd w:val="clear" w:color="auto" w:fill="auto"/>
          </w:tcPr>
          <w:p w14:paraId="06E726CE" w14:textId="71D026BA" w:rsidR="00391B98" w:rsidRDefault="00391B98" w:rsidP="00391B98">
            <w:pPr>
              <w:pStyle w:val="TableContents"/>
              <w:snapToGrid w:val="0"/>
              <w:rPr>
                <w:rFonts w:eastAsia="Times New Roman" w:cs="Times New Roman"/>
              </w:rPr>
            </w:pPr>
            <w:r>
              <w:rPr>
                <w:rFonts w:eastAsia="Times New Roman" w:cs="Times New Roman"/>
              </w:rPr>
              <w:t xml:space="preserve"> 23                     </w:t>
            </w:r>
          </w:p>
        </w:tc>
        <w:tc>
          <w:tcPr>
            <w:tcW w:w="8407" w:type="dxa"/>
            <w:shd w:val="clear" w:color="auto" w:fill="auto"/>
          </w:tcPr>
          <w:p w14:paraId="61D84BAF" w14:textId="77777777" w:rsidR="00391B98" w:rsidRDefault="00391B98" w:rsidP="00391B98">
            <w:pPr>
              <w:snapToGrid w:val="0"/>
            </w:pPr>
            <w:r>
              <w:t>Three issues dominate the politics of North-East: demands for autonomy, movements for secession, and opposition to ‘</w:t>
            </w:r>
            <w:proofErr w:type="gramStart"/>
            <w:r>
              <w:t>outsiders’</w:t>
            </w:r>
            <w:proofErr w:type="gramEnd"/>
            <w:r>
              <w:t xml:space="preserve">. Major initiatives on the first issue in the 1970s set the stage for some dramatic developments on the second and the third in the 1980s. Demands for autonomy </w:t>
            </w:r>
            <w:proofErr w:type="gramStart"/>
            <w:r>
              <w:t>At</w:t>
            </w:r>
            <w:proofErr w:type="gramEnd"/>
            <w:r>
              <w:t xml:space="preserve"> independence the entire region except Manipur and </w:t>
            </w:r>
            <w:r>
              <w:lastRenderedPageBreak/>
              <w:t xml:space="preserve">Tripura comprised the State of Assam. Demands for political autonomy arose when the non-Assamese felt that the Assam government was imposing Assamese language on them. There were opposition and protest riots throughout the State. Leaders of the major tribal communities wanted to separate from Assam. They formed the Eastern India Tribal Union which later transformed into a more comprehensive All Party Hill Leaders Conference in 1960. They demanded a tribal State to be carved out of Assam. </w:t>
            </w:r>
            <w:proofErr w:type="gramStart"/>
            <w:r>
              <w:t>Finally</w:t>
            </w:r>
            <w:proofErr w:type="gramEnd"/>
            <w:r>
              <w:t xml:space="preserve"> instead of one tribal State, several States got carved out of Assam. At different points of time the Central Government had to create Meghalaya, </w:t>
            </w:r>
            <w:proofErr w:type="gramStart"/>
            <w:r>
              <w:t>Mizoram</w:t>
            </w:r>
            <w:proofErr w:type="gramEnd"/>
            <w:r>
              <w:t xml:space="preserve"> and Arunachal Pradesh out of Assam. Tripura and Manipur were upgraded into States too. The </w:t>
            </w:r>
            <w:proofErr w:type="spellStart"/>
            <w:r>
              <w:t>reorganisation</w:t>
            </w:r>
            <w:proofErr w:type="spellEnd"/>
            <w:r>
              <w:t xml:space="preserve"> of the North-East was completed by 1972. But this was not the end of autonomy demands in this region. In Assam, for example, communities like the </w:t>
            </w:r>
            <w:proofErr w:type="spellStart"/>
            <w:r>
              <w:t>Bodos</w:t>
            </w:r>
            <w:proofErr w:type="spellEnd"/>
            <w:r>
              <w:t xml:space="preserve">, </w:t>
            </w:r>
            <w:proofErr w:type="spellStart"/>
            <w:r>
              <w:t>Karbis</w:t>
            </w:r>
            <w:proofErr w:type="spellEnd"/>
            <w:r>
              <w:t xml:space="preserve"> and </w:t>
            </w:r>
            <w:proofErr w:type="spellStart"/>
            <w:r>
              <w:t>Dimasas</w:t>
            </w:r>
            <w:proofErr w:type="spellEnd"/>
            <w:r>
              <w:t xml:space="preserve"> wanted separate States. Secessionist movements Demands for autonomy were easier to respond to, for these involved using the various provisions in the Constitution for accommodation of diversities. It was much more difficult when some groups demanded a separate country, not in momentary anger but consistently as a principled position. The country’s leadership faced this problem for a very long time in at least two States in the North-East. A comparison of these two cases offers us a lesson in democratic politics. After Independence, the Mizo Hills area was made an autonomous district within Assam. Some </w:t>
            </w:r>
            <w:proofErr w:type="spellStart"/>
            <w:r>
              <w:t>Mizos</w:t>
            </w:r>
            <w:proofErr w:type="spellEnd"/>
            <w:r>
              <w:t xml:space="preserve"> believed that they were never a part of British India and therefore did not belong to the Indian union. But the movement for secession gained popular support after the Assam government failed to respond adequately to the great famine of 1959 in Mizo hills. The </w:t>
            </w:r>
            <w:proofErr w:type="spellStart"/>
            <w:r>
              <w:t>Mizos</w:t>
            </w:r>
            <w:proofErr w:type="spellEnd"/>
            <w:r>
              <w:t xml:space="preserve">’ anger led to the formation of the Mizo National Front (MNF) under the leadership of </w:t>
            </w:r>
            <w:proofErr w:type="spellStart"/>
            <w:r>
              <w:t>Laldenga</w:t>
            </w:r>
            <w:proofErr w:type="spellEnd"/>
            <w:r>
              <w:t xml:space="preserve">. Movements against outsiders </w:t>
            </w:r>
            <w:proofErr w:type="gramStart"/>
            <w:r>
              <w:t>The</w:t>
            </w:r>
            <w:proofErr w:type="gramEnd"/>
            <w:r>
              <w:t xml:space="preserve"> large scale migration into the North-East gave rise to a special kind of problem that pitted the ‘local’ communities against people who were seen as ‘outsiders’ or migrants. These latecomers, either from India or abroad are seen as encroachers on scarce resources like land and potential competitors to employment opportunities and political power. This issue has taken political and sometimes violent form in many States of the North-East</w:t>
            </w:r>
          </w:p>
          <w:p w14:paraId="41DC5ACE" w14:textId="77777777" w:rsidR="00391B98" w:rsidRDefault="00391B98" w:rsidP="00391B98">
            <w:pPr>
              <w:snapToGrid w:val="0"/>
            </w:pPr>
            <w:r>
              <w:t xml:space="preserve">                                OR</w:t>
            </w:r>
          </w:p>
          <w:p w14:paraId="6CC857C4" w14:textId="3D946FB2" w:rsidR="00391B98" w:rsidRDefault="00391B98" w:rsidP="00391B98">
            <w:pPr>
              <w:tabs>
                <w:tab w:val="left" w:pos="829"/>
              </w:tabs>
              <w:snapToGrid w:val="0"/>
            </w:pPr>
            <w:r>
              <w:t>The Assam Movement from 1979 to 1985 is the best example of such movements against ‘</w:t>
            </w:r>
            <w:proofErr w:type="gramStart"/>
            <w:r>
              <w:t>outsiders’</w:t>
            </w:r>
            <w:proofErr w:type="gramEnd"/>
            <w:r>
              <w:t xml:space="preserve">. The Assamese suspected that there were huge numbers of illegal Bengali Muslim settlers from Bangladesh. They felt that unless these foreign nationals are detected and </w:t>
            </w:r>
            <w:proofErr w:type="gramStart"/>
            <w:r>
              <w:t>deported</w:t>
            </w:r>
            <w:proofErr w:type="gramEnd"/>
            <w:r>
              <w:t xml:space="preserve"> they would reduce the indigenous Assamese into a minority. There were other economic issues too. There was widespread poverty and unemployment in Assam despite the existence of natural resources like oil, </w:t>
            </w:r>
            <w:proofErr w:type="gramStart"/>
            <w:r>
              <w:t>tea</w:t>
            </w:r>
            <w:proofErr w:type="gramEnd"/>
            <w:r>
              <w:t xml:space="preserve"> and coal. It was felt that these were drained out of the State without any commensurate benefit to the people. In 1979 the </w:t>
            </w:r>
            <w:proofErr w:type="gramStart"/>
            <w:r>
              <w:t>All Assam</w:t>
            </w:r>
            <w:proofErr w:type="gramEnd"/>
            <w:r>
              <w:t xml:space="preserve"> Students’ Union (AASU), a students’ group not affiliated to any party, led an anti-foreigner movement. The movement was against illegal migrations, against domination of Bengalis and other outsiders, and against faulty voters’ register that included the names of lakhs of immigrants. The movement demanded that all outsiders who had entered the State after 1951 should be sent back. The agitation followed many novel methods and </w:t>
            </w:r>
            <w:proofErr w:type="spellStart"/>
            <w:r>
              <w:t>mobilised</w:t>
            </w:r>
            <w:proofErr w:type="spellEnd"/>
            <w:r>
              <w:t xml:space="preserve"> all sections of Assamese people, drawing support across the State. It also involved many tragic and violent incidents leading to loss of property and human lives. The movement also tried to blockade the movement of trains and the supply of oil from Assam to refineries in Bihar. Eventually after six years of turmoil, the Rajiv Gandhi-led government </w:t>
            </w:r>
            <w:proofErr w:type="gramStart"/>
            <w:r>
              <w:t>entered into</w:t>
            </w:r>
            <w:proofErr w:type="gramEnd"/>
            <w:r>
              <w:t xml:space="preserve"> negotiations with the AASU leaders, leading to the signing of an accord in 1985. According to this agreement those foreigners who migrated into Assam during and after Bangladesh war and since, were to be identified and deported. With the successful completion of the movement, the AASU and the Asom </w:t>
            </w:r>
            <w:proofErr w:type="spellStart"/>
            <w:r>
              <w:t>Gana</w:t>
            </w:r>
            <w:proofErr w:type="spellEnd"/>
            <w:r>
              <w:t xml:space="preserve"> Sangram Parishad </w:t>
            </w:r>
            <w:proofErr w:type="spellStart"/>
            <w:r>
              <w:t>organised</w:t>
            </w:r>
            <w:proofErr w:type="spellEnd"/>
            <w:r>
              <w:t xml:space="preserve"> themselves as a regional political party called Asom </w:t>
            </w:r>
            <w:proofErr w:type="spellStart"/>
            <w:r>
              <w:t>Gana</w:t>
            </w:r>
            <w:proofErr w:type="spellEnd"/>
            <w:r>
              <w:t xml:space="preserve"> Parishad (AGP). It came to power in 1985 with the promise of resolving the foreign national problem as well as to build a ‘Golden Assam’. Assam accord brought </w:t>
            </w:r>
            <w:r>
              <w:lastRenderedPageBreak/>
              <w:t>peace and changed the face of politics in Assam, but it did not solve the problem of immigration. The issue of the ‘outsiders’ continues to be a live issue in the politics of Assam 166 Politics in India since Independence and many other places in the North-East. This problem is particularly acute, for example, in Tripura as the original inhabitants have been reduced to being a minority in their own land. The same feeling informs the hostility of the local population to Chakma refugees in Mizoram and Arunachal Pradesh.</w:t>
            </w:r>
          </w:p>
        </w:tc>
        <w:tc>
          <w:tcPr>
            <w:tcW w:w="1013" w:type="dxa"/>
            <w:shd w:val="clear" w:color="auto" w:fill="auto"/>
          </w:tcPr>
          <w:p w14:paraId="5CDBFD7A" w14:textId="714FDF81" w:rsidR="00391B98" w:rsidRDefault="00391B98" w:rsidP="00391B98">
            <w:pPr>
              <w:pStyle w:val="TableContents"/>
              <w:snapToGrid w:val="0"/>
            </w:pPr>
            <w:r>
              <w:lastRenderedPageBreak/>
              <w:t>4</w:t>
            </w:r>
          </w:p>
        </w:tc>
      </w:tr>
      <w:tr w:rsidR="00391B98" w14:paraId="7084B23B" w14:textId="77777777" w:rsidTr="00583D25">
        <w:tc>
          <w:tcPr>
            <w:tcW w:w="579" w:type="dxa"/>
            <w:shd w:val="clear" w:color="auto" w:fill="auto"/>
          </w:tcPr>
          <w:p w14:paraId="2B49E60D" w14:textId="596AB44A" w:rsidR="00391B98" w:rsidRDefault="00391B98" w:rsidP="00391B98">
            <w:pPr>
              <w:pStyle w:val="TableContents"/>
              <w:snapToGrid w:val="0"/>
              <w:rPr>
                <w:rFonts w:eastAsia="Times New Roman" w:cs="Times New Roman"/>
              </w:rPr>
            </w:pPr>
          </w:p>
        </w:tc>
        <w:tc>
          <w:tcPr>
            <w:tcW w:w="8407" w:type="dxa"/>
            <w:shd w:val="clear" w:color="auto" w:fill="auto"/>
          </w:tcPr>
          <w:p w14:paraId="3EC96B35" w14:textId="58B8B292" w:rsidR="00391B98" w:rsidRPr="009909D8" w:rsidRDefault="00391B98" w:rsidP="00391B98">
            <w:pPr>
              <w:rPr>
                <w:b/>
                <w:bCs/>
              </w:rPr>
            </w:pPr>
            <w:r>
              <w:t xml:space="preserve">                                                           </w:t>
            </w:r>
            <w:r w:rsidRPr="009909D8">
              <w:rPr>
                <w:b/>
                <w:bCs/>
              </w:rPr>
              <w:t>SECTION – D</w:t>
            </w:r>
          </w:p>
          <w:p w14:paraId="4D0B3818" w14:textId="316FAE48" w:rsidR="00391B98" w:rsidRDefault="00391B98" w:rsidP="00391B98">
            <w:pPr>
              <w:tabs>
                <w:tab w:val="left" w:pos="829"/>
              </w:tabs>
              <w:snapToGrid w:val="0"/>
            </w:pPr>
            <w:r w:rsidRPr="009909D8">
              <w:rPr>
                <w:b/>
                <w:bCs/>
              </w:rPr>
              <w:t xml:space="preserve">                                                              (12 Marks)</w:t>
            </w:r>
          </w:p>
        </w:tc>
        <w:tc>
          <w:tcPr>
            <w:tcW w:w="1013" w:type="dxa"/>
            <w:shd w:val="clear" w:color="auto" w:fill="auto"/>
          </w:tcPr>
          <w:p w14:paraId="4273D379" w14:textId="01F22B99" w:rsidR="00391B98" w:rsidRDefault="00391B98" w:rsidP="00391B98">
            <w:pPr>
              <w:pStyle w:val="TableContents"/>
              <w:snapToGrid w:val="0"/>
            </w:pPr>
          </w:p>
        </w:tc>
      </w:tr>
      <w:tr w:rsidR="00391B98" w14:paraId="0F0A9943" w14:textId="77777777" w:rsidTr="00583D25">
        <w:tc>
          <w:tcPr>
            <w:tcW w:w="579" w:type="dxa"/>
            <w:shd w:val="clear" w:color="auto" w:fill="auto"/>
          </w:tcPr>
          <w:p w14:paraId="445FDC9B" w14:textId="36622532" w:rsidR="00391B98" w:rsidRDefault="00391B98" w:rsidP="00391B98">
            <w:pPr>
              <w:pStyle w:val="TableContents"/>
              <w:snapToGrid w:val="0"/>
            </w:pPr>
            <w:r>
              <w:rPr>
                <w:rFonts w:eastAsia="Times New Roman" w:cs="Times New Roman"/>
              </w:rPr>
              <w:t>24</w:t>
            </w:r>
            <w:r>
              <w:t>1)</w:t>
            </w:r>
          </w:p>
          <w:p w14:paraId="2C9F010C" w14:textId="77777777" w:rsidR="00391B98" w:rsidRDefault="00391B98" w:rsidP="00391B98">
            <w:pPr>
              <w:pStyle w:val="TableContents"/>
              <w:snapToGrid w:val="0"/>
            </w:pPr>
            <w:r>
              <w:t>2)</w:t>
            </w:r>
          </w:p>
          <w:p w14:paraId="6AF801EC" w14:textId="77777777" w:rsidR="00391B98" w:rsidRDefault="00391B98" w:rsidP="00391B98">
            <w:pPr>
              <w:pStyle w:val="TableContents"/>
              <w:snapToGrid w:val="0"/>
            </w:pPr>
          </w:p>
          <w:p w14:paraId="476EAF66" w14:textId="77777777" w:rsidR="00391B98" w:rsidRDefault="00391B98" w:rsidP="00391B98">
            <w:pPr>
              <w:pStyle w:val="TableContents"/>
              <w:snapToGrid w:val="0"/>
            </w:pPr>
            <w:r>
              <w:t>3)</w:t>
            </w:r>
          </w:p>
          <w:p w14:paraId="1059F58C" w14:textId="7C4BAED9" w:rsidR="00391B98" w:rsidRDefault="00391B98" w:rsidP="00391B98">
            <w:pPr>
              <w:pStyle w:val="TableContents"/>
              <w:snapToGrid w:val="0"/>
              <w:rPr>
                <w:rFonts w:eastAsia="Times New Roman" w:cs="Times New Roman"/>
              </w:rPr>
            </w:pPr>
            <w:r>
              <w:t>4)</w:t>
            </w:r>
          </w:p>
          <w:p w14:paraId="2DB66324" w14:textId="42F84800" w:rsidR="00391B98" w:rsidRDefault="00391B98" w:rsidP="00391B98">
            <w:pPr>
              <w:pStyle w:val="TableContents"/>
              <w:snapToGrid w:val="0"/>
              <w:rPr>
                <w:rFonts w:eastAsia="Times New Roman" w:cs="Times New Roman"/>
              </w:rPr>
            </w:pPr>
          </w:p>
        </w:tc>
        <w:tc>
          <w:tcPr>
            <w:tcW w:w="8407" w:type="dxa"/>
            <w:tcBorders>
              <w:bottom w:val="single" w:sz="4" w:space="0" w:color="auto"/>
            </w:tcBorders>
            <w:shd w:val="clear" w:color="auto" w:fill="auto"/>
          </w:tcPr>
          <w:p w14:paraId="0B2EEA80" w14:textId="77777777" w:rsidR="00391B98" w:rsidRDefault="00391B98" w:rsidP="00391B98">
            <w:pPr>
              <w:snapToGrid w:val="0"/>
            </w:pPr>
            <w:r>
              <w:t xml:space="preserve">AESAN </w:t>
            </w:r>
          </w:p>
          <w:p w14:paraId="21E6D9CA" w14:textId="77777777" w:rsidR="00391B98" w:rsidRDefault="00391B98" w:rsidP="00391B98">
            <w:pPr>
              <w:snapToGrid w:val="0"/>
            </w:pPr>
            <w:r>
              <w:t xml:space="preserve">Amid the ego and clashes between the powerful nations it becomes difficult to maintain balance. </w:t>
            </w:r>
          </w:p>
          <w:p w14:paraId="303DD115" w14:textId="77777777" w:rsidR="00391B98" w:rsidRDefault="00391B98" w:rsidP="00391B98">
            <w:pPr>
              <w:snapToGrid w:val="0"/>
            </w:pPr>
            <w:r>
              <w:t>less and weaker members</w:t>
            </w:r>
          </w:p>
          <w:p w14:paraId="4E8ADD08" w14:textId="77777777" w:rsidR="00391B98" w:rsidRPr="001B60F2" w:rsidRDefault="00391B98" w:rsidP="00391B98">
            <w:pPr>
              <w:snapToGrid w:val="0"/>
            </w:pPr>
            <w:r>
              <w:t xml:space="preserve">China and USA, both the countries are not enjoying good relations with each other </w:t>
            </w:r>
          </w:p>
          <w:p w14:paraId="49063086" w14:textId="60000D9E" w:rsidR="00391B98" w:rsidRDefault="00391B98" w:rsidP="00391B98">
            <w:pPr>
              <w:snapToGrid w:val="0"/>
            </w:pPr>
          </w:p>
        </w:tc>
        <w:tc>
          <w:tcPr>
            <w:tcW w:w="1013" w:type="dxa"/>
            <w:tcBorders>
              <w:bottom w:val="single" w:sz="4" w:space="0" w:color="auto"/>
            </w:tcBorders>
            <w:shd w:val="clear" w:color="auto" w:fill="auto"/>
          </w:tcPr>
          <w:p w14:paraId="0D80535C" w14:textId="0AE452DC" w:rsidR="00391B98" w:rsidRDefault="00391B98" w:rsidP="00391B98">
            <w:pPr>
              <w:pStyle w:val="TableContents"/>
              <w:snapToGrid w:val="0"/>
            </w:pPr>
            <w:r>
              <w:t>1+1+1+1</w:t>
            </w:r>
          </w:p>
        </w:tc>
      </w:tr>
      <w:tr w:rsidR="00391B98" w14:paraId="07CD0AD3" w14:textId="77777777" w:rsidTr="00583D25">
        <w:tc>
          <w:tcPr>
            <w:tcW w:w="579" w:type="dxa"/>
            <w:tcBorders>
              <w:right w:val="single" w:sz="4" w:space="0" w:color="auto"/>
            </w:tcBorders>
            <w:shd w:val="clear" w:color="auto" w:fill="auto"/>
          </w:tcPr>
          <w:p w14:paraId="4BFE3AAF" w14:textId="77777777" w:rsidR="00391B98" w:rsidRDefault="00391B98" w:rsidP="00391B98">
            <w:pPr>
              <w:pStyle w:val="TableContents"/>
              <w:snapToGrid w:val="0"/>
            </w:pPr>
            <w:bookmarkStart w:id="0" w:name="_Hlk113024533"/>
            <w:r>
              <w:t>25</w:t>
            </w:r>
          </w:p>
          <w:p w14:paraId="52DF98D5" w14:textId="329423CF" w:rsidR="00391B98" w:rsidRPr="00002646" w:rsidRDefault="00391B98" w:rsidP="00391B98">
            <w:pPr>
              <w:pStyle w:val="TableContents"/>
              <w:snapToGrid w:val="0"/>
              <w:rPr>
                <w:rFonts w:eastAsia="Times New Roman" w:cs="Times New Roman"/>
              </w:rPr>
            </w:pPr>
          </w:p>
        </w:tc>
        <w:tc>
          <w:tcPr>
            <w:tcW w:w="8407" w:type="dxa"/>
            <w:tcBorders>
              <w:top w:val="single" w:sz="4" w:space="0" w:color="auto"/>
              <w:left w:val="single" w:sz="4" w:space="0" w:color="auto"/>
              <w:bottom w:val="single" w:sz="4" w:space="0" w:color="auto"/>
              <w:right w:val="single" w:sz="4" w:space="0" w:color="auto"/>
            </w:tcBorders>
            <w:shd w:val="clear" w:color="auto" w:fill="auto"/>
          </w:tcPr>
          <w:tbl>
            <w:tblPr>
              <w:tblStyle w:val="TableGrid"/>
              <w:tblW w:w="0" w:type="auto"/>
              <w:tblLayout w:type="fixed"/>
              <w:tblLook w:val="04A0" w:firstRow="1" w:lastRow="0" w:firstColumn="1" w:lastColumn="0" w:noHBand="0" w:noVBand="1"/>
            </w:tblPr>
            <w:tblGrid>
              <w:gridCol w:w="2762"/>
              <w:gridCol w:w="2762"/>
              <w:gridCol w:w="2763"/>
            </w:tblGrid>
            <w:tr w:rsidR="00391B98" w14:paraId="5795FB82" w14:textId="77777777" w:rsidTr="005A5E3D">
              <w:tc>
                <w:tcPr>
                  <w:tcW w:w="2762" w:type="dxa"/>
                </w:tcPr>
                <w:p w14:paraId="41EBF62F" w14:textId="77777777" w:rsidR="00391B98" w:rsidRDefault="00391B98" w:rsidP="00391B98">
                  <w:pPr>
                    <w:tabs>
                      <w:tab w:val="left" w:pos="557"/>
                      <w:tab w:val="left" w:pos="693"/>
                      <w:tab w:val="left" w:pos="829"/>
                    </w:tabs>
                    <w:snapToGrid w:val="0"/>
                  </w:pPr>
                  <w:r>
                    <w:t>Sr. Number for the information used</w:t>
                  </w:r>
                </w:p>
              </w:tc>
              <w:tc>
                <w:tcPr>
                  <w:tcW w:w="2762" w:type="dxa"/>
                </w:tcPr>
                <w:p w14:paraId="145043AA" w14:textId="77777777" w:rsidR="00391B98" w:rsidRDefault="00391B98" w:rsidP="00391B98">
                  <w:pPr>
                    <w:tabs>
                      <w:tab w:val="left" w:pos="557"/>
                      <w:tab w:val="left" w:pos="693"/>
                      <w:tab w:val="left" w:pos="829"/>
                    </w:tabs>
                    <w:snapToGrid w:val="0"/>
                  </w:pPr>
                  <w:r>
                    <w:t>Alphabet Concerned</w:t>
                  </w:r>
                </w:p>
              </w:tc>
              <w:tc>
                <w:tcPr>
                  <w:tcW w:w="2763" w:type="dxa"/>
                </w:tcPr>
                <w:p w14:paraId="66409B62" w14:textId="77777777" w:rsidR="00391B98" w:rsidRDefault="00391B98" w:rsidP="00391B98">
                  <w:pPr>
                    <w:tabs>
                      <w:tab w:val="left" w:pos="557"/>
                      <w:tab w:val="left" w:pos="693"/>
                      <w:tab w:val="left" w:pos="829"/>
                    </w:tabs>
                    <w:snapToGrid w:val="0"/>
                  </w:pPr>
                  <w:r>
                    <w:t>Name of the states</w:t>
                  </w:r>
                </w:p>
              </w:tc>
            </w:tr>
            <w:tr w:rsidR="00391B98" w14:paraId="686932A4" w14:textId="77777777" w:rsidTr="005A5E3D">
              <w:tc>
                <w:tcPr>
                  <w:tcW w:w="2762" w:type="dxa"/>
                </w:tcPr>
                <w:p w14:paraId="2FDE7C33" w14:textId="77777777" w:rsidR="00391B98" w:rsidRDefault="00391B98" w:rsidP="00391B98">
                  <w:pPr>
                    <w:tabs>
                      <w:tab w:val="left" w:pos="557"/>
                      <w:tab w:val="left" w:pos="693"/>
                      <w:tab w:val="left" w:pos="829"/>
                    </w:tabs>
                    <w:snapToGrid w:val="0"/>
                  </w:pPr>
                  <w:r>
                    <w:t>1</w:t>
                  </w:r>
                </w:p>
              </w:tc>
              <w:tc>
                <w:tcPr>
                  <w:tcW w:w="2762" w:type="dxa"/>
                </w:tcPr>
                <w:p w14:paraId="054F7F6E" w14:textId="77777777" w:rsidR="00391B98" w:rsidRDefault="00391B98" w:rsidP="00391B98">
                  <w:pPr>
                    <w:tabs>
                      <w:tab w:val="left" w:pos="557"/>
                      <w:tab w:val="left" w:pos="693"/>
                      <w:tab w:val="left" w:pos="829"/>
                    </w:tabs>
                    <w:snapToGrid w:val="0"/>
                  </w:pPr>
                  <w:r>
                    <w:t>C</w:t>
                  </w:r>
                </w:p>
              </w:tc>
              <w:tc>
                <w:tcPr>
                  <w:tcW w:w="2763" w:type="dxa"/>
                </w:tcPr>
                <w:p w14:paraId="55D85CB3" w14:textId="77777777" w:rsidR="00391B98" w:rsidRDefault="00391B98" w:rsidP="00391B98">
                  <w:pPr>
                    <w:tabs>
                      <w:tab w:val="left" w:pos="557"/>
                      <w:tab w:val="left" w:pos="693"/>
                      <w:tab w:val="left" w:pos="829"/>
                    </w:tabs>
                    <w:snapToGrid w:val="0"/>
                  </w:pPr>
                  <w:r>
                    <w:t>KERALA</w:t>
                  </w:r>
                </w:p>
              </w:tc>
            </w:tr>
            <w:tr w:rsidR="00391B98" w14:paraId="6A0454DF" w14:textId="77777777" w:rsidTr="005A5E3D">
              <w:tc>
                <w:tcPr>
                  <w:tcW w:w="2762" w:type="dxa"/>
                </w:tcPr>
                <w:p w14:paraId="26C8A1D6" w14:textId="77777777" w:rsidR="00391B98" w:rsidRDefault="00391B98" w:rsidP="00391B98">
                  <w:pPr>
                    <w:tabs>
                      <w:tab w:val="left" w:pos="557"/>
                      <w:tab w:val="left" w:pos="693"/>
                      <w:tab w:val="left" w:pos="829"/>
                    </w:tabs>
                    <w:snapToGrid w:val="0"/>
                  </w:pPr>
                  <w:r>
                    <w:t>2</w:t>
                  </w:r>
                </w:p>
              </w:tc>
              <w:tc>
                <w:tcPr>
                  <w:tcW w:w="2762" w:type="dxa"/>
                </w:tcPr>
                <w:p w14:paraId="79F54390" w14:textId="77777777" w:rsidR="00391B98" w:rsidRDefault="00391B98" w:rsidP="00391B98">
                  <w:pPr>
                    <w:tabs>
                      <w:tab w:val="left" w:pos="557"/>
                      <w:tab w:val="left" w:pos="693"/>
                      <w:tab w:val="left" w:pos="829"/>
                    </w:tabs>
                    <w:snapToGrid w:val="0"/>
                  </w:pPr>
                  <w:r>
                    <w:t>B</w:t>
                  </w:r>
                </w:p>
              </w:tc>
              <w:tc>
                <w:tcPr>
                  <w:tcW w:w="2763" w:type="dxa"/>
                </w:tcPr>
                <w:p w14:paraId="512DEDB0" w14:textId="77777777" w:rsidR="00391B98" w:rsidRDefault="00391B98" w:rsidP="00391B98">
                  <w:pPr>
                    <w:tabs>
                      <w:tab w:val="left" w:pos="557"/>
                      <w:tab w:val="left" w:pos="693"/>
                      <w:tab w:val="left" w:pos="829"/>
                    </w:tabs>
                    <w:snapToGrid w:val="0"/>
                  </w:pPr>
                  <w:r>
                    <w:t>BENGAL</w:t>
                  </w:r>
                </w:p>
              </w:tc>
            </w:tr>
            <w:tr w:rsidR="00391B98" w14:paraId="09218280" w14:textId="77777777" w:rsidTr="005A5E3D">
              <w:tc>
                <w:tcPr>
                  <w:tcW w:w="2762" w:type="dxa"/>
                </w:tcPr>
                <w:p w14:paraId="4338EA58" w14:textId="77777777" w:rsidR="00391B98" w:rsidRDefault="00391B98" w:rsidP="00391B98">
                  <w:pPr>
                    <w:tabs>
                      <w:tab w:val="left" w:pos="557"/>
                      <w:tab w:val="left" w:pos="693"/>
                      <w:tab w:val="left" w:pos="829"/>
                    </w:tabs>
                    <w:snapToGrid w:val="0"/>
                  </w:pPr>
                  <w:r>
                    <w:t>3</w:t>
                  </w:r>
                </w:p>
              </w:tc>
              <w:tc>
                <w:tcPr>
                  <w:tcW w:w="2762" w:type="dxa"/>
                </w:tcPr>
                <w:p w14:paraId="79830B0E" w14:textId="77777777" w:rsidR="00391B98" w:rsidRDefault="00391B98" w:rsidP="00391B98">
                  <w:pPr>
                    <w:tabs>
                      <w:tab w:val="left" w:pos="557"/>
                      <w:tab w:val="left" w:pos="693"/>
                      <w:tab w:val="left" w:pos="829"/>
                    </w:tabs>
                    <w:snapToGrid w:val="0"/>
                  </w:pPr>
                  <w:r>
                    <w:t>D</w:t>
                  </w:r>
                </w:p>
              </w:tc>
              <w:tc>
                <w:tcPr>
                  <w:tcW w:w="2763" w:type="dxa"/>
                </w:tcPr>
                <w:p w14:paraId="334C172A" w14:textId="77777777" w:rsidR="00391B98" w:rsidRDefault="00391B98" w:rsidP="00391B98">
                  <w:pPr>
                    <w:tabs>
                      <w:tab w:val="left" w:pos="557"/>
                      <w:tab w:val="left" w:pos="693"/>
                      <w:tab w:val="left" w:pos="829"/>
                    </w:tabs>
                    <w:snapToGrid w:val="0"/>
                  </w:pPr>
                  <w:r>
                    <w:t>BIHAR</w:t>
                  </w:r>
                </w:p>
              </w:tc>
            </w:tr>
            <w:tr w:rsidR="00391B98" w14:paraId="4AF2DDEA" w14:textId="77777777" w:rsidTr="005A5E3D">
              <w:tc>
                <w:tcPr>
                  <w:tcW w:w="2762" w:type="dxa"/>
                </w:tcPr>
                <w:p w14:paraId="65980C9D" w14:textId="77777777" w:rsidR="00391B98" w:rsidRDefault="00391B98" w:rsidP="00391B98">
                  <w:pPr>
                    <w:tabs>
                      <w:tab w:val="left" w:pos="557"/>
                      <w:tab w:val="left" w:pos="693"/>
                      <w:tab w:val="left" w:pos="829"/>
                    </w:tabs>
                    <w:snapToGrid w:val="0"/>
                  </w:pPr>
                  <w:r>
                    <w:t>4</w:t>
                  </w:r>
                </w:p>
              </w:tc>
              <w:tc>
                <w:tcPr>
                  <w:tcW w:w="2762" w:type="dxa"/>
                </w:tcPr>
                <w:p w14:paraId="1528D202" w14:textId="77777777" w:rsidR="00391B98" w:rsidRDefault="00391B98" w:rsidP="00391B98">
                  <w:pPr>
                    <w:tabs>
                      <w:tab w:val="left" w:pos="557"/>
                      <w:tab w:val="left" w:pos="693"/>
                      <w:tab w:val="left" w:pos="829"/>
                    </w:tabs>
                    <w:snapToGrid w:val="0"/>
                  </w:pPr>
                  <w:r>
                    <w:t>A</w:t>
                  </w:r>
                </w:p>
              </w:tc>
              <w:tc>
                <w:tcPr>
                  <w:tcW w:w="2763" w:type="dxa"/>
                </w:tcPr>
                <w:p w14:paraId="5A0D4A93" w14:textId="77777777" w:rsidR="00391B98" w:rsidRDefault="00391B98" w:rsidP="00391B98">
                  <w:pPr>
                    <w:tabs>
                      <w:tab w:val="left" w:pos="557"/>
                      <w:tab w:val="left" w:pos="693"/>
                      <w:tab w:val="left" w:pos="829"/>
                    </w:tabs>
                    <w:snapToGrid w:val="0"/>
                  </w:pPr>
                  <w:r>
                    <w:t>TAMIL NAIDU</w:t>
                  </w:r>
                </w:p>
              </w:tc>
            </w:tr>
          </w:tbl>
          <w:p w14:paraId="66F6F2F3" w14:textId="40B96BD2" w:rsidR="00391B98" w:rsidRDefault="00391B98" w:rsidP="00391B98">
            <w:pPr>
              <w:snapToGrid w:val="0"/>
              <w:ind w:left="60"/>
            </w:pP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AD350BC" w14:textId="108FBCF3" w:rsidR="00391B98" w:rsidRDefault="00391B98" w:rsidP="00391B98">
            <w:pPr>
              <w:pStyle w:val="TableContents"/>
              <w:snapToGrid w:val="0"/>
            </w:pPr>
            <w:r>
              <w:t>1+1+1+1</w:t>
            </w:r>
          </w:p>
        </w:tc>
      </w:tr>
      <w:tr w:rsidR="00391B98" w14:paraId="290F2058" w14:textId="77777777" w:rsidTr="00583D25">
        <w:trPr>
          <w:trHeight w:val="646"/>
        </w:trPr>
        <w:tc>
          <w:tcPr>
            <w:tcW w:w="579" w:type="dxa"/>
            <w:tcBorders>
              <w:right w:val="single" w:sz="4" w:space="0" w:color="auto"/>
            </w:tcBorders>
            <w:shd w:val="clear" w:color="auto" w:fill="auto"/>
          </w:tcPr>
          <w:p w14:paraId="46FD5D18" w14:textId="77777777" w:rsidR="00391B98" w:rsidRDefault="00391B98" w:rsidP="00391B98">
            <w:pPr>
              <w:pStyle w:val="TableContents"/>
              <w:snapToGrid w:val="0"/>
            </w:pPr>
            <w:r>
              <w:t>261)</w:t>
            </w:r>
          </w:p>
          <w:p w14:paraId="00E93737" w14:textId="77777777" w:rsidR="00391B98" w:rsidRDefault="00391B98" w:rsidP="00391B98">
            <w:pPr>
              <w:pStyle w:val="TableContents"/>
              <w:snapToGrid w:val="0"/>
            </w:pPr>
            <w:r>
              <w:t>2)</w:t>
            </w:r>
          </w:p>
          <w:p w14:paraId="0DF7F620" w14:textId="77777777" w:rsidR="00391B98" w:rsidRDefault="00391B98" w:rsidP="00391B98">
            <w:pPr>
              <w:pStyle w:val="TableContents"/>
              <w:snapToGrid w:val="0"/>
            </w:pPr>
          </w:p>
          <w:p w14:paraId="7CA9E57E" w14:textId="77777777" w:rsidR="00391B98" w:rsidRDefault="00391B98" w:rsidP="00391B98">
            <w:pPr>
              <w:pStyle w:val="TableContents"/>
              <w:snapToGrid w:val="0"/>
            </w:pPr>
            <w:r>
              <w:t>3)</w:t>
            </w:r>
          </w:p>
          <w:p w14:paraId="49986297" w14:textId="1CD5FD23" w:rsidR="00391B98" w:rsidRPr="001F33C8" w:rsidRDefault="00391B98" w:rsidP="00391B98">
            <w:pPr>
              <w:pStyle w:val="TableContents"/>
              <w:snapToGrid w:val="0"/>
            </w:pPr>
            <w:r>
              <w:t>4)</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34523581" w14:textId="77777777" w:rsidR="00391B98" w:rsidRDefault="00391B98" w:rsidP="00391B98">
            <w:pPr>
              <w:snapToGrid w:val="0"/>
            </w:pPr>
            <w:r>
              <w:t xml:space="preserve">Jair Bolsonaro </w:t>
            </w:r>
          </w:p>
          <w:p w14:paraId="50DB71CD" w14:textId="77777777" w:rsidR="00391B98" w:rsidRDefault="00391B98" w:rsidP="00391B98">
            <w:pPr>
              <w:snapToGrid w:val="0"/>
            </w:pPr>
            <w:r>
              <w:t xml:space="preserve"> BRICS was established to create a free Trade Agreement (FTA) for investment, </w:t>
            </w:r>
            <w:proofErr w:type="gramStart"/>
            <w:r>
              <w:t>labor</w:t>
            </w:r>
            <w:proofErr w:type="gramEnd"/>
            <w:r>
              <w:t xml:space="preserve"> and services.</w:t>
            </w:r>
          </w:p>
          <w:p w14:paraId="0DA99A72" w14:textId="77777777" w:rsidR="00391B98" w:rsidRDefault="00391B98" w:rsidP="00391B98">
            <w:pPr>
              <w:snapToGrid w:val="0"/>
            </w:pPr>
            <w:r>
              <w:t xml:space="preserve"> 2019</w:t>
            </w:r>
          </w:p>
          <w:p w14:paraId="44359CBF" w14:textId="109A9983" w:rsidR="00391B98" w:rsidRPr="009909D8" w:rsidRDefault="00391B98" w:rsidP="00391B98">
            <w:pPr>
              <w:snapToGrid w:val="0"/>
            </w:pPr>
            <w:r>
              <w:t xml:space="preserve"> Russia </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7CB3077" w14:textId="2B62C6DA" w:rsidR="00391B98" w:rsidRDefault="00391B98" w:rsidP="00391B98">
            <w:pPr>
              <w:pStyle w:val="TableContents"/>
              <w:snapToGrid w:val="0"/>
            </w:pPr>
            <w:r>
              <w:t>1+1+1+1</w:t>
            </w:r>
          </w:p>
        </w:tc>
      </w:tr>
      <w:tr w:rsidR="00391B98" w14:paraId="3F0AD170" w14:textId="77777777" w:rsidTr="00583D25">
        <w:tc>
          <w:tcPr>
            <w:tcW w:w="579" w:type="dxa"/>
            <w:tcBorders>
              <w:right w:val="single" w:sz="4" w:space="0" w:color="auto"/>
            </w:tcBorders>
            <w:shd w:val="clear" w:color="auto" w:fill="auto"/>
          </w:tcPr>
          <w:p w14:paraId="31ADAA5A" w14:textId="1281163A" w:rsidR="00391B98" w:rsidRDefault="00391B98" w:rsidP="00391B98">
            <w:pPr>
              <w:pStyle w:val="TableContents"/>
              <w:snapToGrid w:val="0"/>
            </w:pP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7FEB4A81" w14:textId="77777777" w:rsidR="00391B98" w:rsidRPr="009909D8" w:rsidRDefault="00391B98" w:rsidP="00391B98">
            <w:pPr>
              <w:rPr>
                <w:b/>
                <w:bCs/>
              </w:rPr>
            </w:pPr>
            <w:r w:rsidRPr="009909D8">
              <w:rPr>
                <w:b/>
                <w:bCs/>
              </w:rPr>
              <w:t xml:space="preserve">                                                            SECTION – E </w:t>
            </w:r>
          </w:p>
          <w:p w14:paraId="6E6D19F5" w14:textId="27FFCD74" w:rsidR="00391B98" w:rsidRDefault="00391B98" w:rsidP="00391B98">
            <w:r w:rsidRPr="009909D8">
              <w:rPr>
                <w:b/>
                <w:bCs/>
              </w:rPr>
              <w:t xml:space="preserve">                                                              (24 Marks)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A89AEFB" w14:textId="3DA83630" w:rsidR="00391B98" w:rsidRDefault="00391B98" w:rsidP="00391B98">
            <w:pPr>
              <w:pStyle w:val="TableContents"/>
              <w:snapToGrid w:val="0"/>
            </w:pPr>
          </w:p>
        </w:tc>
      </w:tr>
      <w:tr w:rsidR="00391B98" w14:paraId="08B2E69C" w14:textId="77777777" w:rsidTr="00583D25">
        <w:tc>
          <w:tcPr>
            <w:tcW w:w="579" w:type="dxa"/>
            <w:tcBorders>
              <w:right w:val="single" w:sz="4" w:space="0" w:color="auto"/>
            </w:tcBorders>
            <w:shd w:val="clear" w:color="auto" w:fill="auto"/>
          </w:tcPr>
          <w:p w14:paraId="295437BC" w14:textId="23B6FA2C" w:rsidR="00391B98" w:rsidRDefault="00391B98" w:rsidP="00391B98">
            <w:pPr>
              <w:pStyle w:val="TableContents"/>
              <w:snapToGrid w:val="0"/>
            </w:pPr>
            <w:r>
              <w:t>27</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3FC035DF" w14:textId="77777777" w:rsidR="00391B98" w:rsidRDefault="00391B98" w:rsidP="00391B98">
            <w:r>
              <w:t xml:space="preserve">A related issue was to change the nature of membership altogether. Some insisted, for instance, that the veto power of the five permanent members be abolished. Many perceived the veto to </w:t>
            </w:r>
            <w:proofErr w:type="gramStart"/>
            <w:r>
              <w:t>be in conflict with</w:t>
            </w:r>
            <w:proofErr w:type="gramEnd"/>
            <w:r>
              <w:t xml:space="preserve"> the concept of democracy and sovereign equality in the UN and thought that the veto was no longer right or relevant. In the Security Council, there are five permanent members and ten non-permanent members. The Charter gave the permanent members a privileged position to bring about stability in the world after the Second World War. The main privileges of the five permanent members are permanency and the veto power. The non-permanent members serve for only two years at a time and give way after that period to newly elected members. A country cannot be re-elected immediately after completing a term of two years. The non-permanent members are elected in a manner so that they represent all continents of the world. Most importantly, the nonpermanent members do not have the veto power. What is the veto power? In taking decisions, the Security Council proceeds by voting. All members have one vote. However, the permanent members can vote in a negative manner so that even if all other permanent and non-permanent members vote for a particular decision, any permanent member’s negative vote can stall the decision. This negative vote is the veto. While there has been a move to abolish or modify the veto system, there is also a </w:t>
            </w:r>
            <w:proofErr w:type="spellStart"/>
            <w:r>
              <w:t>realisation</w:t>
            </w:r>
            <w:proofErr w:type="spellEnd"/>
            <w:r>
              <w:t xml:space="preserve"> that the permanent members are unlikely to agree to such a reform. Also, the world may not be ready for such a radical step even though the Cold War is over. Without the veto, there is the danger as in 1945 that the great powers would lose interest in the world body, that they would do what they pleased outside it, and that without their support and involvement the body would be ineffective.                                                                                  </w:t>
            </w:r>
          </w:p>
          <w:p w14:paraId="5A46E08C" w14:textId="77777777" w:rsidR="00391B98" w:rsidRDefault="00391B98" w:rsidP="00391B98">
            <w:r>
              <w:lastRenderedPageBreak/>
              <w:t xml:space="preserve">                                                         OR </w:t>
            </w:r>
          </w:p>
          <w:p w14:paraId="1EEB0256" w14:textId="507F6DBE" w:rsidR="00391B98" w:rsidRDefault="00391B98" w:rsidP="00391B98">
            <w:r>
              <w:t xml:space="preserve">India itself also wishes to be a permanent member in a restructured UN. India is the second most populous country in the world comprising almost one-fifth of the world population. Moreover, India is also the world’s largest democracy. India has participated in virtually </w:t>
            </w:r>
            <w:proofErr w:type="gramStart"/>
            <w:r>
              <w:t>all of</w:t>
            </w:r>
            <w:proofErr w:type="gramEnd"/>
            <w:r>
              <w:t xml:space="preserve"> the initiatives of the UN. Its role in the UN’s peacekeeping efforts is a long and substantial one. The country’s economic emergence on the world stage is another factor that perhaps justifies India’s claim to a permanent seat in the Security Council. India has also made regular financial contributions to the UN and never faltered on its payments. India is aware that permanent membership of the Security Council also has symbolic importance. It signifies a country’s growing importance in world affairs. This greater status is an advantage to a country in the conduct of its foreign policy: the reputation for being powerful makes you more influential. Despite India’s wish to be a permanent veto-wielding member of the UN, some countries question its inclusion. Neighboring Pakistan, with which India has troubled relations, is not the only country that is reluctant to see India become a permanent veto member of the Security Council. Some countries, for instance, are concerned about India’s nuclear weapons capabilities.</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38C56B51" w14:textId="373DF295" w:rsidR="00391B98" w:rsidRDefault="00391B98" w:rsidP="00391B98">
            <w:pPr>
              <w:pStyle w:val="TableContents"/>
              <w:snapToGrid w:val="0"/>
            </w:pPr>
            <w:r>
              <w:lastRenderedPageBreak/>
              <w:t>6</w:t>
            </w:r>
          </w:p>
        </w:tc>
      </w:tr>
      <w:tr w:rsidR="00D871FE" w14:paraId="3F08725F" w14:textId="77777777" w:rsidTr="00583D25">
        <w:tc>
          <w:tcPr>
            <w:tcW w:w="579" w:type="dxa"/>
            <w:tcBorders>
              <w:right w:val="single" w:sz="4" w:space="0" w:color="auto"/>
            </w:tcBorders>
            <w:shd w:val="clear" w:color="auto" w:fill="auto"/>
          </w:tcPr>
          <w:p w14:paraId="4E2D9722" w14:textId="1B792197" w:rsidR="00D871FE" w:rsidRDefault="00D871FE" w:rsidP="00D871FE">
            <w:pPr>
              <w:pStyle w:val="TableContents"/>
              <w:snapToGrid w:val="0"/>
            </w:pPr>
            <w:r>
              <w:t>28</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7151D431" w14:textId="77777777" w:rsidR="00D871FE" w:rsidRPr="00D86E62" w:rsidRDefault="00D871FE" w:rsidP="00D871FE">
            <w:pPr>
              <w:tabs>
                <w:tab w:val="left" w:pos="735"/>
                <w:tab w:val="left" w:pos="9120"/>
                <w:tab w:val="right" w:pos="9513"/>
              </w:tabs>
              <w:snapToGrid w:val="0"/>
              <w:rPr>
                <w:sz w:val="22"/>
                <w:szCs w:val="22"/>
              </w:rPr>
            </w:pPr>
            <w:r w:rsidRPr="00D86E62">
              <w:rPr>
                <w:sz w:val="22"/>
                <w:szCs w:val="22"/>
              </w:rPr>
              <w:t xml:space="preserve">While everything may not be known about the economic facets of </w:t>
            </w:r>
            <w:proofErr w:type="spellStart"/>
            <w:r w:rsidRPr="00D86E62">
              <w:rPr>
                <w:sz w:val="22"/>
                <w:szCs w:val="22"/>
              </w:rPr>
              <w:t>globalisation</w:t>
            </w:r>
            <w:proofErr w:type="spellEnd"/>
            <w:r w:rsidRPr="00D86E62">
              <w:rPr>
                <w:sz w:val="22"/>
                <w:szCs w:val="22"/>
              </w:rPr>
              <w:t xml:space="preserve">, this </w:t>
            </w:r>
            <w:proofErr w:type="gramStart"/>
            <w:r w:rsidRPr="00D86E62">
              <w:rPr>
                <w:sz w:val="22"/>
                <w:szCs w:val="22"/>
              </w:rPr>
              <w:t>particular dimension</w:t>
            </w:r>
            <w:proofErr w:type="gramEnd"/>
            <w:r w:rsidRPr="00D86E62">
              <w:rPr>
                <w:sz w:val="22"/>
                <w:szCs w:val="22"/>
              </w:rPr>
              <w:t xml:space="preserve"> shapes a large part of the content and direction of contemporary debates surrounding </w:t>
            </w:r>
            <w:proofErr w:type="spellStart"/>
            <w:r w:rsidRPr="00D86E62">
              <w:rPr>
                <w:sz w:val="22"/>
                <w:szCs w:val="22"/>
              </w:rPr>
              <w:t>globalisation</w:t>
            </w:r>
            <w:proofErr w:type="spellEnd"/>
            <w:r w:rsidRPr="00D86E62">
              <w:rPr>
                <w:sz w:val="22"/>
                <w:szCs w:val="22"/>
              </w:rPr>
              <w:t xml:space="preserve">. A part of the problem has to do with defining economic </w:t>
            </w:r>
            <w:proofErr w:type="spellStart"/>
            <w:r w:rsidRPr="00D86E62">
              <w:rPr>
                <w:sz w:val="22"/>
                <w:szCs w:val="22"/>
              </w:rPr>
              <w:t>globalisation</w:t>
            </w:r>
            <w:proofErr w:type="spellEnd"/>
            <w:r w:rsidRPr="00D86E62">
              <w:rPr>
                <w:sz w:val="22"/>
                <w:szCs w:val="22"/>
              </w:rPr>
              <w:t xml:space="preserve"> itself. The mention of economic </w:t>
            </w:r>
            <w:proofErr w:type="spellStart"/>
            <w:r w:rsidRPr="00D86E62">
              <w:rPr>
                <w:sz w:val="22"/>
                <w:szCs w:val="22"/>
              </w:rPr>
              <w:t>globalisation</w:t>
            </w:r>
            <w:proofErr w:type="spellEnd"/>
            <w:r w:rsidRPr="00D86E62">
              <w:rPr>
                <w:sz w:val="22"/>
                <w:szCs w:val="22"/>
              </w:rPr>
              <w:t xml:space="preserve"> draws our attention immediately to the role of international institutions like the IMF and the WTO and the role they play in determining economic policies across the world. Yet, </w:t>
            </w:r>
            <w:proofErr w:type="spellStart"/>
            <w:r w:rsidRPr="00D86E62">
              <w:rPr>
                <w:sz w:val="22"/>
                <w:szCs w:val="22"/>
              </w:rPr>
              <w:t>globalisation</w:t>
            </w:r>
            <w:proofErr w:type="spellEnd"/>
            <w:r w:rsidRPr="00D86E62">
              <w:rPr>
                <w:sz w:val="22"/>
                <w:szCs w:val="22"/>
              </w:rPr>
              <w:t xml:space="preserve"> must not be viewed in such narrow terms. Economic </w:t>
            </w:r>
            <w:proofErr w:type="spellStart"/>
            <w:r w:rsidRPr="00D86E62">
              <w:rPr>
                <w:sz w:val="22"/>
                <w:szCs w:val="22"/>
              </w:rPr>
              <w:t>globalisation</w:t>
            </w:r>
            <w:proofErr w:type="spellEnd"/>
            <w:r w:rsidRPr="00D86E62">
              <w:rPr>
                <w:sz w:val="22"/>
                <w:szCs w:val="22"/>
              </w:rPr>
              <w:t xml:space="preserve"> involves many actors other than these international institutions. A much broader way of understanding economic globalization requires us to look at the distribution of economic gains, </w:t>
            </w:r>
            <w:proofErr w:type="gramStart"/>
            <w:r w:rsidRPr="00D86E62">
              <w:rPr>
                <w:sz w:val="22"/>
                <w:szCs w:val="22"/>
              </w:rPr>
              <w:t>i.e.</w:t>
            </w:r>
            <w:proofErr w:type="gramEnd"/>
            <w:r w:rsidRPr="00D86E62">
              <w:rPr>
                <w:sz w:val="22"/>
                <w:szCs w:val="22"/>
              </w:rPr>
              <w:t xml:space="preserve"> who gets the most from globalization and who gets less, indeed who loses from it. What is often called economic globalization usually involves greater economic flows among different countries of the world. Some of this is voluntary and some forced by international institutions and powerful countries. As we saw in the examples at the beginning of this chapter, this flow or exchange can take various forms: commodities, capital, </w:t>
            </w:r>
            <w:proofErr w:type="gramStart"/>
            <w:r w:rsidRPr="00D86E62">
              <w:rPr>
                <w:sz w:val="22"/>
                <w:szCs w:val="22"/>
              </w:rPr>
              <w:t>people</w:t>
            </w:r>
            <w:proofErr w:type="gramEnd"/>
            <w:r w:rsidRPr="00D86E62">
              <w:rPr>
                <w:sz w:val="22"/>
                <w:szCs w:val="22"/>
              </w:rPr>
              <w:t xml:space="preserve"> and ideas. Globalization has involved greater trade in commodities across the globe; the restrictions imposed by different countries on allowing the imports of other countries have been reduced. Similarly, the restrictions on movement of capital across countries have also been reduced. In operational terms, it means that investors in the rich countries can invest their money in countries other than their own, including developing countries, where they might get better returns. Globalization has also led to the flow of ideas across national boundaries. The spread of internet and computer related services is an example of that. But </w:t>
            </w:r>
            <w:proofErr w:type="spellStart"/>
            <w:r w:rsidRPr="00D86E62">
              <w:rPr>
                <w:sz w:val="22"/>
                <w:szCs w:val="22"/>
              </w:rPr>
              <w:t>globalisation</w:t>
            </w:r>
            <w:proofErr w:type="spellEnd"/>
            <w:r w:rsidRPr="00D86E62">
              <w:rPr>
                <w:sz w:val="22"/>
                <w:szCs w:val="22"/>
              </w:rPr>
              <w:t xml:space="preserve"> has not led to the same degree of increase in the movement of people across the globe. Developed countries have carefully guarded their borders with visa policies to ensure that citizens of other countries cannot take away the jobs of their own citizens. In thinking about the consequences of globalization, it is necessary to keep in mind that the same set of policies do not lead to the same results everywhere. While globalization has led to similar economic policies adopted by governments in different parts of the world, this has generated vastly different outcomes in different parts of the world. It is again crucial to pay attention to specific context rather than make simple generalizations in this connection. Economic globalization has created an intense division of opinion all over the world. Those who are concerned about social justice are worried about the extent of state withdrawal caused by processes of economic </w:t>
            </w:r>
            <w:proofErr w:type="spellStart"/>
            <w:r w:rsidRPr="00D86E62">
              <w:rPr>
                <w:sz w:val="22"/>
                <w:szCs w:val="22"/>
              </w:rPr>
              <w:t>globalisation</w:t>
            </w:r>
            <w:proofErr w:type="spellEnd"/>
            <w:r w:rsidRPr="00D86E62">
              <w:rPr>
                <w:sz w:val="22"/>
                <w:szCs w:val="22"/>
              </w:rPr>
              <w:t xml:space="preserve">. They point out that it is likely to benefit only a small section of the population while impoverishing those who were dependent on the government for jobs and welfare (education, health, sanitation, etc.). They have </w:t>
            </w:r>
            <w:proofErr w:type="spellStart"/>
            <w:r w:rsidRPr="00D86E62">
              <w:rPr>
                <w:sz w:val="22"/>
                <w:szCs w:val="22"/>
              </w:rPr>
              <w:t>emphasised</w:t>
            </w:r>
            <w:proofErr w:type="spellEnd"/>
            <w:r w:rsidRPr="00D86E62">
              <w:rPr>
                <w:sz w:val="22"/>
                <w:szCs w:val="22"/>
              </w:rPr>
              <w:t xml:space="preserve"> the need to ensure institutional safeguards or creating ‘social safety nets’ to </w:t>
            </w:r>
            <w:proofErr w:type="spellStart"/>
            <w:r w:rsidRPr="00D86E62">
              <w:rPr>
                <w:sz w:val="22"/>
                <w:szCs w:val="22"/>
              </w:rPr>
              <w:t>minimise</w:t>
            </w:r>
            <w:proofErr w:type="spellEnd"/>
            <w:r w:rsidRPr="00D86E62">
              <w:rPr>
                <w:sz w:val="22"/>
                <w:szCs w:val="22"/>
              </w:rPr>
              <w:t xml:space="preserve"> the negative effects of </w:t>
            </w:r>
            <w:proofErr w:type="spellStart"/>
            <w:r w:rsidRPr="00D86E62">
              <w:rPr>
                <w:sz w:val="22"/>
                <w:szCs w:val="22"/>
              </w:rPr>
              <w:t>globalisation</w:t>
            </w:r>
            <w:proofErr w:type="spellEnd"/>
            <w:r w:rsidRPr="00D86E62">
              <w:rPr>
                <w:sz w:val="22"/>
                <w:szCs w:val="22"/>
              </w:rPr>
              <w:t xml:space="preserve"> on those who are economically weak. Many movements all over the world feel that safety nets are insufficient or unworkable. They have called for a halt to forced economic </w:t>
            </w:r>
            <w:proofErr w:type="spellStart"/>
            <w:r w:rsidRPr="00D86E62">
              <w:rPr>
                <w:sz w:val="22"/>
                <w:szCs w:val="22"/>
              </w:rPr>
              <w:t>globalisation</w:t>
            </w:r>
            <w:proofErr w:type="spellEnd"/>
            <w:r w:rsidRPr="00D86E62">
              <w:rPr>
                <w:sz w:val="22"/>
                <w:szCs w:val="22"/>
              </w:rPr>
              <w:t xml:space="preserve">, for its results would lead to economic ruin for the weaker countries, especially for the poor within these countries. Some economists have described economic </w:t>
            </w:r>
            <w:proofErr w:type="spellStart"/>
            <w:r w:rsidRPr="00D86E62">
              <w:rPr>
                <w:sz w:val="22"/>
                <w:szCs w:val="22"/>
              </w:rPr>
              <w:t>globalisation</w:t>
            </w:r>
            <w:proofErr w:type="spellEnd"/>
            <w:r w:rsidRPr="00D86E62">
              <w:rPr>
                <w:sz w:val="22"/>
                <w:szCs w:val="22"/>
              </w:rPr>
              <w:t xml:space="preserve"> as recolonization of the world.                                                                         </w:t>
            </w:r>
          </w:p>
          <w:p w14:paraId="6B464586" w14:textId="77777777" w:rsidR="00D871FE" w:rsidRPr="00D86E62" w:rsidRDefault="00D871FE" w:rsidP="00D871FE">
            <w:pPr>
              <w:tabs>
                <w:tab w:val="left" w:pos="735"/>
                <w:tab w:val="left" w:pos="9120"/>
                <w:tab w:val="right" w:pos="9513"/>
              </w:tabs>
              <w:snapToGrid w:val="0"/>
              <w:rPr>
                <w:sz w:val="22"/>
                <w:szCs w:val="22"/>
              </w:rPr>
            </w:pPr>
            <w:r w:rsidRPr="00D86E62">
              <w:rPr>
                <w:sz w:val="22"/>
                <w:szCs w:val="22"/>
              </w:rPr>
              <w:lastRenderedPageBreak/>
              <w:t xml:space="preserve">                                                              OR </w:t>
            </w:r>
          </w:p>
          <w:p w14:paraId="460BE10C" w14:textId="01E60AE9" w:rsidR="00D871FE" w:rsidRPr="00D86E62" w:rsidRDefault="00D871FE" w:rsidP="00D871FE">
            <w:pPr>
              <w:tabs>
                <w:tab w:val="left" w:pos="735"/>
                <w:tab w:val="left" w:pos="9120"/>
                <w:tab w:val="right" w:pos="9513"/>
              </w:tabs>
              <w:snapToGrid w:val="0"/>
              <w:rPr>
                <w:sz w:val="22"/>
                <w:szCs w:val="22"/>
              </w:rPr>
            </w:pPr>
            <w:proofErr w:type="spellStart"/>
            <w:r w:rsidRPr="00D86E62">
              <w:rPr>
                <w:sz w:val="22"/>
                <w:szCs w:val="22"/>
              </w:rPr>
              <w:t>Globalisation</w:t>
            </w:r>
            <w:proofErr w:type="spellEnd"/>
            <w:r w:rsidRPr="00D86E62">
              <w:rPr>
                <w:sz w:val="22"/>
                <w:szCs w:val="22"/>
              </w:rPr>
              <w:t xml:space="preserve"> is a </w:t>
            </w:r>
            <w:proofErr w:type="spellStart"/>
            <w:r w:rsidRPr="00D86E62">
              <w:rPr>
                <w:sz w:val="22"/>
                <w:szCs w:val="22"/>
              </w:rPr>
              <w:t>multi dimensional</w:t>
            </w:r>
            <w:proofErr w:type="spellEnd"/>
            <w:r w:rsidRPr="00D86E62">
              <w:rPr>
                <w:sz w:val="22"/>
                <w:szCs w:val="22"/>
              </w:rPr>
              <w:t xml:space="preserve"> concept. It has political, </w:t>
            </w:r>
            <w:proofErr w:type="gramStart"/>
            <w:r w:rsidRPr="00D86E62">
              <w:rPr>
                <w:sz w:val="22"/>
                <w:szCs w:val="22"/>
              </w:rPr>
              <w:t>economic</w:t>
            </w:r>
            <w:proofErr w:type="gramEnd"/>
            <w:r w:rsidRPr="00D86E62">
              <w:rPr>
                <w:sz w:val="22"/>
                <w:szCs w:val="22"/>
              </w:rPr>
              <w:t xml:space="preserve"> and cultural manifestations, and these must be adequately distinguished. While globalization is not caused by any single factor, technology remains a critical element. There is no doubt that the invention of the telegraph, the telephone, and the microchip in more recent times has revolutionized communication between actors in different parts of the world. When printing initially came into being it laid the basis for the creation of nationalism. So </w:t>
            </w:r>
            <w:proofErr w:type="gramStart"/>
            <w:r w:rsidRPr="00D86E62">
              <w:rPr>
                <w:sz w:val="22"/>
                <w:szCs w:val="22"/>
              </w:rPr>
              <w:t>also</w:t>
            </w:r>
            <w:proofErr w:type="gramEnd"/>
            <w:r w:rsidRPr="00D86E62">
              <w:rPr>
                <w:sz w:val="22"/>
                <w:szCs w:val="22"/>
              </w:rPr>
              <w:t xml:space="preserve"> today we should expect that technology will affect the way we think of our personal but also our collective lives. The ability of ideas, capital, </w:t>
            </w:r>
            <w:proofErr w:type="gramStart"/>
            <w:r w:rsidRPr="00D86E62">
              <w:rPr>
                <w:sz w:val="22"/>
                <w:szCs w:val="22"/>
              </w:rPr>
              <w:t>commodities</w:t>
            </w:r>
            <w:proofErr w:type="gramEnd"/>
            <w:r w:rsidRPr="00D86E62">
              <w:rPr>
                <w:sz w:val="22"/>
                <w:szCs w:val="22"/>
              </w:rPr>
              <w:t xml:space="preserve"> and people to move more easily from one part of the world to another has been made possible largely by technological advances. The pace of these flows may vary. For instance, the movement of capital and commodities will most likely be quicker and wider than the movement of peoples across different parts of the world. </w:t>
            </w:r>
            <w:proofErr w:type="spellStart"/>
            <w:r w:rsidRPr="00D86E62">
              <w:rPr>
                <w:sz w:val="22"/>
                <w:szCs w:val="22"/>
              </w:rPr>
              <w:t>Globalisation</w:t>
            </w:r>
            <w:proofErr w:type="spellEnd"/>
            <w:r w:rsidRPr="00D86E62">
              <w:rPr>
                <w:sz w:val="22"/>
                <w:szCs w:val="22"/>
              </w:rPr>
              <w:t xml:space="preserve">, however, does not emerge merely because of the availability of improved communications. What is important is for people in different parts of the world to recognize these interconnections with the rest of the world. Currently, we know events taking place in one part of the world could have an impact on another part of the world. The Bird flu or tsunami is not confined to any </w:t>
            </w:r>
            <w:proofErr w:type="gramStart"/>
            <w:r w:rsidRPr="00D86E62">
              <w:rPr>
                <w:sz w:val="22"/>
                <w:szCs w:val="22"/>
              </w:rPr>
              <w:t>particular nation</w:t>
            </w:r>
            <w:proofErr w:type="gramEnd"/>
            <w:r w:rsidRPr="00D86E62">
              <w:rPr>
                <w:sz w:val="22"/>
                <w:szCs w:val="22"/>
              </w:rPr>
              <w:t xml:space="preserve">. It does not respect national </w:t>
            </w:r>
            <w:proofErr w:type="spellStart"/>
            <w:r w:rsidRPr="00D86E62">
              <w:rPr>
                <w:sz w:val="22"/>
                <w:szCs w:val="22"/>
              </w:rPr>
              <w:t>boundaries.when</w:t>
            </w:r>
            <w:proofErr w:type="spellEnd"/>
            <w:r w:rsidRPr="00D86E62">
              <w:rPr>
                <w:sz w:val="22"/>
                <w:szCs w:val="22"/>
              </w:rPr>
              <w:t xml:space="preserve"> major economic events take place, their impact is felt outside their immediate local, </w:t>
            </w:r>
            <w:proofErr w:type="gramStart"/>
            <w:r w:rsidRPr="00D86E62">
              <w:rPr>
                <w:sz w:val="22"/>
                <w:szCs w:val="22"/>
              </w:rPr>
              <w:t>national</w:t>
            </w:r>
            <w:proofErr w:type="gramEnd"/>
            <w:r w:rsidRPr="00D86E62">
              <w:rPr>
                <w:sz w:val="22"/>
                <w:szCs w:val="22"/>
              </w:rPr>
              <w:t xml:space="preserve"> or regional environment at the global level.</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50C56033" w14:textId="43AE6565" w:rsidR="00D871FE" w:rsidRDefault="00D871FE" w:rsidP="00D871FE">
            <w:pPr>
              <w:pStyle w:val="TableContents"/>
              <w:snapToGrid w:val="0"/>
            </w:pPr>
            <w:r>
              <w:lastRenderedPageBreak/>
              <w:t>6</w:t>
            </w:r>
          </w:p>
        </w:tc>
      </w:tr>
      <w:tr w:rsidR="00D871FE" w14:paraId="21184796" w14:textId="77777777" w:rsidTr="00583D25">
        <w:tc>
          <w:tcPr>
            <w:tcW w:w="579" w:type="dxa"/>
            <w:tcBorders>
              <w:right w:val="single" w:sz="4" w:space="0" w:color="auto"/>
            </w:tcBorders>
            <w:shd w:val="clear" w:color="auto" w:fill="auto"/>
          </w:tcPr>
          <w:p w14:paraId="28A1CAF7" w14:textId="6E34868D" w:rsidR="00D871FE" w:rsidRDefault="00D871FE" w:rsidP="00D871FE">
            <w:pPr>
              <w:pStyle w:val="TableContents"/>
              <w:snapToGrid w:val="0"/>
            </w:pPr>
            <w:r>
              <w:t>29</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6D79EF2A" w14:textId="1F8455A8" w:rsidR="00D871FE" w:rsidRPr="00D86E62" w:rsidRDefault="00D871FE" w:rsidP="00D871FE">
            <w:pPr>
              <w:rPr>
                <w:sz w:val="22"/>
                <w:szCs w:val="22"/>
              </w:rPr>
            </w:pPr>
            <w:r w:rsidRPr="00D86E62">
              <w:rPr>
                <w:sz w:val="22"/>
                <w:szCs w:val="22"/>
              </w:rPr>
              <w:t>During severe competition and many conflicts, a consensus appears to have emerged among most parties. This consensus consists of four elements. Are opposed to the new economic policies, most political parties are in support of the new economic policies. Most parties believe that these policies would lead the country to prosperity and a status of economic power in the world. Second, acceptance of the political and social claims of the social and political claims of the backward castes needs to be accepted. As a result, all political parties now support reservation of seats for the ‘backward classes’ in education and employment. Political parties are also willing to ensure that the OBCs get an adequate share of power. Third, acceptance of the role of State level parties in governance level parties is fast becoming less important. As we saw in this chapter, State level parties are sharing power at the national level and have played a central role in the country’s politics of last twenty years or so. Fourth, emphasis on pragmatic considerations rather than ideological positions and political alliances without ideological parties from ideological differences to power sharing arrangements. Thus, most parties of the NDA did not agree with the ‘Hindutva’ ideology of the BJP. Yet, they came together to form a government and remained in power for a full term.</w:t>
            </w:r>
          </w:p>
          <w:p w14:paraId="36036DB1" w14:textId="3CA59D15" w:rsidR="00D871FE" w:rsidRPr="00D86E62" w:rsidRDefault="00D871FE" w:rsidP="00D871FE">
            <w:pPr>
              <w:rPr>
                <w:sz w:val="22"/>
                <w:szCs w:val="22"/>
              </w:rPr>
            </w:pPr>
            <w:r w:rsidRPr="00D86E62">
              <w:rPr>
                <w:sz w:val="22"/>
                <w:szCs w:val="22"/>
              </w:rPr>
              <w:t xml:space="preserve">                                                            OR</w:t>
            </w:r>
          </w:p>
          <w:p w14:paraId="61F4220C" w14:textId="5E74305D" w:rsidR="00D871FE" w:rsidRPr="00D86E62" w:rsidRDefault="00D871FE" w:rsidP="00D871FE">
            <w:pPr>
              <w:rPr>
                <w:sz w:val="22"/>
                <w:szCs w:val="22"/>
              </w:rPr>
            </w:pPr>
            <w:r w:rsidRPr="00D86E62">
              <w:rPr>
                <w:sz w:val="22"/>
                <w:szCs w:val="22"/>
              </w:rPr>
              <w:t xml:space="preserve">As the decade of the eighties ended, the country witnessed five developments that were to make a long-lasting impact on our politics. First, the most crucial development of this period was the defeat of the Congress party in the elections held in 1989. The party that had won as many as 415 seats in the Lok Sabha in 1984 was reduced to only 197 in this election. The Congress improved its performance and came back to power soon after the mid-term elections held in 1991. But the elections of 1989 marked the end of what political scientists have called the ‘Congress system’. To be sure, the Congress remained an important party and ruled the country more than any other party even in this period since 1989. But it lost the kind of centrality it earlier enjoyed in the party system. The second development was the rise of the ‘Mandal issue’ in national politics. This followed the decision by the new National Front government in 1990, to implement the recommendation of the Mandal Commission that jobs in central government should be reserved for the Other Backward Classes. This led to violent ‘anti Mandal’ protests in different parts of the country. This dispute between the supporters and opponents of OBC reservations was known as the ‘Mandal issue’ and was to play an important role in shaping politics since 1989. Third, the economic policy followed by the various governments took a radically different turn. This is known as the initiation of the structural adjustment program or the new economic reforms. Started by Rajiv Gandhi, these changes first became very visible in 1991 and radically changed the direction that the Indian economy had pursued since Independence. These policies have been widely criticized by various movements and organizations. But the various governments that came to power in this period have continued to follow these. Fourth, several events culminated in the demolition of the disputed structure at Ajodhya (known as Babri Masjid) in December 1992. This event symbolized and triggered various changes in the politics of the country and </w:t>
            </w:r>
            <w:r w:rsidRPr="00D86E62">
              <w:rPr>
                <w:sz w:val="22"/>
                <w:szCs w:val="22"/>
              </w:rPr>
              <w:lastRenderedPageBreak/>
              <w:t>intensified debates about the nature of Indian nationalism and secularism. These developments are associated with the rise of the BJP and the politics of ‘Hindutva’. Finally, the assassination of Rajiv Gandhi in May 1991 led to a change in leadership of the Congress party. He was assassinated by a Sri Lankan Tamil linked to the LTTE when he was on an election campaign tour in Tamil Nadu. In the elections of 1991, Congress emerged as the single largest party. Following Rajiv Gandhi’s death, the party chose Narsimha Rao as the Prime Minister.</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6DCB08AA" w14:textId="5ADEAFD4" w:rsidR="00D871FE" w:rsidRDefault="00D871FE" w:rsidP="00D871FE">
            <w:pPr>
              <w:pStyle w:val="TableContents"/>
              <w:snapToGrid w:val="0"/>
            </w:pPr>
            <w:r>
              <w:lastRenderedPageBreak/>
              <w:t>6</w:t>
            </w:r>
          </w:p>
        </w:tc>
      </w:tr>
      <w:tr w:rsidR="00D871FE" w14:paraId="3DB21BF5" w14:textId="77777777" w:rsidTr="00583D25">
        <w:tc>
          <w:tcPr>
            <w:tcW w:w="579" w:type="dxa"/>
            <w:tcBorders>
              <w:right w:val="single" w:sz="4" w:space="0" w:color="auto"/>
            </w:tcBorders>
            <w:shd w:val="clear" w:color="auto" w:fill="auto"/>
          </w:tcPr>
          <w:p w14:paraId="248A70DA" w14:textId="4FD08325" w:rsidR="00D871FE" w:rsidRDefault="00D871FE" w:rsidP="00D871FE">
            <w:pPr>
              <w:pStyle w:val="TableContents"/>
              <w:snapToGrid w:val="0"/>
            </w:pPr>
            <w:r>
              <w:t>30</w:t>
            </w:r>
          </w:p>
        </w:tc>
        <w:tc>
          <w:tcPr>
            <w:tcW w:w="8407" w:type="dxa"/>
            <w:tcBorders>
              <w:top w:val="single" w:sz="4" w:space="0" w:color="auto"/>
              <w:left w:val="single" w:sz="4" w:space="0" w:color="auto"/>
              <w:bottom w:val="single" w:sz="4" w:space="0" w:color="auto"/>
              <w:right w:val="single" w:sz="4" w:space="0" w:color="auto"/>
            </w:tcBorders>
            <w:shd w:val="clear" w:color="auto" w:fill="auto"/>
          </w:tcPr>
          <w:p w14:paraId="022D1524" w14:textId="77777777" w:rsidR="00D871FE" w:rsidRPr="00D86E62" w:rsidRDefault="00D871FE" w:rsidP="00D871FE">
            <w:pPr>
              <w:rPr>
                <w:sz w:val="22"/>
                <w:szCs w:val="22"/>
              </w:rPr>
            </w:pPr>
            <w:r w:rsidRPr="00D86E62">
              <w:rPr>
                <w:sz w:val="22"/>
                <w:szCs w:val="22"/>
              </w:rPr>
              <w:t xml:space="preserve">Increasing participation of the people in the democratic politics of the country is broadly characterized as democratic upsurge. Based on this principle, social scientists have characterized three democratic upsurges in post- independence history of India. The ‘First Democratic Upsurge’ could be attributed from the 1950still 1970s which was based on the participation of Indian adult voters to the democratic politics both at the center and in states. Falsifying the western myth that the success of democracy requires modernization, urbanization, education and access to media, the successful holding of elections to both Lok Sabha and legislative assemblies </w:t>
            </w:r>
            <w:proofErr w:type="gramStart"/>
            <w:r w:rsidRPr="00D86E62">
              <w:rPr>
                <w:sz w:val="22"/>
                <w:szCs w:val="22"/>
              </w:rPr>
              <w:t>all across</w:t>
            </w:r>
            <w:proofErr w:type="gramEnd"/>
            <w:r w:rsidRPr="00D86E62">
              <w:rPr>
                <w:sz w:val="22"/>
                <w:szCs w:val="22"/>
              </w:rPr>
              <w:t xml:space="preserve"> states on the principle of parliamentary democracy were the testimony of India’s first democratic upsurge. During the 1980’s, the increasing political participation of the lower classes of society such as SCs, STs and OBCs has been interpreted as ‘Second Democratic Upsurge’. This participation has made Indian politics more accommodative and accessible for these classes. Although this upsurge has not made any major change in the standard of living of these classes, especially Dalits, the participation of these classes into the organizational and political platforms gave them the opportunity to strengthen their self-respect and ensure empowerment in the democratic politics of the country. The era of Liberalization, Privatization and Globalization from the early 1990s is attributed to the emergence of a competitive market society encompassing all important sectors of economy, society and polity thus paving way for the ‘Third Democratic Upsurge’. The Third Democratic Upsurge represents a competitive electoral market which is based not on the principle of survival of the fittest but rather the survival of the ablest. It underlines three shifts in India’s electoral market: from State to Market, from Government to Governance, from State as Controller to State as Facilitator. Moreover, the Third Democratic Upsurge seeks to promote the participation of the youth who constitute a significant chunk of Indian society and have emerged as the real game changers in view of their increasing electoral preference for both development and governance in India’s contemporary democratic politics.  </w:t>
            </w:r>
          </w:p>
          <w:p w14:paraId="1690A540" w14:textId="77777777" w:rsidR="00D871FE" w:rsidRPr="00D86E62" w:rsidRDefault="00D871FE" w:rsidP="00D871FE">
            <w:pPr>
              <w:rPr>
                <w:sz w:val="22"/>
                <w:szCs w:val="22"/>
              </w:rPr>
            </w:pPr>
            <w:r w:rsidRPr="00D86E62">
              <w:rPr>
                <w:sz w:val="22"/>
                <w:szCs w:val="22"/>
              </w:rPr>
              <w:t xml:space="preserve">                                                          Or </w:t>
            </w:r>
          </w:p>
          <w:p w14:paraId="6E18260C" w14:textId="4620514F" w:rsidR="00D871FE" w:rsidRPr="00D86E62" w:rsidRDefault="00D871FE" w:rsidP="00D871FE">
            <w:pPr>
              <w:rPr>
                <w:sz w:val="22"/>
                <w:szCs w:val="22"/>
              </w:rPr>
            </w:pPr>
            <w:r w:rsidRPr="00D86E62">
              <w:rPr>
                <w:sz w:val="22"/>
                <w:szCs w:val="22"/>
              </w:rPr>
              <w:t xml:space="preserve">The year 1947 was the year of one of the largest, most abrupt, </w:t>
            </w:r>
            <w:proofErr w:type="gramStart"/>
            <w:r w:rsidRPr="00D86E62">
              <w:rPr>
                <w:sz w:val="22"/>
                <w:szCs w:val="22"/>
              </w:rPr>
              <w:t>unplanned</w:t>
            </w:r>
            <w:proofErr w:type="gramEnd"/>
            <w:r w:rsidRPr="00D86E62">
              <w:rPr>
                <w:sz w:val="22"/>
                <w:szCs w:val="22"/>
              </w:rPr>
              <w:t xml:space="preserve"> and tragic transfer of population that human history has known. There were killings and atrocities on both sides of the border. In the name of religion people of one community ruthlessly killed and maimed people of the other community. Cities like Lahore, Amritsar and Kolkata became divided into ‘communal </w:t>
            </w:r>
            <w:proofErr w:type="gramStart"/>
            <w:r w:rsidRPr="00D86E62">
              <w:rPr>
                <w:sz w:val="22"/>
                <w:szCs w:val="22"/>
              </w:rPr>
              <w:t>zones’</w:t>
            </w:r>
            <w:proofErr w:type="gramEnd"/>
            <w:r w:rsidRPr="00D86E62">
              <w:rPr>
                <w:sz w:val="22"/>
                <w:szCs w:val="22"/>
              </w:rPr>
              <w:t xml:space="preserve">. Muslims would avoid going into an area where mainly Hindus or Sikhs lived; </w:t>
            </w:r>
            <w:proofErr w:type="gramStart"/>
            <w:r w:rsidRPr="00D86E62">
              <w:rPr>
                <w:sz w:val="22"/>
                <w:szCs w:val="22"/>
              </w:rPr>
              <w:t>similarly</w:t>
            </w:r>
            <w:proofErr w:type="gramEnd"/>
            <w:r w:rsidRPr="00D86E62">
              <w:rPr>
                <w:sz w:val="22"/>
                <w:szCs w:val="22"/>
              </w:rPr>
              <w:t xml:space="preserve"> the Hindus and Sikhs stayed away from areas of Muslim predominance. Forced to abandon their homes and move across borders, people went through immense sufferings. Minorities on both sides of the border fled their home and often secured temporary shelter in ‘refugee camps’. They often found unhelpful local administration and police in what was till recently their own country. They travelled to the other side of the new border by all sorts of means, often by foot. Even during this </w:t>
            </w:r>
            <w:proofErr w:type="gramStart"/>
            <w:r w:rsidRPr="00D86E62">
              <w:rPr>
                <w:sz w:val="22"/>
                <w:szCs w:val="22"/>
              </w:rPr>
              <w:t>journey</w:t>
            </w:r>
            <w:proofErr w:type="gramEnd"/>
            <w:r w:rsidRPr="00D86E62">
              <w:rPr>
                <w:sz w:val="22"/>
                <w:szCs w:val="22"/>
              </w:rPr>
              <w:t xml:space="preserve"> they were often attacked, killed or raped. Thousands of women were abducted on both sides of the border. They were made to convert to the religion of the abductor and were forced into marriage. In many cases women were killed by their own family members to preserve the ‘family </w:t>
            </w:r>
            <w:proofErr w:type="spellStart"/>
            <w:r w:rsidRPr="00D86E62">
              <w:rPr>
                <w:sz w:val="22"/>
                <w:szCs w:val="22"/>
              </w:rPr>
              <w:t>honour</w:t>
            </w:r>
            <w:proofErr w:type="spellEnd"/>
            <w:r w:rsidRPr="00D86E62">
              <w:rPr>
                <w:sz w:val="22"/>
                <w:szCs w:val="22"/>
              </w:rPr>
              <w:t xml:space="preserve">’. Many children were separated from their parents. Those who did manage to cross the border found that they had no home. For lakhs of these ‘refugees’ the country’s freedom meant life in ‘refugee camps’, for months and sometimes for years. Writers, poets and </w:t>
            </w:r>
            <w:proofErr w:type="gramStart"/>
            <w:r w:rsidRPr="00D86E62">
              <w:rPr>
                <w:sz w:val="22"/>
                <w:szCs w:val="22"/>
              </w:rPr>
              <w:t>film-makers</w:t>
            </w:r>
            <w:proofErr w:type="gramEnd"/>
            <w:r w:rsidRPr="00D86E62">
              <w:rPr>
                <w:sz w:val="22"/>
                <w:szCs w:val="22"/>
              </w:rPr>
              <w:t xml:space="preserve"> in India and Pakistan have expressed the ruthlessness of the killings and the suffering of displacement and violence in their novels, short-stories, poems and films. While recounting the trauma of Partition, they have often used the phrase that the survivors themselves used to describe Partition — as a ‘division of </w:t>
            </w:r>
            <w:proofErr w:type="gramStart"/>
            <w:r w:rsidRPr="00D86E62">
              <w:rPr>
                <w:sz w:val="22"/>
                <w:szCs w:val="22"/>
              </w:rPr>
              <w:t>hearts’</w:t>
            </w:r>
            <w:proofErr w:type="gramEnd"/>
            <w:r w:rsidRPr="00D86E62">
              <w:rPr>
                <w:sz w:val="22"/>
                <w:szCs w:val="22"/>
              </w:rPr>
              <w:t>.</w:t>
            </w:r>
          </w:p>
        </w:tc>
        <w:tc>
          <w:tcPr>
            <w:tcW w:w="1013" w:type="dxa"/>
            <w:tcBorders>
              <w:top w:val="single" w:sz="4" w:space="0" w:color="auto"/>
              <w:left w:val="single" w:sz="4" w:space="0" w:color="auto"/>
              <w:bottom w:val="single" w:sz="4" w:space="0" w:color="auto"/>
              <w:right w:val="single" w:sz="4" w:space="0" w:color="auto"/>
            </w:tcBorders>
            <w:shd w:val="clear" w:color="auto" w:fill="auto"/>
          </w:tcPr>
          <w:p w14:paraId="2F7885CF" w14:textId="203E4530" w:rsidR="00D871FE" w:rsidRDefault="00D871FE" w:rsidP="00D871FE">
            <w:pPr>
              <w:pStyle w:val="TableContents"/>
              <w:snapToGrid w:val="0"/>
            </w:pPr>
            <w:r>
              <w:t>6</w:t>
            </w:r>
          </w:p>
        </w:tc>
      </w:tr>
    </w:tbl>
    <w:bookmarkEnd w:id="0"/>
    <w:p w14:paraId="0B9AE10C" w14:textId="2ADF2CE4" w:rsidR="00C13C80" w:rsidRDefault="009909D8" w:rsidP="009909D8">
      <w:pPr>
        <w:jc w:val="center"/>
      </w:pPr>
      <w:r>
        <w:t>***</w:t>
      </w:r>
    </w:p>
    <w:sectPr w:rsidR="00C13C80" w:rsidSect="009909D8">
      <w:pgSz w:w="11906" w:h="16838" w:code="9"/>
      <w:pgMar w:top="864" w:right="864" w:bottom="864" w:left="86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B84710E"/>
    <w:multiLevelType w:val="hybridMultilevel"/>
    <w:tmpl w:val="954ACB70"/>
    <w:lvl w:ilvl="0" w:tplc="67AEDE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F520F"/>
    <w:multiLevelType w:val="hybridMultilevel"/>
    <w:tmpl w:val="DA407E16"/>
    <w:lvl w:ilvl="0" w:tplc="4950FFF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44C74B00"/>
    <w:multiLevelType w:val="hybridMultilevel"/>
    <w:tmpl w:val="6C9612F6"/>
    <w:lvl w:ilvl="0" w:tplc="5E58D27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15:restartNumberingAfterBreak="0">
    <w:nsid w:val="62605033"/>
    <w:multiLevelType w:val="hybridMultilevel"/>
    <w:tmpl w:val="E5D0DAE8"/>
    <w:lvl w:ilvl="0" w:tplc="A3464656">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620C9"/>
    <w:multiLevelType w:val="hybridMultilevel"/>
    <w:tmpl w:val="C3DA2B0C"/>
    <w:lvl w:ilvl="0" w:tplc="A4A026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702227">
    <w:abstractNumId w:val="0"/>
  </w:num>
  <w:num w:numId="2" w16cid:durableId="37977995">
    <w:abstractNumId w:val="1"/>
  </w:num>
  <w:num w:numId="3" w16cid:durableId="1064522429">
    <w:abstractNumId w:val="7"/>
  </w:num>
  <w:num w:numId="4" w16cid:durableId="337461366">
    <w:abstractNumId w:val="6"/>
  </w:num>
  <w:num w:numId="5" w16cid:durableId="385767050">
    <w:abstractNumId w:val="4"/>
  </w:num>
  <w:num w:numId="6" w16cid:durableId="806508605">
    <w:abstractNumId w:val="8"/>
  </w:num>
  <w:num w:numId="7" w16cid:durableId="1951470771">
    <w:abstractNumId w:val="5"/>
  </w:num>
  <w:num w:numId="8" w16cid:durableId="1189030915">
    <w:abstractNumId w:val="2"/>
  </w:num>
  <w:num w:numId="9" w16cid:durableId="843207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02646"/>
    <w:rsid w:val="00006D74"/>
    <w:rsid w:val="0005709D"/>
    <w:rsid w:val="00060F54"/>
    <w:rsid w:val="000714C5"/>
    <w:rsid w:val="0007450C"/>
    <w:rsid w:val="000935BF"/>
    <w:rsid w:val="000943FD"/>
    <w:rsid w:val="000A61C6"/>
    <w:rsid w:val="000A6AFA"/>
    <w:rsid w:val="000A7D7B"/>
    <w:rsid w:val="000B2914"/>
    <w:rsid w:val="000B3CD8"/>
    <w:rsid w:val="000D1B20"/>
    <w:rsid w:val="000D3A67"/>
    <w:rsid w:val="000F4015"/>
    <w:rsid w:val="00104856"/>
    <w:rsid w:val="00143BA0"/>
    <w:rsid w:val="0015214D"/>
    <w:rsid w:val="00154364"/>
    <w:rsid w:val="00157AE3"/>
    <w:rsid w:val="001666C8"/>
    <w:rsid w:val="0017280F"/>
    <w:rsid w:val="00172AEB"/>
    <w:rsid w:val="00173026"/>
    <w:rsid w:val="001862B4"/>
    <w:rsid w:val="00197C33"/>
    <w:rsid w:val="001A3BEA"/>
    <w:rsid w:val="001B4497"/>
    <w:rsid w:val="001B73F0"/>
    <w:rsid w:val="001C2A24"/>
    <w:rsid w:val="001F33C8"/>
    <w:rsid w:val="001F5FE0"/>
    <w:rsid w:val="00205E7D"/>
    <w:rsid w:val="0021034D"/>
    <w:rsid w:val="00221B0C"/>
    <w:rsid w:val="00222FF0"/>
    <w:rsid w:val="00243F9F"/>
    <w:rsid w:val="00244C10"/>
    <w:rsid w:val="00247D8E"/>
    <w:rsid w:val="00256663"/>
    <w:rsid w:val="0026129E"/>
    <w:rsid w:val="00261A8E"/>
    <w:rsid w:val="0026679D"/>
    <w:rsid w:val="00281B79"/>
    <w:rsid w:val="002A53B4"/>
    <w:rsid w:val="002C4150"/>
    <w:rsid w:val="002D4267"/>
    <w:rsid w:val="002D42CF"/>
    <w:rsid w:val="002D70B4"/>
    <w:rsid w:val="002D76F0"/>
    <w:rsid w:val="002E0DA0"/>
    <w:rsid w:val="00300472"/>
    <w:rsid w:val="00301B47"/>
    <w:rsid w:val="003143FB"/>
    <w:rsid w:val="0032127A"/>
    <w:rsid w:val="003231E6"/>
    <w:rsid w:val="0035107B"/>
    <w:rsid w:val="003555A5"/>
    <w:rsid w:val="00365936"/>
    <w:rsid w:val="003759FC"/>
    <w:rsid w:val="00391B98"/>
    <w:rsid w:val="00392E66"/>
    <w:rsid w:val="00396771"/>
    <w:rsid w:val="003A50C9"/>
    <w:rsid w:val="003C09BA"/>
    <w:rsid w:val="003C0EBC"/>
    <w:rsid w:val="003C4E64"/>
    <w:rsid w:val="003D769E"/>
    <w:rsid w:val="003F6322"/>
    <w:rsid w:val="004066FD"/>
    <w:rsid w:val="00412228"/>
    <w:rsid w:val="00413AC8"/>
    <w:rsid w:val="0041477B"/>
    <w:rsid w:val="00420A66"/>
    <w:rsid w:val="00425771"/>
    <w:rsid w:val="00434718"/>
    <w:rsid w:val="00436084"/>
    <w:rsid w:val="0043645B"/>
    <w:rsid w:val="00446C91"/>
    <w:rsid w:val="004563AF"/>
    <w:rsid w:val="004816F2"/>
    <w:rsid w:val="00484EEB"/>
    <w:rsid w:val="00494117"/>
    <w:rsid w:val="00497367"/>
    <w:rsid w:val="004A1410"/>
    <w:rsid w:val="004A293E"/>
    <w:rsid w:val="004A4D79"/>
    <w:rsid w:val="004A6B55"/>
    <w:rsid w:val="004C3DDC"/>
    <w:rsid w:val="004E124E"/>
    <w:rsid w:val="004E32A0"/>
    <w:rsid w:val="004F0C32"/>
    <w:rsid w:val="004F1D2F"/>
    <w:rsid w:val="004F5CE1"/>
    <w:rsid w:val="0050170F"/>
    <w:rsid w:val="005068DE"/>
    <w:rsid w:val="00510ED7"/>
    <w:rsid w:val="0051246B"/>
    <w:rsid w:val="00512475"/>
    <w:rsid w:val="005152B0"/>
    <w:rsid w:val="005360EF"/>
    <w:rsid w:val="00556D2C"/>
    <w:rsid w:val="00566F00"/>
    <w:rsid w:val="00576139"/>
    <w:rsid w:val="00583D25"/>
    <w:rsid w:val="005867C2"/>
    <w:rsid w:val="0059771A"/>
    <w:rsid w:val="005A2E84"/>
    <w:rsid w:val="005B1331"/>
    <w:rsid w:val="005C08DC"/>
    <w:rsid w:val="005C3358"/>
    <w:rsid w:val="005D1295"/>
    <w:rsid w:val="005D229F"/>
    <w:rsid w:val="005D31C7"/>
    <w:rsid w:val="005E0E3B"/>
    <w:rsid w:val="005E5FCD"/>
    <w:rsid w:val="005F6EBE"/>
    <w:rsid w:val="00622D18"/>
    <w:rsid w:val="00630C21"/>
    <w:rsid w:val="00647B69"/>
    <w:rsid w:val="0065227C"/>
    <w:rsid w:val="006539E6"/>
    <w:rsid w:val="00657813"/>
    <w:rsid w:val="00662AD9"/>
    <w:rsid w:val="00666105"/>
    <w:rsid w:val="0066765D"/>
    <w:rsid w:val="00667DD0"/>
    <w:rsid w:val="00671696"/>
    <w:rsid w:val="0069017F"/>
    <w:rsid w:val="00693C43"/>
    <w:rsid w:val="0069660E"/>
    <w:rsid w:val="00697D4A"/>
    <w:rsid w:val="006B54AB"/>
    <w:rsid w:val="006B5E31"/>
    <w:rsid w:val="006B6C78"/>
    <w:rsid w:val="006E0709"/>
    <w:rsid w:val="006E7B62"/>
    <w:rsid w:val="006F6C31"/>
    <w:rsid w:val="00727BB2"/>
    <w:rsid w:val="00732B9B"/>
    <w:rsid w:val="0074019E"/>
    <w:rsid w:val="00756A6A"/>
    <w:rsid w:val="0079302D"/>
    <w:rsid w:val="00797211"/>
    <w:rsid w:val="007A0096"/>
    <w:rsid w:val="007A3E43"/>
    <w:rsid w:val="007C5D61"/>
    <w:rsid w:val="007C6066"/>
    <w:rsid w:val="007C607C"/>
    <w:rsid w:val="007F5370"/>
    <w:rsid w:val="008113C4"/>
    <w:rsid w:val="00822E29"/>
    <w:rsid w:val="008230E1"/>
    <w:rsid w:val="0086737C"/>
    <w:rsid w:val="00867731"/>
    <w:rsid w:val="00885176"/>
    <w:rsid w:val="00887F9B"/>
    <w:rsid w:val="00890881"/>
    <w:rsid w:val="00890B66"/>
    <w:rsid w:val="008B3B25"/>
    <w:rsid w:val="008B53B2"/>
    <w:rsid w:val="00933661"/>
    <w:rsid w:val="00944526"/>
    <w:rsid w:val="00944D48"/>
    <w:rsid w:val="00952B2F"/>
    <w:rsid w:val="009621B0"/>
    <w:rsid w:val="0096484E"/>
    <w:rsid w:val="009909D8"/>
    <w:rsid w:val="00991203"/>
    <w:rsid w:val="009A2E64"/>
    <w:rsid w:val="009A433B"/>
    <w:rsid w:val="009B0760"/>
    <w:rsid w:val="009B1AA4"/>
    <w:rsid w:val="009B3832"/>
    <w:rsid w:val="009D4FEF"/>
    <w:rsid w:val="00A0056D"/>
    <w:rsid w:val="00A15D68"/>
    <w:rsid w:val="00A16241"/>
    <w:rsid w:val="00A16A0B"/>
    <w:rsid w:val="00A17A9D"/>
    <w:rsid w:val="00A26E64"/>
    <w:rsid w:val="00A31B57"/>
    <w:rsid w:val="00A3747D"/>
    <w:rsid w:val="00A54EB6"/>
    <w:rsid w:val="00A73A6A"/>
    <w:rsid w:val="00A75B64"/>
    <w:rsid w:val="00A8081C"/>
    <w:rsid w:val="00A8154B"/>
    <w:rsid w:val="00A857C6"/>
    <w:rsid w:val="00A87596"/>
    <w:rsid w:val="00A90C46"/>
    <w:rsid w:val="00A91A41"/>
    <w:rsid w:val="00A94238"/>
    <w:rsid w:val="00A97737"/>
    <w:rsid w:val="00AA6C18"/>
    <w:rsid w:val="00AC1E9A"/>
    <w:rsid w:val="00AC7303"/>
    <w:rsid w:val="00AD67F0"/>
    <w:rsid w:val="00AE3758"/>
    <w:rsid w:val="00AF46B6"/>
    <w:rsid w:val="00B02971"/>
    <w:rsid w:val="00B23930"/>
    <w:rsid w:val="00B332D7"/>
    <w:rsid w:val="00B66715"/>
    <w:rsid w:val="00B71C23"/>
    <w:rsid w:val="00B81139"/>
    <w:rsid w:val="00BA2291"/>
    <w:rsid w:val="00BA24B2"/>
    <w:rsid w:val="00BB381E"/>
    <w:rsid w:val="00BC07B7"/>
    <w:rsid w:val="00BC1008"/>
    <w:rsid w:val="00BE327A"/>
    <w:rsid w:val="00BF4B7C"/>
    <w:rsid w:val="00C02D76"/>
    <w:rsid w:val="00C0333E"/>
    <w:rsid w:val="00C068FD"/>
    <w:rsid w:val="00C072D5"/>
    <w:rsid w:val="00C13C80"/>
    <w:rsid w:val="00C312CB"/>
    <w:rsid w:val="00C742CF"/>
    <w:rsid w:val="00C8065F"/>
    <w:rsid w:val="00C9524E"/>
    <w:rsid w:val="00CA5A1D"/>
    <w:rsid w:val="00CD15FA"/>
    <w:rsid w:val="00CD531B"/>
    <w:rsid w:val="00CE1C51"/>
    <w:rsid w:val="00CE7DE7"/>
    <w:rsid w:val="00CF32FE"/>
    <w:rsid w:val="00CF3D21"/>
    <w:rsid w:val="00D02DD7"/>
    <w:rsid w:val="00D056FD"/>
    <w:rsid w:val="00D12990"/>
    <w:rsid w:val="00D1435C"/>
    <w:rsid w:val="00D1478B"/>
    <w:rsid w:val="00D15112"/>
    <w:rsid w:val="00D16BE9"/>
    <w:rsid w:val="00D17770"/>
    <w:rsid w:val="00D2733E"/>
    <w:rsid w:val="00D34407"/>
    <w:rsid w:val="00D42335"/>
    <w:rsid w:val="00D505F1"/>
    <w:rsid w:val="00D5562F"/>
    <w:rsid w:val="00D6210B"/>
    <w:rsid w:val="00D745FC"/>
    <w:rsid w:val="00D74C89"/>
    <w:rsid w:val="00D80557"/>
    <w:rsid w:val="00D84B6C"/>
    <w:rsid w:val="00D86E62"/>
    <w:rsid w:val="00D871FE"/>
    <w:rsid w:val="00D87573"/>
    <w:rsid w:val="00D9241A"/>
    <w:rsid w:val="00DA0CC3"/>
    <w:rsid w:val="00DA3E06"/>
    <w:rsid w:val="00DA4849"/>
    <w:rsid w:val="00DC5264"/>
    <w:rsid w:val="00DF15A7"/>
    <w:rsid w:val="00DF482E"/>
    <w:rsid w:val="00E01FC5"/>
    <w:rsid w:val="00E153E8"/>
    <w:rsid w:val="00E16BDA"/>
    <w:rsid w:val="00E32FD1"/>
    <w:rsid w:val="00E4117F"/>
    <w:rsid w:val="00E53B86"/>
    <w:rsid w:val="00E63458"/>
    <w:rsid w:val="00E665FB"/>
    <w:rsid w:val="00E770C8"/>
    <w:rsid w:val="00E80FDD"/>
    <w:rsid w:val="00E84125"/>
    <w:rsid w:val="00E9274E"/>
    <w:rsid w:val="00E94563"/>
    <w:rsid w:val="00E948CC"/>
    <w:rsid w:val="00E9513A"/>
    <w:rsid w:val="00E95991"/>
    <w:rsid w:val="00EB249A"/>
    <w:rsid w:val="00EC79C9"/>
    <w:rsid w:val="00ED495A"/>
    <w:rsid w:val="00EF2844"/>
    <w:rsid w:val="00EF2A83"/>
    <w:rsid w:val="00EF3B08"/>
    <w:rsid w:val="00F03D7C"/>
    <w:rsid w:val="00F12B84"/>
    <w:rsid w:val="00F173EA"/>
    <w:rsid w:val="00F26650"/>
    <w:rsid w:val="00F54F6D"/>
    <w:rsid w:val="00F56102"/>
    <w:rsid w:val="00F67826"/>
    <w:rsid w:val="00F67B5A"/>
    <w:rsid w:val="00F72B78"/>
    <w:rsid w:val="00F75831"/>
    <w:rsid w:val="00F82E47"/>
    <w:rsid w:val="00F86F26"/>
    <w:rsid w:val="00F94354"/>
    <w:rsid w:val="00FA4552"/>
    <w:rsid w:val="00FB39FC"/>
    <w:rsid w:val="00FC314C"/>
    <w:rsid w:val="00FE38E9"/>
    <w:rsid w:val="00FE52FA"/>
    <w:rsid w:val="00FF5F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3FD"/>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2.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3.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6350</Words>
  <Characters>36199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4</cp:revision>
  <cp:lastPrinted>1899-12-31T20:00:00Z</cp:lastPrinted>
  <dcterms:created xsi:type="dcterms:W3CDTF">2022-12-27T18:37:00Z</dcterms:created>
  <dcterms:modified xsi:type="dcterms:W3CDTF">2023-01-03T08:47:00Z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