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altChunk r:id="htmlChunk"/>
    <w:sectPr>
      <w:pgSz w:w="11906" w:h="16838"/>
      <w:pgMar w:top="1440" w:right="1200" w:bottom="1440" w:left="120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htmlChunk" Type="http://schemas.openxmlformats.org/officeDocument/2006/relationships/aFChunk" Target="afchunk.html"/>
</Relationships>
</file>