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723" w:rsidRPr="00E63C5E" w:rsidRDefault="00D856F8" w:rsidP="00E63C5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3C5E">
        <w:rPr>
          <w:rFonts w:ascii="Times New Roman" w:hAnsi="Times New Roman" w:cs="Times New Roman"/>
          <w:b/>
          <w:sz w:val="24"/>
          <w:szCs w:val="24"/>
        </w:rPr>
        <w:t>Practical no 5:</w:t>
      </w:r>
    </w:p>
    <w:p w:rsidR="00D856F8" w:rsidRPr="00E63C5E" w:rsidRDefault="00E63C5E" w:rsidP="00E63C5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3C5E">
        <w:rPr>
          <w:rFonts w:ascii="Times New Roman" w:hAnsi="Times New Roman" w:cs="Times New Roman"/>
          <w:b/>
          <w:sz w:val="24"/>
          <w:szCs w:val="24"/>
          <w:u w:val="single"/>
        </w:rPr>
        <w:t>STATEMENT:</w:t>
      </w:r>
    </w:p>
    <w:p w:rsidR="00D856F8" w:rsidRPr="000C3E4C" w:rsidRDefault="00E63C5E" w:rsidP="00E63C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E4C">
        <w:rPr>
          <w:rFonts w:ascii="Times New Roman" w:hAnsi="Times New Roman" w:cs="Times New Roman"/>
          <w:sz w:val="24"/>
          <w:szCs w:val="24"/>
        </w:rPr>
        <w:t>CALCULATE THE FIRST FOUR MOMENTS ABOUT THE MEAN FROM THE FOLLOWING DISTRIBUTION AND THEN FIND THE MEASURES OF SKEWNESS AND KURTOSIS DEPENDS UPON THE DISTRIBUTION: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800"/>
        <w:gridCol w:w="860"/>
        <w:gridCol w:w="740"/>
        <w:gridCol w:w="760"/>
        <w:gridCol w:w="760"/>
        <w:gridCol w:w="700"/>
        <w:gridCol w:w="720"/>
        <w:gridCol w:w="760"/>
        <w:gridCol w:w="740"/>
        <w:gridCol w:w="700"/>
        <w:gridCol w:w="720"/>
        <w:gridCol w:w="960"/>
      </w:tblGrid>
      <w:tr w:rsidR="00D856F8" w:rsidRPr="00E63C5E" w:rsidTr="00D856F8">
        <w:trPr>
          <w:trHeight w:val="31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D856F8" w:rsidRPr="00E63C5E" w:rsidTr="00D856F8">
        <w:trPr>
          <w:trHeight w:val="31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F8" w:rsidRPr="00E63C5E" w:rsidRDefault="00D856F8" w:rsidP="00E63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3C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D856F8" w:rsidRPr="00E63C5E" w:rsidRDefault="00D856F8" w:rsidP="00E63C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56F8" w:rsidRPr="00D7759B" w:rsidRDefault="00D7759B" w:rsidP="00E63C5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759B">
        <w:rPr>
          <w:rFonts w:ascii="Times New Roman" w:hAnsi="Times New Roman" w:cs="Times New Roman"/>
          <w:b/>
          <w:sz w:val="24"/>
          <w:szCs w:val="24"/>
          <w:u w:val="single"/>
        </w:rPr>
        <w:t>WORKING EXPRESSION:</w:t>
      </w:r>
    </w:p>
    <w:p w:rsidR="00D7759B" w:rsidRPr="000C3E4C" w:rsidRDefault="00D856F8" w:rsidP="00B006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C3E4C">
        <w:rPr>
          <w:rFonts w:ascii="Times New Roman" w:hAnsi="Times New Roman" w:cs="Times New Roman"/>
          <w:b/>
          <w:sz w:val="24"/>
          <w:szCs w:val="24"/>
          <w:u w:val="single"/>
        </w:rPr>
        <w:t>Moments:</w:t>
      </w:r>
    </w:p>
    <w:p w:rsidR="00D7759B" w:rsidRDefault="00462D41" w:rsidP="00D7759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759B">
        <w:rPr>
          <w:rFonts w:ascii="Times New Roman" w:hAnsi="Times New Roman" w:cs="Times New Roman"/>
          <w:sz w:val="24"/>
          <w:szCs w:val="24"/>
        </w:rPr>
        <w:t xml:space="preserve">Moments are the arithmetic average of various power of deviations of observations in which </w:t>
      </w:r>
      <w:r w:rsidR="000C3E4C" w:rsidRPr="00D7759B">
        <w:rPr>
          <w:rFonts w:ascii="Times New Roman" w:hAnsi="Times New Roman" w:cs="Times New Roman"/>
          <w:sz w:val="24"/>
          <w:szCs w:val="24"/>
        </w:rPr>
        <w:t>deviations</w:t>
      </w:r>
      <w:r w:rsidRPr="00D7759B">
        <w:rPr>
          <w:rFonts w:ascii="Times New Roman" w:hAnsi="Times New Roman" w:cs="Times New Roman"/>
          <w:sz w:val="24"/>
          <w:szCs w:val="24"/>
        </w:rPr>
        <w:t xml:space="preserve"> are taken from mean or assumed mean which are used to </w:t>
      </w:r>
      <w:r w:rsidR="00E63C5E" w:rsidRPr="00D7759B">
        <w:rPr>
          <w:rFonts w:ascii="Times New Roman" w:hAnsi="Times New Roman" w:cs="Times New Roman"/>
          <w:sz w:val="24"/>
          <w:szCs w:val="24"/>
        </w:rPr>
        <w:t xml:space="preserve">determine the characteristics of frequency distribution. </w:t>
      </w:r>
      <w:r w:rsidR="000C3E4C">
        <w:rPr>
          <w:rFonts w:ascii="Times New Roman" w:hAnsi="Times New Roman" w:cs="Times New Roman"/>
          <w:sz w:val="24"/>
          <w:szCs w:val="24"/>
        </w:rPr>
        <w:t>i</w:t>
      </w:r>
      <w:r w:rsidR="000C3E4C" w:rsidRPr="00D7759B">
        <w:rPr>
          <w:rFonts w:ascii="Times New Roman" w:hAnsi="Times New Roman" w:cs="Times New Roman"/>
          <w:sz w:val="24"/>
          <w:szCs w:val="24"/>
        </w:rPr>
        <w:t>.e.</w:t>
      </w:r>
      <w:r w:rsidR="00E63C5E" w:rsidRPr="00D7759B">
        <w:rPr>
          <w:rFonts w:ascii="Times New Roman" w:hAnsi="Times New Roman" w:cs="Times New Roman"/>
          <w:sz w:val="24"/>
          <w:szCs w:val="24"/>
        </w:rPr>
        <w:t xml:space="preserve"> central tendency, dispersion, skewness and kurtosis.</w:t>
      </w:r>
      <w:r w:rsidR="00D775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3C5E" w:rsidRPr="00E63C5E" w:rsidRDefault="00E63C5E" w:rsidP="00D7759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63C5E">
        <w:rPr>
          <w:rFonts w:ascii="Times New Roman" w:hAnsi="Times New Roman" w:cs="Times New Roman"/>
          <w:sz w:val="24"/>
          <w:szCs w:val="24"/>
        </w:rPr>
        <w:t>Types of moments</w:t>
      </w:r>
    </w:p>
    <w:p w:rsidR="00E63C5E" w:rsidRPr="00E63C5E" w:rsidRDefault="00E63C5E" w:rsidP="00E63C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C5E">
        <w:rPr>
          <w:rFonts w:ascii="Times New Roman" w:hAnsi="Times New Roman" w:cs="Times New Roman"/>
          <w:sz w:val="24"/>
          <w:szCs w:val="24"/>
        </w:rPr>
        <w:t>Central moments</w:t>
      </w:r>
    </w:p>
    <w:p w:rsidR="00E63C5E" w:rsidRPr="00E63C5E" w:rsidRDefault="00E63C5E" w:rsidP="00E63C5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C5E">
        <w:rPr>
          <w:rFonts w:ascii="Times New Roman" w:hAnsi="Times New Roman" w:cs="Times New Roman"/>
          <w:sz w:val="24"/>
          <w:szCs w:val="24"/>
        </w:rPr>
        <w:t>Raw moments</w:t>
      </w:r>
    </w:p>
    <w:p w:rsidR="00D7759B" w:rsidRPr="000C3E4C" w:rsidRDefault="00D856F8" w:rsidP="007B62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C3E4C">
        <w:rPr>
          <w:rFonts w:ascii="Times New Roman" w:hAnsi="Times New Roman" w:cs="Times New Roman"/>
          <w:b/>
          <w:sz w:val="24"/>
          <w:szCs w:val="24"/>
          <w:u w:val="single"/>
        </w:rPr>
        <w:t>Moments about the mean:</w:t>
      </w:r>
    </w:p>
    <w:p w:rsidR="00E63C5E" w:rsidRPr="00D7759B" w:rsidRDefault="00E63C5E" w:rsidP="00D7759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759B">
        <w:rPr>
          <w:rFonts w:ascii="Times New Roman" w:hAnsi="Times New Roman" w:cs="Times New Roman"/>
          <w:sz w:val="24"/>
          <w:szCs w:val="24"/>
        </w:rPr>
        <w:t>The arithmetic average of various power of deviations of observations in which deviations are taken from mean</w:t>
      </w:r>
      <w:r w:rsidR="000C3E4C">
        <w:rPr>
          <w:rFonts w:ascii="Times New Roman" w:hAnsi="Times New Roman" w:cs="Times New Roman"/>
          <w:sz w:val="24"/>
          <w:szCs w:val="24"/>
        </w:rPr>
        <w:t xml:space="preserve"> </w:t>
      </w:r>
      <w:r w:rsidRPr="00D7759B">
        <w:rPr>
          <w:rFonts w:ascii="Times New Roman" w:hAnsi="Times New Roman" w:cs="Times New Roman"/>
          <w:sz w:val="24"/>
          <w:szCs w:val="24"/>
        </w:rPr>
        <w:t>(AM) are called central moments or moments about the mean. And it can be calculated by the given formula.</w:t>
      </w:r>
    </w:p>
    <w:p w:rsidR="0039795B" w:rsidRDefault="0039795B" w:rsidP="000C3E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>µ</w:t>
      </w:r>
      <w:r w:rsidR="00E63C5E" w:rsidRPr="00E63C5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= </w:t>
      </w:r>
      <w:r w:rsidR="00E63C5E" w:rsidRPr="00E63C5E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</w:rPr>
        <w:object w:dxaOrig="152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36.75pt" o:ole="">
            <v:imagedata r:id="rId8" o:title=""/>
          </v:shape>
          <o:OLEObject Type="Embed" ProgID="Equation.3" ShapeID="_x0000_i1025" DrawAspect="Content" ObjectID="_1599335726" r:id="rId9"/>
        </w:object>
      </w:r>
    </w:p>
    <w:p w:rsidR="000C3E4C" w:rsidRDefault="000C3E4C" w:rsidP="000C3E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3E4C" w:rsidRPr="00D7759B" w:rsidRDefault="000C3E4C" w:rsidP="000C3E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759B" w:rsidRPr="000C3E4C" w:rsidRDefault="001F7E7A" w:rsidP="006F3F8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C3E4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</w:t>
      </w:r>
      <w:r w:rsidR="00462D41" w:rsidRPr="000C3E4C">
        <w:rPr>
          <w:rFonts w:ascii="Times New Roman" w:hAnsi="Times New Roman" w:cs="Times New Roman"/>
          <w:b/>
          <w:sz w:val="24"/>
          <w:szCs w:val="24"/>
          <w:u w:val="single"/>
        </w:rPr>
        <w:t xml:space="preserve">easure of </w:t>
      </w:r>
      <w:r w:rsidR="00D856F8" w:rsidRPr="000C3E4C">
        <w:rPr>
          <w:rFonts w:ascii="Times New Roman" w:hAnsi="Times New Roman" w:cs="Times New Roman"/>
          <w:b/>
          <w:sz w:val="24"/>
          <w:szCs w:val="24"/>
          <w:u w:val="single"/>
        </w:rPr>
        <w:t>Skewness</w:t>
      </w:r>
      <w:r w:rsidR="00462D41" w:rsidRPr="000C3E4C">
        <w:rPr>
          <w:rFonts w:ascii="Times New Roman" w:hAnsi="Times New Roman" w:cs="Times New Roman"/>
          <w:b/>
          <w:sz w:val="24"/>
          <w:szCs w:val="24"/>
          <w:u w:val="single"/>
        </w:rPr>
        <w:t xml:space="preserve"> Based on Moments</w:t>
      </w:r>
      <w:r w:rsidR="00D856F8" w:rsidRPr="000C3E4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62D41" w:rsidRPr="00D7759B" w:rsidRDefault="00462D41" w:rsidP="00D7759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759B">
        <w:rPr>
          <w:rFonts w:ascii="Times New Roman" w:hAnsi="Times New Roman" w:cs="Times New Roman"/>
          <w:sz w:val="24"/>
          <w:szCs w:val="24"/>
        </w:rPr>
        <w:t xml:space="preserve">karl pearson defined </w:t>
      </w:r>
      <w:r w:rsidR="00E63C5E" w:rsidRPr="00D7759B">
        <w:rPr>
          <w:rFonts w:ascii="Times New Roman" w:hAnsi="Times New Roman" w:cs="Times New Roman"/>
          <w:sz w:val="24"/>
          <w:szCs w:val="24"/>
        </w:rPr>
        <w:t>the coefficient of skewness bas</w:t>
      </w:r>
      <w:r w:rsidRPr="00D7759B">
        <w:rPr>
          <w:rFonts w:ascii="Times New Roman" w:hAnsi="Times New Roman" w:cs="Times New Roman"/>
          <w:sz w:val="24"/>
          <w:szCs w:val="24"/>
        </w:rPr>
        <w:t>ed upon second central moment and third central moment which is denoted by (β</w:t>
      </w:r>
      <w:r w:rsidRPr="00D7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7759B">
        <w:rPr>
          <w:rFonts w:ascii="Times New Roman" w:hAnsi="Times New Roman" w:cs="Times New Roman"/>
          <w:sz w:val="24"/>
          <w:szCs w:val="24"/>
        </w:rPr>
        <w:t>)    and   given by the formula:</w:t>
      </w:r>
    </w:p>
    <w:p w:rsidR="00462D41" w:rsidRPr="00E63C5E" w:rsidRDefault="00462D41" w:rsidP="00D77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C5E">
        <w:rPr>
          <w:rFonts w:ascii="Times New Roman" w:hAnsi="Times New Roman" w:cs="Times New Roman"/>
          <w:sz w:val="24"/>
          <w:szCs w:val="24"/>
        </w:rPr>
        <w:t>(β</w:t>
      </w:r>
      <w:r w:rsidRPr="00E63C5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63C5E">
        <w:rPr>
          <w:rFonts w:ascii="Times New Roman" w:hAnsi="Times New Roman" w:cs="Times New Roman"/>
          <w:sz w:val="24"/>
          <w:szCs w:val="24"/>
        </w:rPr>
        <w:t xml:space="preserve">) = 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>µ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0C3E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>µ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</w:p>
    <w:p w:rsidR="00D7759B" w:rsidRPr="000C3E4C" w:rsidRDefault="00462D41" w:rsidP="004046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C3E4C">
        <w:rPr>
          <w:rFonts w:ascii="Times New Roman" w:hAnsi="Times New Roman" w:cs="Times New Roman"/>
          <w:b/>
          <w:sz w:val="24"/>
          <w:szCs w:val="24"/>
          <w:u w:val="single"/>
        </w:rPr>
        <w:t xml:space="preserve">Measures of </w:t>
      </w:r>
      <w:r w:rsidR="00D856F8" w:rsidRPr="000C3E4C">
        <w:rPr>
          <w:rFonts w:ascii="Times New Roman" w:hAnsi="Times New Roman" w:cs="Times New Roman"/>
          <w:b/>
          <w:sz w:val="24"/>
          <w:szCs w:val="24"/>
          <w:u w:val="single"/>
        </w:rPr>
        <w:t>Kurtosis</w:t>
      </w:r>
      <w:r w:rsidRPr="000C3E4C">
        <w:rPr>
          <w:rFonts w:ascii="Times New Roman" w:hAnsi="Times New Roman" w:cs="Times New Roman"/>
          <w:b/>
          <w:sz w:val="24"/>
          <w:szCs w:val="24"/>
          <w:u w:val="single"/>
        </w:rPr>
        <w:t xml:space="preserve"> based on Moments</w:t>
      </w:r>
      <w:r w:rsidR="00D856F8" w:rsidRPr="000C3E4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62D41" w:rsidRPr="00D7759B" w:rsidRDefault="000C3E4C" w:rsidP="00D7759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P</w:t>
      </w:r>
      <w:r w:rsidR="00462D41" w:rsidRPr="00D7759B">
        <w:rPr>
          <w:rFonts w:ascii="Times New Roman" w:hAnsi="Times New Roman" w:cs="Times New Roman"/>
          <w:sz w:val="24"/>
          <w:szCs w:val="24"/>
        </w:rPr>
        <w:t>earson coefficient of kurtosis based upon second central moment and fourth central moment which is denoted (β</w:t>
      </w:r>
      <w:r w:rsidR="00462D41" w:rsidRPr="00D7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62D41" w:rsidRPr="00D7759B">
        <w:rPr>
          <w:rFonts w:ascii="Times New Roman" w:hAnsi="Times New Roman" w:cs="Times New Roman"/>
          <w:sz w:val="24"/>
          <w:szCs w:val="24"/>
        </w:rPr>
        <w:t>by and given by the formula:</w:t>
      </w:r>
    </w:p>
    <w:p w:rsidR="00462D41" w:rsidRPr="00D7759B" w:rsidRDefault="00462D41" w:rsidP="00D7759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3C5E">
        <w:rPr>
          <w:rFonts w:ascii="Times New Roman" w:hAnsi="Times New Roman" w:cs="Times New Roman"/>
          <w:sz w:val="24"/>
          <w:szCs w:val="24"/>
        </w:rPr>
        <w:t>(β</w:t>
      </w:r>
      <w:r w:rsidRPr="00E63C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63C5E">
        <w:rPr>
          <w:rFonts w:ascii="Times New Roman" w:hAnsi="Times New Roman" w:cs="Times New Roman"/>
          <w:sz w:val="24"/>
          <w:szCs w:val="24"/>
        </w:rPr>
        <w:t xml:space="preserve">) = 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>µ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4 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>/ µ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:rsidR="00D856F8" w:rsidRPr="00E63C5E" w:rsidRDefault="00D7759B" w:rsidP="00D775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759B">
        <w:rPr>
          <w:rFonts w:ascii="Times New Roman" w:hAnsi="Times New Roman" w:cs="Times New Roman"/>
          <w:b/>
          <w:sz w:val="24"/>
          <w:szCs w:val="24"/>
          <w:u w:val="single"/>
        </w:rPr>
        <w:t>CALCULATION: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9879" w:type="dxa"/>
        <w:tblLook w:val="04A0" w:firstRow="1" w:lastRow="0" w:firstColumn="1" w:lastColumn="0" w:noHBand="0" w:noVBand="1"/>
      </w:tblPr>
      <w:tblGrid>
        <w:gridCol w:w="535"/>
        <w:gridCol w:w="1387"/>
        <w:gridCol w:w="1583"/>
        <w:gridCol w:w="1251"/>
        <w:gridCol w:w="1815"/>
        <w:gridCol w:w="1815"/>
        <w:gridCol w:w="1815"/>
      </w:tblGrid>
      <w:tr w:rsidR="00045665" w:rsidRPr="00045665" w:rsidTr="00D21321">
        <w:trPr>
          <w:trHeight w:val="320"/>
        </w:trPr>
        <w:tc>
          <w:tcPr>
            <w:tcW w:w="535" w:type="dxa"/>
            <w:noWrap/>
            <w:hideMark/>
          </w:tcPr>
          <w:p w:rsidR="00045665" w:rsidRPr="00D21321" w:rsidRDefault="00D7759B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13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</w:t>
            </w:r>
          </w:p>
        </w:tc>
        <w:tc>
          <w:tcPr>
            <w:tcW w:w="1387" w:type="dxa"/>
            <w:noWrap/>
            <w:hideMark/>
          </w:tcPr>
          <w:p w:rsidR="00045665" w:rsidRPr="00D21321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13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1583" w:type="dxa"/>
            <w:noWrap/>
            <w:hideMark/>
          </w:tcPr>
          <w:p w:rsidR="00045665" w:rsidRPr="00D21321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13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fx</w:t>
            </w:r>
          </w:p>
        </w:tc>
        <w:tc>
          <w:tcPr>
            <w:tcW w:w="929" w:type="dxa"/>
            <w:noWrap/>
            <w:hideMark/>
          </w:tcPr>
          <w:p w:rsidR="00045665" w:rsidRPr="00D21321" w:rsidRDefault="00D45ED2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1321">
              <w:rPr>
                <w:rFonts w:ascii="Times New Roman" w:eastAsia="Times New Roman" w:hAnsi="Times New Roman" w:cs="Times New Roman"/>
                <w:b/>
                <w:color w:val="000000"/>
                <w:position w:val="-24"/>
                <w:sz w:val="24"/>
                <w:szCs w:val="24"/>
              </w:rPr>
              <w:object w:dxaOrig="1219" w:dyaOrig="700">
                <v:shape id="_x0000_i1581" type="#_x0000_t75" style="width:51.75pt;height:30pt" o:ole="">
                  <v:imagedata r:id="rId10" o:title=""/>
                </v:shape>
                <o:OLEObject Type="Embed" ProgID="Equation.3" ShapeID="_x0000_i1581" DrawAspect="Content" ObjectID="_1599335727" r:id="rId11"/>
              </w:object>
            </w:r>
          </w:p>
        </w:tc>
        <w:tc>
          <w:tcPr>
            <w:tcW w:w="1815" w:type="dxa"/>
            <w:noWrap/>
            <w:hideMark/>
          </w:tcPr>
          <w:p w:rsidR="00045665" w:rsidRPr="00D21321" w:rsidRDefault="00D45ED2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1321">
              <w:rPr>
                <w:rFonts w:ascii="Times New Roman" w:eastAsia="Times New Roman" w:hAnsi="Times New Roman" w:cs="Times New Roman"/>
                <w:b/>
                <w:color w:val="000000"/>
                <w:position w:val="-24"/>
                <w:sz w:val="24"/>
                <w:szCs w:val="24"/>
              </w:rPr>
              <w:object w:dxaOrig="1520" w:dyaOrig="859">
                <v:shape id="_x0000_i1582" type="#_x0000_t75" style="width:64.5pt;height:36.75pt" o:ole="">
                  <v:imagedata r:id="rId12" o:title=""/>
                </v:shape>
                <o:OLEObject Type="Embed" ProgID="Equation.3" ShapeID="_x0000_i1582" DrawAspect="Content" ObjectID="_1599335728" r:id="rId13"/>
              </w:object>
            </w:r>
          </w:p>
        </w:tc>
        <w:tc>
          <w:tcPr>
            <w:tcW w:w="1815" w:type="dxa"/>
            <w:noWrap/>
            <w:hideMark/>
          </w:tcPr>
          <w:p w:rsidR="00045665" w:rsidRPr="00D21321" w:rsidRDefault="00D45ED2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1321">
              <w:rPr>
                <w:rFonts w:ascii="Times New Roman" w:eastAsia="Times New Roman" w:hAnsi="Times New Roman" w:cs="Times New Roman"/>
                <w:b/>
                <w:color w:val="000000"/>
                <w:position w:val="-24"/>
                <w:sz w:val="24"/>
                <w:szCs w:val="24"/>
              </w:rPr>
              <w:object w:dxaOrig="1520" w:dyaOrig="859">
                <v:shape id="_x0000_i1583" type="#_x0000_t75" style="width:64.5pt;height:36.75pt" o:ole="">
                  <v:imagedata r:id="rId14" o:title=""/>
                </v:shape>
                <o:OLEObject Type="Embed" ProgID="Equation.3" ShapeID="_x0000_i1583" DrawAspect="Content" ObjectID="_1599335729" r:id="rId15"/>
              </w:object>
            </w:r>
          </w:p>
        </w:tc>
        <w:tc>
          <w:tcPr>
            <w:tcW w:w="1815" w:type="dxa"/>
            <w:noWrap/>
            <w:hideMark/>
          </w:tcPr>
          <w:p w:rsidR="00045665" w:rsidRPr="00D21321" w:rsidRDefault="00D45ED2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1321">
              <w:rPr>
                <w:rFonts w:ascii="Times New Roman" w:eastAsia="Times New Roman" w:hAnsi="Times New Roman" w:cs="Times New Roman"/>
                <w:b/>
                <w:color w:val="000000"/>
                <w:position w:val="-24"/>
                <w:sz w:val="24"/>
                <w:szCs w:val="24"/>
              </w:rPr>
              <w:object w:dxaOrig="1520" w:dyaOrig="859">
                <v:shape id="_x0000_i1584" type="#_x0000_t75" style="width:64.5pt;height:36.75pt" o:ole="">
                  <v:imagedata r:id="rId16" o:title=""/>
                </v:shape>
                <o:OLEObject Type="Embed" ProgID="Equation.3" ShapeID="_x0000_i1584" DrawAspect="Content" ObjectID="_1599335730" r:id="rId17"/>
              </w:object>
            </w:r>
          </w:p>
        </w:tc>
      </w:tr>
      <w:tr w:rsidR="00045665" w:rsidRPr="00045665" w:rsidTr="00D21321">
        <w:trPr>
          <w:trHeight w:val="320"/>
        </w:trPr>
        <w:tc>
          <w:tcPr>
            <w:tcW w:w="53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87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83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29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-25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-625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3125</w:t>
            </w:r>
          </w:p>
        </w:tc>
      </w:tr>
      <w:tr w:rsidR="00045665" w:rsidRPr="00045665" w:rsidTr="00D21321">
        <w:trPr>
          <w:trHeight w:val="320"/>
        </w:trPr>
        <w:tc>
          <w:tcPr>
            <w:tcW w:w="53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83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29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-640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2560</w:t>
            </w:r>
          </w:p>
        </w:tc>
      </w:tr>
      <w:tr w:rsidR="00045665" w:rsidRPr="00045665" w:rsidTr="00D21321">
        <w:trPr>
          <w:trHeight w:val="320"/>
        </w:trPr>
        <w:tc>
          <w:tcPr>
            <w:tcW w:w="53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87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83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29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-810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2430</w:t>
            </w:r>
          </w:p>
        </w:tc>
      </w:tr>
      <w:tr w:rsidR="00045665" w:rsidRPr="00045665" w:rsidTr="00D21321">
        <w:trPr>
          <w:trHeight w:val="320"/>
        </w:trPr>
        <w:tc>
          <w:tcPr>
            <w:tcW w:w="53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7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583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929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-560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1120</w:t>
            </w:r>
          </w:p>
        </w:tc>
      </w:tr>
      <w:tr w:rsidR="00045665" w:rsidRPr="00045665" w:rsidTr="00D21321">
        <w:trPr>
          <w:trHeight w:val="320"/>
        </w:trPr>
        <w:tc>
          <w:tcPr>
            <w:tcW w:w="53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87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583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</w:t>
            </w:r>
          </w:p>
        </w:tc>
        <w:tc>
          <w:tcPr>
            <w:tcW w:w="929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</w:tr>
      <w:tr w:rsidR="00045665" w:rsidRPr="00045665" w:rsidTr="00D21321">
        <w:trPr>
          <w:trHeight w:val="320"/>
        </w:trPr>
        <w:tc>
          <w:tcPr>
            <w:tcW w:w="53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87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83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929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45665" w:rsidRPr="00045665" w:rsidTr="00D21321">
        <w:trPr>
          <w:trHeight w:val="320"/>
        </w:trPr>
        <w:tc>
          <w:tcPr>
            <w:tcW w:w="53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87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583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840</w:t>
            </w:r>
          </w:p>
        </w:tc>
        <w:tc>
          <w:tcPr>
            <w:tcW w:w="929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</w:tr>
      <w:tr w:rsidR="00045665" w:rsidRPr="00045665" w:rsidTr="00D21321">
        <w:trPr>
          <w:trHeight w:val="320"/>
        </w:trPr>
        <w:tc>
          <w:tcPr>
            <w:tcW w:w="53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87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583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490</w:t>
            </w:r>
          </w:p>
        </w:tc>
        <w:tc>
          <w:tcPr>
            <w:tcW w:w="929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1120</w:t>
            </w:r>
          </w:p>
        </w:tc>
      </w:tr>
      <w:tr w:rsidR="00045665" w:rsidRPr="00045665" w:rsidTr="00D21321">
        <w:trPr>
          <w:trHeight w:val="320"/>
        </w:trPr>
        <w:tc>
          <w:tcPr>
            <w:tcW w:w="53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87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83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929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2430</w:t>
            </w:r>
          </w:p>
        </w:tc>
      </w:tr>
      <w:tr w:rsidR="00045665" w:rsidRPr="00045665" w:rsidTr="00D21321">
        <w:trPr>
          <w:trHeight w:val="320"/>
        </w:trPr>
        <w:tc>
          <w:tcPr>
            <w:tcW w:w="53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87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83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29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2560</w:t>
            </w:r>
          </w:p>
        </w:tc>
      </w:tr>
      <w:tr w:rsidR="00045665" w:rsidRPr="00045665" w:rsidTr="00D21321">
        <w:trPr>
          <w:trHeight w:val="320"/>
        </w:trPr>
        <w:tc>
          <w:tcPr>
            <w:tcW w:w="53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87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83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29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625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3125</w:t>
            </w:r>
          </w:p>
        </w:tc>
      </w:tr>
      <w:tr w:rsidR="00045665" w:rsidRPr="00045665" w:rsidTr="00D21321">
        <w:trPr>
          <w:trHeight w:val="320"/>
        </w:trPr>
        <w:tc>
          <w:tcPr>
            <w:tcW w:w="53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7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710</w:t>
            </w:r>
          </w:p>
        </w:tc>
        <w:tc>
          <w:tcPr>
            <w:tcW w:w="1583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3550</w:t>
            </w:r>
          </w:p>
        </w:tc>
        <w:tc>
          <w:tcPr>
            <w:tcW w:w="929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5" w:type="dxa"/>
            <w:noWrap/>
            <w:hideMark/>
          </w:tcPr>
          <w:p w:rsidR="00045665" w:rsidRPr="00045665" w:rsidRDefault="00045665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56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18750</w:t>
            </w:r>
          </w:p>
        </w:tc>
      </w:tr>
      <w:tr w:rsidR="00D21321" w:rsidRPr="00045665" w:rsidTr="00D21321">
        <w:trPr>
          <w:trHeight w:val="320"/>
        </w:trPr>
        <w:tc>
          <w:tcPr>
            <w:tcW w:w="535" w:type="dxa"/>
            <w:noWrap/>
          </w:tcPr>
          <w:p w:rsidR="00D21321" w:rsidRPr="00045665" w:rsidRDefault="00D21321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7" w:type="dxa"/>
            <w:noWrap/>
          </w:tcPr>
          <w:p w:rsidR="00D21321" w:rsidRPr="00045665" w:rsidRDefault="00D21321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</w:rPr>
                      <m:t>f=710</m:t>
                    </m:r>
                  </m:e>
                </m:nary>
              </m:oMath>
            </m:oMathPara>
          </w:p>
        </w:tc>
        <w:tc>
          <w:tcPr>
            <w:tcW w:w="1583" w:type="dxa"/>
            <w:noWrap/>
          </w:tcPr>
          <w:p w:rsidR="00D21321" w:rsidRPr="00045665" w:rsidRDefault="00D21321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</w:rPr>
                      <m:t>f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</w:rPr>
                      <m:t>x=3550</m:t>
                    </m:r>
                  </m:e>
                </m:nary>
              </m:oMath>
            </m:oMathPara>
          </w:p>
        </w:tc>
        <w:tc>
          <w:tcPr>
            <w:tcW w:w="929" w:type="dxa"/>
            <w:noWrap/>
          </w:tcPr>
          <w:p w:rsidR="00D21321" w:rsidRPr="00045665" w:rsidRDefault="00D21321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5" w:type="dxa"/>
            <w:noWrap/>
          </w:tcPr>
          <w:p w:rsidR="00D21321" w:rsidRPr="00045665" w:rsidRDefault="00D21321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1950</w:t>
            </w:r>
          </w:p>
        </w:tc>
        <w:tc>
          <w:tcPr>
            <w:tcW w:w="1815" w:type="dxa"/>
            <w:noWrap/>
          </w:tcPr>
          <w:p w:rsidR="00D21321" w:rsidRPr="00045665" w:rsidRDefault="00D21321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5" w:type="dxa"/>
            <w:noWrap/>
          </w:tcPr>
          <w:p w:rsidR="00D21321" w:rsidRPr="00045665" w:rsidRDefault="00D21321" w:rsidP="00D213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18750</w:t>
            </w:r>
          </w:p>
        </w:tc>
      </w:tr>
    </w:tbl>
    <w:p w:rsidR="00D856F8" w:rsidRPr="00E63C5E" w:rsidRDefault="00D856F8" w:rsidP="00E63C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ED2" w:rsidRPr="00D7759B" w:rsidRDefault="00D45ED2" w:rsidP="00E63C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5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Mean </w:t>
      </w:r>
      <w:r w:rsidRPr="00D7759B">
        <w:rPr>
          <w:rFonts w:ascii="Times New Roman" w:hAnsi="Times New Roman" w:cs="Times New Roman"/>
          <w:b/>
          <w:position w:val="-10"/>
          <w:sz w:val="24"/>
          <w:szCs w:val="24"/>
        </w:rPr>
        <w:object w:dxaOrig="360" w:dyaOrig="380">
          <v:shape id="_x0000_i1030" type="#_x0000_t75" style="width:18pt;height:18.75pt" o:ole="">
            <v:imagedata r:id="rId18" o:title=""/>
          </v:shape>
          <o:OLEObject Type="Embed" ProgID="Equation.3" ShapeID="_x0000_i1030" DrawAspect="Content" ObjectID="_1599335731" r:id="rId19"/>
        </w:object>
      </w:r>
    </w:p>
    <w:p w:rsidR="00C26AED" w:rsidRDefault="00D45ED2" w:rsidP="00C26A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C5E">
        <w:rPr>
          <w:rFonts w:ascii="Times New Roman" w:hAnsi="Times New Roman" w:cs="Times New Roman"/>
          <w:sz w:val="24"/>
          <w:szCs w:val="24"/>
        </w:rPr>
        <w:t xml:space="preserve"> </w:t>
      </w:r>
      <w:r w:rsidRPr="00E63C5E">
        <w:rPr>
          <w:rFonts w:ascii="Times New Roman" w:hAnsi="Times New Roman" w:cs="Times New Roman"/>
          <w:sz w:val="24"/>
          <w:szCs w:val="24"/>
        </w:rPr>
        <w:tab/>
      </w:r>
      <w:r w:rsidRPr="00E63C5E">
        <w:rPr>
          <w:rFonts w:ascii="Times New Roman" w:hAnsi="Times New Roman" w:cs="Times New Roman"/>
          <w:position w:val="-24"/>
          <w:sz w:val="24"/>
          <w:szCs w:val="24"/>
        </w:rPr>
        <w:object w:dxaOrig="1120" w:dyaOrig="680">
          <v:shape id="_x0000_i1031" type="#_x0000_t75" style="width:56.25pt;height:33.75pt" o:ole="">
            <v:imagedata r:id="rId20" o:title=""/>
          </v:shape>
          <o:OLEObject Type="Embed" ProgID="Equation.3" ShapeID="_x0000_i1031" DrawAspect="Content" ObjectID="_1599335732" r:id="rId21"/>
        </w:object>
      </w:r>
      <w:r w:rsidRPr="00E63C5E">
        <w:rPr>
          <w:rFonts w:ascii="Times New Roman" w:hAnsi="Times New Roman" w:cs="Times New Roman"/>
          <w:sz w:val="24"/>
          <w:szCs w:val="24"/>
        </w:rPr>
        <w:t xml:space="preserve">= </w:t>
      </w:r>
      <w:r w:rsidR="009F7450" w:rsidRPr="00E63C5E">
        <w:rPr>
          <w:rFonts w:ascii="Times New Roman" w:hAnsi="Times New Roman" w:cs="Times New Roman"/>
          <w:position w:val="-24"/>
          <w:sz w:val="24"/>
          <w:szCs w:val="24"/>
        </w:rPr>
        <w:object w:dxaOrig="580" w:dyaOrig="620">
          <v:shape id="_x0000_i1032" type="#_x0000_t75" style="width:29.25pt;height:30.75pt" o:ole="">
            <v:imagedata r:id="rId22" o:title=""/>
          </v:shape>
          <o:OLEObject Type="Embed" ProgID="Equation.3" ShapeID="_x0000_i1032" DrawAspect="Content" ObjectID="_1599335733" r:id="rId23"/>
        </w:object>
      </w:r>
      <w:r w:rsidRPr="00E63C5E">
        <w:rPr>
          <w:rFonts w:ascii="Times New Roman" w:hAnsi="Times New Roman" w:cs="Times New Roman"/>
          <w:sz w:val="24"/>
          <w:szCs w:val="24"/>
        </w:rPr>
        <w:t xml:space="preserve">   = 5</w:t>
      </w:r>
    </w:p>
    <w:p w:rsidR="00D45ED2" w:rsidRPr="00F27C09" w:rsidRDefault="00D45ED2" w:rsidP="00F27C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7C09">
        <w:rPr>
          <w:rFonts w:ascii="Times New Roman" w:hAnsi="Times New Roman" w:cs="Times New Roman"/>
          <w:b/>
          <w:sz w:val="24"/>
          <w:szCs w:val="24"/>
        </w:rPr>
        <w:t>Moments about the mean:</w:t>
      </w:r>
    </w:p>
    <w:p w:rsidR="00F27C09" w:rsidRDefault="00F27C09" w:rsidP="00F27C0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F27C09" w:rsidSect="000C3E4C">
          <w:pgSz w:w="12240" w:h="15840"/>
          <w:pgMar w:top="2880" w:right="1440" w:bottom="1440" w:left="1440" w:header="720" w:footer="720" w:gutter="0"/>
          <w:cols w:space="720"/>
          <w:docGrid w:linePitch="360"/>
        </w:sectPr>
      </w:pPr>
    </w:p>
    <w:p w:rsidR="00D45ED2" w:rsidRPr="00E63C5E" w:rsidRDefault="00D45ED2" w:rsidP="00F27C0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>µ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= </w:t>
      </w:r>
      <w:r w:rsidRPr="00E63C5E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</w:rPr>
        <w:object w:dxaOrig="1219" w:dyaOrig="700">
          <v:shape id="_x0000_i1033" type="#_x0000_t75" style="width:51.75pt;height:30pt" o:ole="">
            <v:imagedata r:id="rId10" o:title=""/>
          </v:shape>
          <o:OLEObject Type="Embed" ProgID="Equation.3" ShapeID="_x0000_i1033" DrawAspect="Content" ObjectID="_1599335734" r:id="rId24"/>
        </w:objec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E63C5E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</w:rPr>
        <w:object w:dxaOrig="480" w:dyaOrig="620">
          <v:shape id="_x0000_i1034" type="#_x0000_t75" style="width:24pt;height:30.75pt" o:ole="">
            <v:imagedata r:id="rId25" o:title=""/>
          </v:shape>
          <o:OLEObject Type="Embed" ProgID="Equation.3" ShapeID="_x0000_i1034" DrawAspect="Content" ObjectID="_1599335735" r:id="rId26"/>
        </w:objec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</w:t>
      </w:r>
    </w:p>
    <w:p w:rsidR="00D45ED2" w:rsidRPr="00E63C5E" w:rsidRDefault="00D45ED2" w:rsidP="00F27C0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>µ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=  </w:t>
      </w:r>
      <w:r w:rsidRPr="00E63C5E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</w:rPr>
        <w:object w:dxaOrig="1520" w:dyaOrig="859">
          <v:shape id="_x0000_i1035" type="#_x0000_t75" style="width:64.5pt;height:36.75pt" o:ole="">
            <v:imagedata r:id="rId12" o:title=""/>
          </v:shape>
          <o:OLEObject Type="Embed" ProgID="Equation.3" ShapeID="_x0000_i1035" DrawAspect="Content" ObjectID="_1599335736" r:id="rId27"/>
        </w:objec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Pr="00E63C5E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</w:rPr>
        <w:object w:dxaOrig="560" w:dyaOrig="620">
          <v:shape id="_x0000_i1036" type="#_x0000_t75" style="width:27.75pt;height:30.75pt" o:ole="">
            <v:imagedata r:id="rId28" o:title=""/>
          </v:shape>
          <o:OLEObject Type="Embed" ProgID="Equation.3" ShapeID="_x0000_i1036" DrawAspect="Content" ObjectID="_1599335737" r:id="rId29"/>
        </w:objec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=  2.746</w:t>
      </w:r>
    </w:p>
    <w:p w:rsidR="00D45ED2" w:rsidRPr="00E63C5E" w:rsidRDefault="00D45ED2" w:rsidP="00F27C0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>µ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= </w:t>
      </w:r>
      <w:r w:rsidRPr="00E63C5E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</w:rPr>
        <w:object w:dxaOrig="1520" w:dyaOrig="859">
          <v:shape id="_x0000_i1037" type="#_x0000_t75" style="width:64.5pt;height:36.75pt" o:ole="">
            <v:imagedata r:id="rId14" o:title=""/>
          </v:shape>
          <o:OLEObject Type="Embed" ProgID="Equation.3" ShapeID="_x0000_i1037" DrawAspect="Content" ObjectID="_1599335738" r:id="rId30"/>
        </w:objec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=  </w:t>
      </w:r>
      <w:r w:rsidRPr="00E63C5E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</w:rPr>
        <w:object w:dxaOrig="480" w:dyaOrig="620">
          <v:shape id="_x0000_i1038" type="#_x0000_t75" style="width:24pt;height:30.75pt" o:ole="">
            <v:imagedata r:id="rId31" o:title=""/>
          </v:shape>
          <o:OLEObject Type="Embed" ProgID="Equation.3" ShapeID="_x0000_i1038" DrawAspect="Content" ObjectID="_1599335739" r:id="rId32"/>
        </w:objec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= 0</w:t>
      </w:r>
    </w:p>
    <w:p w:rsidR="009F7450" w:rsidRPr="00E63C5E" w:rsidRDefault="00D45ED2" w:rsidP="00F27C0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>µ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4 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= </w:t>
      </w:r>
      <w:r w:rsidRPr="00E63C5E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</w:rPr>
        <w:object w:dxaOrig="1520" w:dyaOrig="859">
          <v:shape id="_x0000_i1039" type="#_x0000_t75" style="width:64.5pt;height:36.75pt" o:ole="">
            <v:imagedata r:id="rId33" o:title=""/>
          </v:shape>
          <o:OLEObject Type="Embed" ProgID="Equation.3" ShapeID="_x0000_i1039" DrawAspect="Content" ObjectID="_1599335740" r:id="rId34"/>
        </w:objec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=  </w:t>
      </w:r>
      <w:r w:rsidRPr="00E63C5E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</w:rPr>
        <w:object w:dxaOrig="680" w:dyaOrig="620">
          <v:shape id="_x0000_i1040" type="#_x0000_t75" style="width:33.75pt;height:30.75pt" o:ole="">
            <v:imagedata r:id="rId35" o:title=""/>
          </v:shape>
          <o:OLEObject Type="Embed" ProgID="Equation.3" ShapeID="_x0000_i1040" DrawAspect="Content" ObjectID="_1599335741" r:id="rId36"/>
        </w:objec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= 26.408</w:t>
      </w:r>
    </w:p>
    <w:p w:rsidR="00F27C09" w:rsidRDefault="00F27C09" w:rsidP="00F27C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F27C09" w:rsidSect="00F27C09">
          <w:type w:val="continuous"/>
          <w:pgSz w:w="12240" w:h="15840"/>
          <w:pgMar w:top="2880" w:right="1440" w:bottom="1440" w:left="1440" w:header="720" w:footer="720" w:gutter="0"/>
          <w:cols w:space="720"/>
          <w:docGrid w:linePitch="360"/>
        </w:sectPr>
      </w:pPr>
    </w:p>
    <w:p w:rsidR="009F7450" w:rsidRPr="00C26AED" w:rsidRDefault="009F7450" w:rsidP="00F27C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AED">
        <w:rPr>
          <w:rFonts w:ascii="Times New Roman" w:hAnsi="Times New Roman" w:cs="Times New Roman"/>
          <w:b/>
          <w:sz w:val="24"/>
          <w:szCs w:val="24"/>
        </w:rPr>
        <w:t>Skewness (β</w:t>
      </w:r>
      <w:r w:rsidRPr="00C26AED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C26AE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C26AED" w:rsidRPr="00C26AED" w:rsidRDefault="00C26AED" w:rsidP="00C26AED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F7450" w:rsidRPr="00E63C5E" w:rsidRDefault="009F7450" w:rsidP="00E63C5E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5E">
        <w:rPr>
          <w:rFonts w:ascii="Times New Roman" w:hAnsi="Times New Roman" w:cs="Times New Roman"/>
          <w:sz w:val="24"/>
          <w:szCs w:val="24"/>
        </w:rPr>
        <w:t xml:space="preserve">= 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>µ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 µ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</w:p>
    <w:p w:rsidR="009F7450" w:rsidRPr="00E63C5E" w:rsidRDefault="009F7450" w:rsidP="00E63C5E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>= 0 / 20.7062</w:t>
      </w:r>
    </w:p>
    <w:p w:rsidR="00D45ED2" w:rsidRPr="00E63C5E" w:rsidRDefault="009F7450" w:rsidP="00C26AED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>= 0</w:t>
      </w:r>
    </w:p>
    <w:p w:rsidR="009F7450" w:rsidRPr="00F27C09" w:rsidRDefault="009F7450" w:rsidP="00F27C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7C09">
        <w:rPr>
          <w:rFonts w:ascii="Times New Roman" w:hAnsi="Times New Roman" w:cs="Times New Roman"/>
          <w:b/>
          <w:sz w:val="24"/>
          <w:szCs w:val="24"/>
        </w:rPr>
        <w:t>Coefficient of kurtosis (β</w:t>
      </w:r>
      <w:r w:rsidRPr="00F27C0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F27C09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9F7450" w:rsidRPr="00E63C5E" w:rsidRDefault="009F7450" w:rsidP="00E63C5E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 w:rsidRPr="00E63C5E">
        <w:rPr>
          <w:rFonts w:ascii="Times New Roman" w:hAnsi="Times New Roman" w:cs="Times New Roman"/>
          <w:sz w:val="24"/>
          <w:szCs w:val="24"/>
        </w:rPr>
        <w:t xml:space="preserve">= 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>µ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4 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>/ µ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:rsidR="009F7450" w:rsidRPr="00E63C5E" w:rsidRDefault="009F7450" w:rsidP="00E63C5E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>= 26.408 / 7.540</w:t>
      </w:r>
    </w:p>
    <w:p w:rsidR="00E63C5E" w:rsidRDefault="009F7450" w:rsidP="00E63C5E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5E">
        <w:rPr>
          <w:rFonts w:ascii="Times New Roman" w:eastAsia="Times New Roman" w:hAnsi="Times New Roman" w:cs="Times New Roman"/>
          <w:color w:val="000000"/>
          <w:sz w:val="24"/>
          <w:szCs w:val="24"/>
        </w:rPr>
        <w:t>=  3.502</w:t>
      </w:r>
    </w:p>
    <w:p w:rsidR="00F27C09" w:rsidRDefault="00F27C09" w:rsidP="00F368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F27C09" w:rsidSect="00F27C09">
          <w:type w:val="continuous"/>
          <w:pgSz w:w="12240" w:h="15840"/>
          <w:pgMar w:top="2880" w:right="1440" w:bottom="1440" w:left="1440" w:header="720" w:footer="720" w:gutter="0"/>
          <w:cols w:num="2" w:space="720"/>
          <w:docGrid w:linePitch="360"/>
        </w:sectPr>
      </w:pPr>
    </w:p>
    <w:p w:rsidR="00405F98" w:rsidRPr="00F368A4" w:rsidRDefault="00E63C5E" w:rsidP="00F368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68A4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405F98" w:rsidRPr="00E63C5E" w:rsidRDefault="00405F98" w:rsidP="00E63C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C5E">
        <w:rPr>
          <w:rFonts w:ascii="Times New Roman" w:hAnsi="Times New Roman" w:cs="Times New Roman"/>
          <w:sz w:val="24"/>
          <w:szCs w:val="24"/>
        </w:rPr>
        <w:t>The first four moments are 0, 2.746, 0, 26.408 respectively. And measures of skewness and kurtosis are 0 and 3.502 respectively.</w:t>
      </w:r>
    </w:p>
    <w:p w:rsidR="00405F98" w:rsidRPr="00E63C5E" w:rsidRDefault="00E63C5E" w:rsidP="00E63C5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3C5E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405F98" w:rsidRPr="00E63C5E" w:rsidRDefault="00405F98" w:rsidP="00E63C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C5E">
        <w:rPr>
          <w:rFonts w:ascii="Times New Roman" w:hAnsi="Times New Roman" w:cs="Times New Roman"/>
          <w:sz w:val="24"/>
          <w:szCs w:val="24"/>
        </w:rPr>
        <w:t xml:space="preserve">Hence, first four moments from mean, </w:t>
      </w:r>
      <w:r w:rsidR="00107955" w:rsidRPr="00E63C5E">
        <w:rPr>
          <w:rFonts w:ascii="Times New Roman" w:hAnsi="Times New Roman" w:cs="Times New Roman"/>
          <w:sz w:val="24"/>
          <w:szCs w:val="24"/>
        </w:rPr>
        <w:t>skewness and kurtosis can be computed in MS WORD and MS EXCEL.</w:t>
      </w:r>
    </w:p>
    <w:sectPr w:rsidR="00405F98" w:rsidRPr="00E63C5E" w:rsidSect="00F27C09">
      <w:type w:val="continuous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F3C" w:rsidRDefault="00B73F3C" w:rsidP="00D7759B">
      <w:pPr>
        <w:spacing w:after="0" w:line="240" w:lineRule="auto"/>
      </w:pPr>
      <w:r>
        <w:separator/>
      </w:r>
    </w:p>
  </w:endnote>
  <w:endnote w:type="continuationSeparator" w:id="0">
    <w:p w:rsidR="00B73F3C" w:rsidRDefault="00B73F3C" w:rsidP="00D7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F3C" w:rsidRDefault="00B73F3C" w:rsidP="00D7759B">
      <w:pPr>
        <w:spacing w:after="0" w:line="240" w:lineRule="auto"/>
      </w:pPr>
      <w:r>
        <w:separator/>
      </w:r>
    </w:p>
  </w:footnote>
  <w:footnote w:type="continuationSeparator" w:id="0">
    <w:p w:rsidR="00B73F3C" w:rsidRDefault="00B73F3C" w:rsidP="00D77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24483"/>
    <w:multiLevelType w:val="hybridMultilevel"/>
    <w:tmpl w:val="9272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947EA"/>
    <w:multiLevelType w:val="hybridMultilevel"/>
    <w:tmpl w:val="1B446D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02771"/>
    <w:multiLevelType w:val="hybridMultilevel"/>
    <w:tmpl w:val="C1EC33CA"/>
    <w:lvl w:ilvl="0" w:tplc="DB10B0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F7254"/>
    <w:multiLevelType w:val="hybridMultilevel"/>
    <w:tmpl w:val="08BED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97158"/>
    <w:multiLevelType w:val="hybridMultilevel"/>
    <w:tmpl w:val="08BED10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09"/>
    <w:rsid w:val="00045665"/>
    <w:rsid w:val="000C3E4C"/>
    <w:rsid w:val="00107955"/>
    <w:rsid w:val="001F7E7A"/>
    <w:rsid w:val="00320D09"/>
    <w:rsid w:val="00360D84"/>
    <w:rsid w:val="0039795B"/>
    <w:rsid w:val="00405F98"/>
    <w:rsid w:val="00462D41"/>
    <w:rsid w:val="005F4194"/>
    <w:rsid w:val="0060513B"/>
    <w:rsid w:val="006B0A02"/>
    <w:rsid w:val="009F7450"/>
    <w:rsid w:val="00B73F3C"/>
    <w:rsid w:val="00C26AED"/>
    <w:rsid w:val="00D21321"/>
    <w:rsid w:val="00D45ED2"/>
    <w:rsid w:val="00D7759B"/>
    <w:rsid w:val="00D856F8"/>
    <w:rsid w:val="00DB6723"/>
    <w:rsid w:val="00E63C5E"/>
    <w:rsid w:val="00F27C09"/>
    <w:rsid w:val="00F3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3872"/>
  <w15:chartTrackingRefBased/>
  <w15:docId w15:val="{CEC3503A-A4FF-4CD4-8181-A6E0C79B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4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59B"/>
  </w:style>
  <w:style w:type="paragraph" w:styleId="Footer">
    <w:name w:val="footer"/>
    <w:basedOn w:val="Normal"/>
    <w:link w:val="FooterChar"/>
    <w:uiPriority w:val="99"/>
    <w:unhideWhenUsed/>
    <w:rsid w:val="00D7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59B"/>
  </w:style>
  <w:style w:type="character" w:styleId="PlaceholderText">
    <w:name w:val="Placeholder Text"/>
    <w:basedOn w:val="DefaultParagraphFont"/>
    <w:uiPriority w:val="99"/>
    <w:semiHidden/>
    <w:rsid w:val="00D21321"/>
    <w:rPr>
      <w:color w:val="808080"/>
    </w:rPr>
  </w:style>
  <w:style w:type="table" w:styleId="TableGrid">
    <w:name w:val="Table Grid"/>
    <w:basedOn w:val="TableNormal"/>
    <w:uiPriority w:val="39"/>
    <w:rsid w:val="00D21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036B9C7-3989-4BA0-A078-863BCBA4D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maneesa deshar</dc:creator>
  <cp:keywords/>
  <dc:description/>
  <cp:lastModifiedBy>dan madai</cp:lastModifiedBy>
  <cp:revision>16</cp:revision>
  <dcterms:created xsi:type="dcterms:W3CDTF">2018-09-24T11:57:00Z</dcterms:created>
  <dcterms:modified xsi:type="dcterms:W3CDTF">2018-09-24T17:23:00Z</dcterms:modified>
</cp:coreProperties>
</file>