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Climate change</w:t>
        <w:br/>
        <w:t xml:space="preserve"> </w:t>
        <w:br/>
        <w:t>Climate change</w:t>
        <w:br/>
        <w:t>Present-day climate change includes both global warming—the ongoing increase in global average</w:t>
        <w:br/>
        <w:t>temperature—and its wider effects on Earth's climate system. Climate change in a broader sense also</w:t>
        <w:br/>
        <w:t>includes previous long-term changes to Earth's climate. The current rise in global temperatures is</w:t>
        <w:br/>
        <w:t>driven by human activities, especially fossil fuel burning since the Industrial Revolution. Fossil fuel use,</w:t>
        <w:br/>
        <w:t>deforestation, and some agricultural and industrial practices rel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