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Women's suffrage</w:t>
        <w:br/>
        <w:t xml:space="preserve"> </w:t>
        <w:br/>
        <w:t>Women's suffrage</w:t>
        <w:br/>
        <w:t>Women's suffrage is the right of women to vote in elections. Historically, women rarely had the right to</w:t>
        <w:br/>
        <w:t>vote, even in ostensibly democratic systems of government. This shifted in the late 19th century when</w:t>
        <w:br/>
        <w:t>women's suffrage was accomplished in Australasia, then Europe, and then the Americas. By the middle</w:t>
        <w:br/>
        <w:t>of the 20th century, women's suffrage had been established as a norm of democratic governance.</w:t>
        <w:br/>
        <w:t>Extended political campaigns by women and their supporters pla</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