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Sonnet</w:t>
        <w:br/>
        <w:t xml:space="preserve"> </w:t>
        <w:br/>
        <w:t>Sonnet</w:t>
        <w:br/>
        <w:t>A sonnet is a fixed poetic form with a structure traditionally consisting of fourteen lines adhering to a set</w:t>
        <w:br/>
        <w:t>rhyming scheme. The term derives from the Italian word sonetto (lit. 'little song', from the Latin word</w:t>
        <w:br/>
        <w:t>sonus, lit. 'sound'). Originating in 13th-century Sicily, the sonnet was in time taken up in many</w:t>
        <w:br/>
        <w:t>European-language areas, mainly to express romantic love at first, although eventually any subject was</w:t>
        <w:br/>
        <w:t>considered acceptable. Many formal variations were also introduced, i</w:t>
      </w:r>
    </w:p>
    <w:p>
      <w:pPr>
        <w:pStyle w:val="Heading2"/>
      </w:pPr>
      <w:r>
        <w:t>Wikipedia Excerpt: Deep learning</w:t>
      </w:r>
    </w:p>
    <w:p>
      <w:r>
        <w:t>In machine learning, deep learning focuses on utilizing multilayered neural networks to perform tasks such as classification, regression, and representation learning. The field takes inspiration from biological neuroscience and is centered around stacking artificial neurons into layers and "training" them to process data. The adjective "deep" refers to the use of multiple layers (ranging from three to several hundred or thousands) in the network. Methods used can be supervised, semi-supervised or unsupervised.</w:t>
        <w:br/>
        <w:t>Some common deep learning network architectures include fully connected networks, deep belief networks, recurrent neural networks, convolutional neural networks, generative adversarial networks, transformers, and neural radiance fields. These architectures have been applied to fields including computer vision, speech recognition, natural language processing, machine translation, bioinformatics, drug design, medical image analysis, climate science, material inspection and board ga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