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Postmodernism</w:t>
        <w:br/>
        <w:t xml:space="preserve"> </w:t>
        <w:br/>
        <w:t>Postmodernism</w:t>
        <w:br/>
        <w:t>Postmodernism encompasses a variety of artistic, cultural, and philosophical movements. It emerged in</w:t>
        <w:br/>
        <w:t>the mid-20th century as a skeptical response to modernism, emphasizing the instability of meaning,</w:t>
        <w:br/>
        <w:t>rejection of universal truths, and critique of grand narratives. While its definition varies across</w:t>
        <w:br/>
        <w:t>disciplines, it commonly involves skepticism toward established norms, blending of styles, and attention</w:t>
        <w:br/>
        <w:t>to the socially constructed nature of knowledge and reality. The</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