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Diabetes</w:t>
        <w:br/>
        <w:t xml:space="preserve"> </w:t>
        <w:br/>
        <w:t>Diabetes</w:t>
        <w:br/>
        <w:t>Diabetes mellitus, commonly known as diabetes, is a group of common endocrine diseases</w:t>
        <w:br/>
        <w:t>characterized by sustained high blood sugar levels. Diabetes is due to either the pancreas not</w:t>
        <w:br/>
        <w:t>producing enough of the hormone insulin, or the cells of the body becoming unresponsive to insulin's</w:t>
        <w:br/>
        <w:t>effects. Classic symptoms include the three Ps: polydipsia (excessive thirst), polyuria (excessive</w:t>
        <w:br/>
        <w:t>urination), polyphagia (excessive hunger), weight loss, and blurred vision. If left untreated, the</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