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Blockchain</w:t>
        <w:br/>
        <w:t xml:space="preserve"> </w:t>
        <w:br/>
        <w:t>Blockchain</w:t>
        <w:br/>
        <w:t>The blockchain is a distributed ledger with growing lists of records (blocks) that are securely linked</w:t>
        <w:br/>
        <w:t>together via cryptographic hashes. Each block contains a cryptographic hash of the previous block, a</w:t>
        <w:br/>
        <w:t>timestamp, and transaction data (generally represented as a Merkle tree, where data nodes are</w:t>
        <w:br/>
        <w:t>represented by leaves). Since each block contains information about the previous block, they</w:t>
        <w:br/>
        <w:t>effectively form a chain (compare linked list data structure), with each additional b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