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cells, and molecules. This can be considered as the use of knowledge from working with and</w:t>
        <w:br/>
        <w:t>manipulating biology to achieve a result that can improve functions in plants and animals. Relatedly,</w:t>
        <w:br/>
        <w:t>biomedical engineering is an overlapping field that often draws upon and applies biotechnology (by</w:t>
        <w:br/>
        <w:t>various definitions), especially in certain sub-fields of biomedical or chemical engineering such as</w:t>
        <w:br/>
        <w:t>tissue engineering, biopharmaceutical engineering, and genetic engineering.</w:t>
        <w:br/>
      </w:r>
    </w:p>
    <w:p>
      <w:pPr>
        <w:pStyle w:val="Heading2"/>
      </w:pPr>
      <w:r>
        <w:t>Wikipedia Excerpt: Neural network</w:t>
      </w:r>
    </w:p>
    <w:p>
      <w:r>
        <w:t>Net neutrality, sometimes referred to as network neutrality, is the principle that Internet service providers (ISPs) must treat all Internet communications equally, offering users and online content providers consistent transfer rates regardless of content, website, platform, application, type of equipment, source address, destination address, or method of communication (i.e., without price discrimination). Net neutrality was advocated for in the 1990s by the presidential administration of Bill Clinton in the United States. Clinton signed the Telecommunications Act of 1996, an amendment to the Communications Act of 1934. In 2025, an American court ruled that Internet companies should not be regulated like utilities, which weakened net neutrality regulation and put the decision in the hands of the United States Congress and state legislatures.</w:t>
        <w:br/>
        <w:t>Supporters of net neutrality argue that it prevents ISPs from filtering Internet content without a court order, fosters freedom of speech and dem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