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jc w:val="center"/>
        <w:ind w:left="60"/>
        <w:spacing w:after="0" w:line="285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3"/>
          <w:szCs w:val="23"/>
          <w:b w:val="1"/>
          <w:bCs w:val="1"/>
          <w:color w:val="auto"/>
        </w:rPr>
        <w:t xml:space="preserve">РАЗДЕЛ </w:t>
      </w:r>
      <w:r>
        <w:rPr>
          <w:rFonts w:ascii="Times New Roman" w:cs="Times New Roman" w:eastAsia="Times New Roman" w:hAnsi="Times New Roman"/>
          <w:sz w:val="23"/>
          <w:szCs w:val="23"/>
          <w:b w:val="1"/>
          <w:bCs w:val="1"/>
          <w:color w:val="auto"/>
        </w:rPr>
        <w:t>4.</w:t>
      </w:r>
      <w:r>
        <w:rPr>
          <w:rFonts w:ascii="Times New Roman" w:cs="Times New Roman" w:eastAsia="Times New Roman" w:hAnsi="Times New Roman"/>
          <w:sz w:val="23"/>
          <w:szCs w:val="23"/>
          <w:b w:val="1"/>
          <w:bCs w:val="1"/>
          <w:color w:val="auto"/>
        </w:rPr>
        <w:t xml:space="preserve"> ЛИНГВОСТРАНОВЕДЕНИЕ</w:t>
      </w:r>
      <w:r>
        <w:rPr>
          <w:rFonts w:ascii="Times New Roman" w:cs="Times New Roman" w:eastAsia="Times New Roman" w:hAnsi="Times New Roman"/>
          <w:sz w:val="23"/>
          <w:szCs w:val="23"/>
          <w:b w:val="1"/>
          <w:bCs w:val="1"/>
          <w:color w:val="auto"/>
        </w:rPr>
        <w:t>.</w:t>
      </w:r>
      <w:r>
        <w:rPr>
          <w:rFonts w:ascii="Times New Roman" w:cs="Times New Roman" w:eastAsia="Times New Roman" w:hAnsi="Times New Roman"/>
          <w:sz w:val="23"/>
          <w:szCs w:val="23"/>
          <w:b w:val="1"/>
          <w:bCs w:val="1"/>
          <w:color w:val="auto"/>
        </w:rPr>
        <w:t xml:space="preserve"> СОВРЕМЕННЫЕ ИНОСТРАННЫЕ ЯЗЫКИ</w:t>
      </w:r>
      <w:r>
        <w:rPr>
          <w:rFonts w:ascii="Times New Roman" w:cs="Times New Roman" w:eastAsia="Times New Roman" w:hAnsi="Times New Roman"/>
          <w:sz w:val="23"/>
          <w:szCs w:val="23"/>
          <w:b w:val="1"/>
          <w:bCs w:val="1"/>
          <w:color w:val="auto"/>
        </w:rPr>
        <w:t>.</w:t>
      </w:r>
      <w:r>
        <w:rPr>
          <w:rFonts w:ascii="Times New Roman" w:cs="Times New Roman" w:eastAsia="Times New Roman" w:hAnsi="Times New Roman"/>
          <w:sz w:val="23"/>
          <w:szCs w:val="23"/>
          <w:b w:val="1"/>
          <w:bCs w:val="1"/>
          <w:color w:val="auto"/>
        </w:rPr>
        <w:t xml:space="preserve"> КУЛЬТУРОЛОГИЯ</w:t>
      </w:r>
      <w:r>
        <w:rPr>
          <w:rFonts w:ascii="Times New Roman" w:cs="Times New Roman" w:eastAsia="Times New Roman" w:hAnsi="Times New Roman"/>
          <w:sz w:val="23"/>
          <w:szCs w:val="23"/>
          <w:b w:val="1"/>
          <w:bCs w:val="1"/>
          <w:color w:val="auto"/>
        </w:rPr>
        <w:t>.</w:t>
      </w:r>
      <w:r>
        <w:rPr>
          <w:rFonts w:ascii="Times New Roman" w:cs="Times New Roman" w:eastAsia="Times New Roman" w:hAnsi="Times New Roman"/>
          <w:sz w:val="23"/>
          <w:szCs w:val="23"/>
          <w:b w:val="1"/>
          <w:bCs w:val="1"/>
          <w:color w:val="auto"/>
        </w:rPr>
        <w:t xml:space="preserve"> ЖУРНАЛИСТИКА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87" w:lineRule="exact"/>
        <w:rPr>
          <w:sz w:val="24"/>
          <w:szCs w:val="24"/>
          <w:color w:val="auto"/>
        </w:rPr>
      </w:pPr>
    </w:p>
    <w:p>
      <w:pPr>
        <w:jc w:val="center"/>
        <w:ind w:left="60" w:right="20"/>
        <w:spacing w:after="0" w:line="262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Особенности употребления фразеологических единиц в английских газетных текстах</w:t>
      </w:r>
    </w:p>
    <w:p>
      <w:pPr>
        <w:spacing w:after="0" w:line="89" w:lineRule="exact"/>
        <w:rPr>
          <w:sz w:val="24"/>
          <w:szCs w:val="24"/>
          <w:color w:val="auto"/>
        </w:rPr>
      </w:pPr>
    </w:p>
    <w:p>
      <w:pPr>
        <w:jc w:val="both"/>
        <w:ind w:left="2280" w:firstLine="1268"/>
        <w:spacing w:after="0" w:line="291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>Ратько М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>.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 xml:space="preserve"> А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>.,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 xml:space="preserve"> студ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>. V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 xml:space="preserve"> к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>.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 xml:space="preserve"> МГЛУ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>,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 xml:space="preserve"> науч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>.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 xml:space="preserve"> рук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>.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 xml:space="preserve"> Курило Н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>.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 xml:space="preserve"> А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>.,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 xml:space="preserve"> канд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>.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 xml:space="preserve"> филол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>.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 xml:space="preserve"> наук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>,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 xml:space="preserve"> доц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>.</w:t>
      </w:r>
    </w:p>
    <w:p>
      <w:pPr>
        <w:spacing w:after="0" w:line="50" w:lineRule="exact"/>
        <w:rPr>
          <w:sz w:val="24"/>
          <w:szCs w:val="24"/>
          <w:color w:val="auto"/>
        </w:rPr>
      </w:pPr>
    </w:p>
    <w:p>
      <w:pPr>
        <w:jc w:val="both"/>
        <w:ind w:left="60" w:firstLine="284"/>
        <w:spacing w:after="0" w:line="258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Исследование посвящено изучению употребления фразеологических единиц 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(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ФЕ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)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в текстах газетного стиля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.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Как известно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,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фразеологизм 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—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это 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«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лексически неделимое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, 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устойчивое в своем составе и структуре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, 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целост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-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ное по значению словосочетание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,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воспроизводимое в виде готовой речевой единицы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» [1,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с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. 378].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Однако в современных исследованиях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,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посвященных проблемам фразеологии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,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неоднократно отличалось существование раз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-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личных видов структурно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-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семантических преобразований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,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которым могут подвергаться фразеологические единицы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.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При этом названия видов преоб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-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разований и их количество у разных авторов различны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,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что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,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на наш взгляд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,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может свидетельствовать о недостаточной изученности проблемы трансфор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-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мации фразеологизмов в тексте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.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В связи с этим мы проанализировали более 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140 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случаев употребления фразеологических единиц и выделили наиболее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типичные виды преобразований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,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которым могут подвергаться фразеологиз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-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мы в газетных текстах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.</w:t>
      </w:r>
    </w:p>
    <w:p>
      <w:pPr>
        <w:spacing w:after="0" w:line="3" w:lineRule="exact"/>
        <w:rPr>
          <w:sz w:val="24"/>
          <w:szCs w:val="24"/>
          <w:color w:val="auto"/>
        </w:rPr>
      </w:pPr>
    </w:p>
    <w:p>
      <w:pPr>
        <w:ind w:left="60" w:firstLine="282"/>
        <w:spacing w:after="0" w:line="257" w:lineRule="auto"/>
        <w:tabs>
          <w:tab w:leader="none" w:pos="534" w:val="left"/>
        </w:tabs>
        <w:numPr>
          <w:ilvl w:val="0"/>
          <w:numId w:val="1"/>
        </w:numPr>
        <w:rPr>
          <w:rFonts w:ascii="Times New Roman" w:cs="Times New Roman" w:eastAsia="Times New Roman" w:hAnsi="Times New Roman"/>
          <w:sz w:val="19"/>
          <w:szCs w:val="19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Замена одного или нескольких компонентов фразеологической еди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-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ницы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.</w:t>
      </w:r>
    </w:p>
    <w:p>
      <w:pPr>
        <w:jc w:val="both"/>
        <w:ind w:left="60" w:firstLine="283"/>
        <w:spacing w:after="0" w:line="257" w:lineRule="auto"/>
        <w:rPr>
          <w:rFonts w:ascii="Times New Roman" w:cs="Times New Roman" w:eastAsia="Times New Roman" w:hAnsi="Times New Roman"/>
          <w:sz w:val="19"/>
          <w:szCs w:val="19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Мы считаем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,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что замена компонента ФЕ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,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особенно в газетном заголов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-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ке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,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способствует не только привлечению внимания к статье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,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но и созданию определенного стилистического эффекта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,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например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,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комического или иро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-</w:t>
      </w:r>
    </w:p>
    <w:p>
      <w:pPr>
        <w:ind w:left="60"/>
        <w:spacing w:after="0" w:line="257" w:lineRule="auto"/>
        <w:rPr>
          <w:rFonts w:ascii="Times New Roman" w:cs="Times New Roman" w:eastAsia="Times New Roman" w:hAnsi="Times New Roman"/>
          <w:sz w:val="19"/>
          <w:szCs w:val="19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нического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: «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u w:val="single" w:color="auto"/>
          <w:color w:val="auto"/>
        </w:rPr>
        <w:t>Paws for thought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>: Lady Gaga has bought her boyfriend a cat to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>remind him of her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» [2] (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в первоначальном варианте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—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 xml:space="preserve"> food for thought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).</w:t>
      </w:r>
    </w:p>
    <w:p>
      <w:pPr>
        <w:ind w:left="60" w:firstLine="282"/>
        <w:spacing w:after="0" w:line="257" w:lineRule="auto"/>
        <w:tabs>
          <w:tab w:leader="none" w:pos="534" w:val="left"/>
        </w:tabs>
        <w:numPr>
          <w:ilvl w:val="0"/>
          <w:numId w:val="1"/>
        </w:numPr>
        <w:rPr>
          <w:rFonts w:ascii="Times New Roman" w:cs="Times New Roman" w:eastAsia="Times New Roman" w:hAnsi="Times New Roman"/>
          <w:sz w:val="19"/>
          <w:szCs w:val="19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Выпадение компонента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/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компонентов из состава фразеологической единицы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.</w:t>
      </w:r>
    </w:p>
    <w:p>
      <w:pPr>
        <w:jc w:val="both"/>
        <w:ind w:left="60" w:firstLine="283"/>
        <w:spacing w:after="0" w:line="261" w:lineRule="auto"/>
        <w:rPr>
          <w:rFonts w:ascii="Times New Roman" w:cs="Times New Roman" w:eastAsia="Times New Roman" w:hAnsi="Times New Roman"/>
          <w:sz w:val="19"/>
          <w:szCs w:val="19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Выпадение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,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по нашим наблюдениям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,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характерно для тех видов ФЕ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,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ко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-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торые не несут большой смысловой нагрузки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,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например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,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местоимений или артиклей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: («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>…urged the city’s inhabitants and workers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u w:val="single" w:color="auto"/>
          <w:color w:val="auto"/>
        </w:rPr>
        <w:t>to pull together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» [3] (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пер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-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воначальный вариант 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—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>to pull oneself together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), «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>Holding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>floor in front of the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>jury he claimed…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» [3] (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первоначальный вариант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—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 xml:space="preserve"> to hold the floor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).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2612390</wp:posOffset>
                </wp:positionH>
                <wp:positionV relativeFrom="paragraph">
                  <wp:posOffset>-183515</wp:posOffset>
                </wp:positionV>
                <wp:extent cx="655320" cy="0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32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892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" o:spid="_x0000_s102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05.7pt,-14.4499pt" to="257.3pt,-14.4499pt" o:allowincell="f" strokecolor="#000000" strokeweight="0.4639pt"/>
            </w:pict>
          </mc:Fallback>
        </mc:AlternateContent>
      </w:r>
    </w:p>
    <w:p>
      <w:pPr>
        <w:sectPr>
          <w:pgSz w:w="8420" w:h="11906" w:orient="portrait"/>
          <w:cols w:equalWidth="0" w:num="1">
            <w:col w:w="6240"/>
          </w:cols>
          <w:pgMar w:left="1160" w:top="1050" w:right="1019" w:bottom="429" w:gutter="0" w:footer="0" w:header="0"/>
        </w:sectPr>
      </w:pPr>
    </w:p>
    <w:p>
      <w:pPr>
        <w:spacing w:after="0" w:line="144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92</w:t>
      </w:r>
    </w:p>
    <w:p>
      <w:pPr>
        <w:sectPr>
          <w:pgSz w:w="8420" w:h="11906" w:orient="portrait"/>
          <w:cols w:equalWidth="0" w:num="1">
            <w:col w:w="6240"/>
          </w:cols>
          <w:pgMar w:left="1160" w:top="1050" w:right="1019" w:bottom="429" w:gutter="0" w:footer="0" w:header="0"/>
          <w:type w:val="continuous"/>
        </w:sectPr>
      </w:pPr>
    </w:p>
    <w:bookmarkStart w:id="1" w:name="page2"/>
    <w:bookmarkEnd w:id="1"/>
    <w:p>
      <w:pPr>
        <w:ind w:right="60" w:firstLine="284"/>
        <w:spacing w:after="0" w:line="261" w:lineRule="auto"/>
        <w:tabs>
          <w:tab w:leader="none" w:pos="474" w:val="left"/>
        </w:tabs>
        <w:numPr>
          <w:ilvl w:val="0"/>
          <w:numId w:val="2"/>
        </w:numPr>
        <w:rPr>
          <w:rFonts w:ascii="Times New Roman" w:cs="Times New Roman" w:eastAsia="Times New Roman" w:hAnsi="Times New Roman"/>
          <w:sz w:val="19"/>
          <w:szCs w:val="19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Включение компонента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/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компонентов в состав фразеологической еди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-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ницы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.</w:t>
      </w:r>
    </w:p>
    <w:p>
      <w:pPr>
        <w:jc w:val="both"/>
        <w:ind w:right="60" w:firstLine="283"/>
        <w:spacing w:after="0" w:line="249" w:lineRule="auto"/>
        <w:rPr>
          <w:rFonts w:ascii="Times New Roman" w:cs="Times New Roman" w:eastAsia="Times New Roman" w:hAnsi="Times New Roman"/>
          <w:sz w:val="19"/>
          <w:szCs w:val="19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Включение компонента в состав ФЕ может способствовать созданию определенного стилистического эффекта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.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Например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,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введение компонента 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 xml:space="preserve">single 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в состав фразеологизма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 xml:space="preserve"> not worth a bean 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позволяет подчеркнуть ник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-</w:t>
      </w:r>
    </w:p>
    <w:p>
      <w:pPr>
        <w:ind w:right="60"/>
        <w:spacing w:after="0" w:line="249" w:lineRule="auto"/>
        <w:rPr>
          <w:rFonts w:ascii="Times New Roman" w:cs="Times New Roman" w:eastAsia="Times New Roman" w:hAnsi="Times New Roman"/>
          <w:sz w:val="19"/>
          <w:szCs w:val="19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чемность сделанной работы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: «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>Critics unanimously claim his work is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u w:val="single" w:color="auto"/>
          <w:color w:val="auto"/>
        </w:rPr>
        <w:t>not worth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u w:val="single" w:color="auto"/>
          <w:color w:val="auto"/>
        </w:rPr>
        <w:t>a single bean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» [3].</w:t>
      </w:r>
    </w:p>
    <w:p>
      <w:pPr>
        <w:ind w:right="60" w:firstLine="284"/>
        <w:spacing w:after="0" w:line="249" w:lineRule="auto"/>
        <w:tabs>
          <w:tab w:leader="none" w:pos="473" w:val="left"/>
        </w:tabs>
        <w:numPr>
          <w:ilvl w:val="0"/>
          <w:numId w:val="2"/>
        </w:numPr>
        <w:rPr>
          <w:rFonts w:ascii="Times New Roman" w:cs="Times New Roman" w:eastAsia="Times New Roman" w:hAnsi="Times New Roman"/>
          <w:sz w:val="19"/>
          <w:szCs w:val="19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Изменение числа компонента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/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компонентов фразеологической едини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-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цы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,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их частеречной принадлежности и т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.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д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.</w:t>
      </w:r>
    </w:p>
    <w:p>
      <w:pPr>
        <w:jc w:val="both"/>
        <w:ind w:right="60" w:firstLine="283"/>
        <w:spacing w:after="0" w:line="249" w:lineRule="auto"/>
        <w:rPr>
          <w:rFonts w:ascii="Times New Roman" w:cs="Times New Roman" w:eastAsia="Times New Roman" w:hAnsi="Times New Roman"/>
          <w:sz w:val="19"/>
          <w:szCs w:val="19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Изменение числа компонентов ФЕ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,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так же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,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как и в предыдущем случае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,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может способствовать созданию определенного стилистического эффекта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.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Например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,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приобретение компонентами 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>bull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и 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>horn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,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входящими в состав фразеологизма 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>to take the bull by the horn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,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формы множественного числа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,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позволяет подчеркнуть неединичный характер описываемой проблемы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: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«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>It’s high time for the Parliament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u w:val="single" w:color="auto"/>
          <w:color w:val="auto"/>
        </w:rPr>
        <w:t>to take the bulls by the horns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» [4].</w:t>
      </w:r>
    </w:p>
    <w:p>
      <w:pPr>
        <w:spacing w:after="0" w:line="1" w:lineRule="exact"/>
        <w:rPr>
          <w:rFonts w:ascii="Times New Roman" w:cs="Times New Roman" w:eastAsia="Times New Roman" w:hAnsi="Times New Roman"/>
          <w:sz w:val="19"/>
          <w:szCs w:val="19"/>
          <w:color w:val="auto"/>
        </w:rPr>
      </w:pPr>
    </w:p>
    <w:p>
      <w:pPr>
        <w:ind w:right="60" w:firstLine="284"/>
        <w:spacing w:after="0" w:line="249" w:lineRule="auto"/>
        <w:tabs>
          <w:tab w:leader="none" w:pos="474" w:val="left"/>
        </w:tabs>
        <w:numPr>
          <w:ilvl w:val="0"/>
          <w:numId w:val="2"/>
        </w:numPr>
        <w:rPr>
          <w:rFonts w:ascii="Times New Roman" w:cs="Times New Roman" w:eastAsia="Times New Roman" w:hAnsi="Times New Roman"/>
          <w:sz w:val="19"/>
          <w:szCs w:val="19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Контаминация фразеологических единиц 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(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наложение двух или более фразеологизмов друг на друга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).</w:t>
      </w:r>
    </w:p>
    <w:p>
      <w:pPr>
        <w:jc w:val="both"/>
        <w:ind w:right="60" w:firstLine="284"/>
        <w:spacing w:after="0" w:line="249" w:lineRule="auto"/>
        <w:rPr>
          <w:rFonts w:ascii="Times New Roman" w:cs="Times New Roman" w:eastAsia="Times New Roman" w:hAnsi="Times New Roman"/>
          <w:sz w:val="19"/>
          <w:szCs w:val="19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Способствовать созданию определенного стилистического эффекта мо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-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жет и контаминация ФЕ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.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Например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,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наложение фразеологических единиц 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 xml:space="preserve">to blow bubbles 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и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 xml:space="preserve"> to blow the fire 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друг на друга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,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в результате которого получа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-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ется выражение 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>to blow bubbles and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>fire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,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позволяет показать две фактически противоположные характеристики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,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одновременно присущие одному и тому же человеку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: «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>An innocent child and a passionate woman, she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u w:val="single" w:color="auto"/>
          <w:color w:val="auto"/>
        </w:rPr>
        <w:t>blows bubbles and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>fire driving all her lovers crazy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» [5].</w:t>
      </w:r>
    </w:p>
    <w:p>
      <w:pPr>
        <w:spacing w:after="0" w:line="2" w:lineRule="exact"/>
        <w:rPr>
          <w:rFonts w:ascii="Times New Roman" w:cs="Times New Roman" w:eastAsia="Times New Roman" w:hAnsi="Times New Roman"/>
          <w:sz w:val="19"/>
          <w:szCs w:val="19"/>
          <w:color w:val="auto"/>
        </w:rPr>
      </w:pPr>
    </w:p>
    <w:p>
      <w:pPr>
        <w:jc w:val="both"/>
        <w:ind w:right="60" w:firstLine="284"/>
        <w:spacing w:after="0" w:line="251" w:lineRule="auto"/>
        <w:rPr>
          <w:rFonts w:ascii="Times New Roman" w:cs="Times New Roman" w:eastAsia="Times New Roman" w:hAnsi="Times New Roman"/>
          <w:sz w:val="19"/>
          <w:szCs w:val="19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Таким образом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,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проанализировав имеющиеся в нашем распоряжении случаи использования фразеологических единиц в текстах газетного стиля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,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мы можем сделать вывод о том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,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что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,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несмотря на устойчивость и лексиче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-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скую неделимость фразеологизмов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,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они могут подвергаться различным ви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-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дам преобразований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.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При этом практически все виды трансформаций сопро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-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вождаются созданием определенного стилистического эффекта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-893445</wp:posOffset>
                </wp:positionV>
                <wp:extent cx="156210" cy="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892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" o:spid="_x0000_s102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-70.3499pt" to="12.3pt,-70.3499pt" o:allowincell="f" strokecolor="#000000" strokeweight="0.4639pt"/>
            </w:pict>
          </mc:Fallback>
        </mc:AlternateContent>
      </w:r>
    </w:p>
    <w:p>
      <w:pPr>
        <w:spacing w:after="0" w:line="93" w:lineRule="exact"/>
        <w:rPr>
          <w:sz w:val="20"/>
          <w:szCs w:val="20"/>
          <w:color w:val="auto"/>
        </w:rPr>
      </w:pPr>
    </w:p>
    <w:p>
      <w:pPr>
        <w:jc w:val="center"/>
        <w:ind w:right="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b w:val="1"/>
          <w:bCs w:val="1"/>
          <w:color w:val="auto"/>
        </w:rPr>
        <w:t>Литература</w:t>
      </w:r>
    </w:p>
    <w:p>
      <w:pPr>
        <w:spacing w:after="0" w:line="67" w:lineRule="exact"/>
        <w:rPr>
          <w:sz w:val="20"/>
          <w:szCs w:val="20"/>
          <w:color w:val="auto"/>
        </w:rPr>
      </w:pPr>
    </w:p>
    <w:p>
      <w:pPr>
        <w:jc w:val="both"/>
        <w:ind w:right="60" w:firstLine="284"/>
        <w:spacing w:after="0" w:line="263" w:lineRule="auto"/>
        <w:tabs>
          <w:tab w:leader="none" w:pos="466" w:val="left"/>
        </w:tabs>
        <w:numPr>
          <w:ilvl w:val="0"/>
          <w:numId w:val="3"/>
        </w:numPr>
        <w:rPr>
          <w:rFonts w:ascii="Times New Roman" w:cs="Times New Roman" w:eastAsia="Times New Roman" w:hAnsi="Times New Roman"/>
          <w:sz w:val="18"/>
          <w:szCs w:val="18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Розенталь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,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Д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.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Э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.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Словарь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-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справочник лингвистических терминов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: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посо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-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бие для учителя 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/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Д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.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Э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.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Розенталь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,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М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.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А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.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Теленкова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. — 3-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е изд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. —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М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.: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Просве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-</w:t>
      </w:r>
    </w:p>
    <w:p>
      <w:pPr>
        <w:spacing w:after="0"/>
        <w:rPr>
          <w:rFonts w:ascii="Times New Roman" w:cs="Times New Roman" w:eastAsia="Times New Roman" w:hAnsi="Times New Roman"/>
          <w:sz w:val="18"/>
          <w:szCs w:val="18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щение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, 1985. — 399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с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.</w:t>
      </w:r>
    </w:p>
    <w:p>
      <w:pPr>
        <w:spacing w:after="0" w:line="11" w:lineRule="exact"/>
        <w:rPr>
          <w:rFonts w:ascii="Times New Roman" w:cs="Times New Roman" w:eastAsia="Times New Roman" w:hAnsi="Times New Roman"/>
          <w:sz w:val="18"/>
          <w:szCs w:val="18"/>
          <w:color w:val="auto"/>
        </w:rPr>
      </w:pPr>
    </w:p>
    <w:p>
      <w:pPr>
        <w:ind w:right="60" w:firstLine="284"/>
        <w:spacing w:after="0" w:line="252" w:lineRule="auto"/>
        <w:tabs>
          <w:tab w:leader="none" w:pos="462" w:val="left"/>
        </w:tabs>
        <w:numPr>
          <w:ilvl w:val="0"/>
          <w:numId w:val="3"/>
        </w:numPr>
        <w:rPr>
          <w:rFonts w:ascii="Times New Roman" w:cs="Times New Roman" w:eastAsia="Times New Roman" w:hAnsi="Times New Roman"/>
          <w:sz w:val="18"/>
          <w:szCs w:val="18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The Sun [Electronic resource]. — 2012. — Mode of access: http://www.thesun. co.uk/sol/homepage/. — Date of access: 08.04.2012; 09.04.2012.</w:t>
      </w:r>
    </w:p>
    <w:p>
      <w:pPr>
        <w:spacing w:after="0" w:line="1" w:lineRule="exact"/>
        <w:rPr>
          <w:rFonts w:ascii="Times New Roman" w:cs="Times New Roman" w:eastAsia="Times New Roman" w:hAnsi="Times New Roman"/>
          <w:sz w:val="18"/>
          <w:szCs w:val="18"/>
          <w:color w:val="auto"/>
        </w:rPr>
      </w:pPr>
    </w:p>
    <w:p>
      <w:pPr>
        <w:ind w:left="460" w:hanging="176"/>
        <w:spacing w:after="0"/>
        <w:tabs>
          <w:tab w:leader="none" w:pos="460" w:val="left"/>
        </w:tabs>
        <w:numPr>
          <w:ilvl w:val="0"/>
          <w:numId w:val="3"/>
        </w:numPr>
        <w:rPr>
          <w:rFonts w:ascii="Times New Roman" w:cs="Times New Roman" w:eastAsia="Times New Roman" w:hAnsi="Times New Roman"/>
          <w:sz w:val="18"/>
          <w:szCs w:val="18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The Guardian. — 2009. — February, 03. — 34 p.</w:t>
      </w:r>
    </w:p>
    <w:p>
      <w:pPr>
        <w:spacing w:after="0" w:line="11" w:lineRule="exact"/>
        <w:rPr>
          <w:rFonts w:ascii="Times New Roman" w:cs="Times New Roman" w:eastAsia="Times New Roman" w:hAnsi="Times New Roman"/>
          <w:sz w:val="18"/>
          <w:szCs w:val="18"/>
          <w:color w:val="auto"/>
        </w:rPr>
      </w:pPr>
    </w:p>
    <w:p>
      <w:pPr>
        <w:ind w:right="60" w:firstLine="284"/>
        <w:spacing w:after="0" w:line="252" w:lineRule="auto"/>
        <w:tabs>
          <w:tab w:leader="none" w:pos="466" w:val="left"/>
        </w:tabs>
        <w:numPr>
          <w:ilvl w:val="0"/>
          <w:numId w:val="3"/>
        </w:numPr>
        <w:rPr>
          <w:rFonts w:ascii="Times New Roman" w:cs="Times New Roman" w:eastAsia="Times New Roman" w:hAnsi="Times New Roman"/>
          <w:sz w:val="18"/>
          <w:szCs w:val="18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Daily Express [Electronic resource]. — 2012. — Mode of access: http://www. express.co.uk/home. — Date of access: 10.04.2012.</w:t>
      </w:r>
    </w:p>
    <w:p>
      <w:pPr>
        <w:spacing w:after="0" w:line="1" w:lineRule="exact"/>
        <w:rPr>
          <w:rFonts w:ascii="Times New Roman" w:cs="Times New Roman" w:eastAsia="Times New Roman" w:hAnsi="Times New Roman"/>
          <w:sz w:val="18"/>
          <w:szCs w:val="18"/>
          <w:color w:val="auto"/>
        </w:rPr>
      </w:pPr>
    </w:p>
    <w:p>
      <w:pPr>
        <w:ind w:right="60" w:firstLine="284"/>
        <w:spacing w:after="0" w:line="265" w:lineRule="auto"/>
        <w:tabs>
          <w:tab w:leader="none" w:pos="462" w:val="left"/>
        </w:tabs>
        <w:numPr>
          <w:ilvl w:val="0"/>
          <w:numId w:val="3"/>
        </w:numPr>
        <w:rPr>
          <w:rFonts w:ascii="Times New Roman" w:cs="Times New Roman" w:eastAsia="Times New Roman" w:hAnsi="Times New Roman"/>
          <w:sz w:val="18"/>
          <w:szCs w:val="18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The Daily Mirror [Electronic resource]. — 2012. — Mode of access: http:// www.mirror.co.uk/. — Date of access: 30.09.2012.</w:t>
      </w:r>
    </w:p>
    <w:p>
      <w:pPr>
        <w:sectPr>
          <w:pgSz w:w="8420" w:h="11906" w:orient="portrait"/>
          <w:cols w:equalWidth="0" w:num="1">
            <w:col w:w="6240"/>
          </w:cols>
          <w:pgMar w:left="1020" w:top="1074" w:right="1159" w:bottom="429" w:gutter="0" w:footer="0" w:header="0"/>
        </w:sectPr>
      </w:pPr>
    </w:p>
    <w:p>
      <w:pPr>
        <w:spacing w:after="0" w:line="148" w:lineRule="exact"/>
        <w:rPr>
          <w:sz w:val="20"/>
          <w:szCs w:val="20"/>
          <w:color w:val="auto"/>
        </w:rPr>
      </w:pPr>
    </w:p>
    <w:p>
      <w:pPr>
        <w:ind w:left="60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93</w:t>
      </w:r>
    </w:p>
    <w:sectPr>
      <w:pgSz w:w="8420" w:h="11906" w:orient="portrait"/>
      <w:cols w:equalWidth="0" w:num="1">
        <w:col w:w="6240"/>
      </w:cols>
      <w:pgMar w:left="1020" w:top="1074" w:right="1159" w:bottom="429" w:gutter="0" w:footer="0" w:header="0"/>
      <w:type w:val="continuous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="http://schemas.openxmlformats.org/wordprocessingml/2006/main">
  <w:abstractNum w:abstractNumId="0">
    <w:nsid w:val="66334873"/>
    <w:multiLevelType w:val="hybridMultilevel"/>
    <w:lvl w:ilvl="0">
      <w:lvlJc w:val="left"/>
      <w:lvlText w:val="%1."/>
      <w:numFmt w:val="decimal"/>
      <w:start w:val="1"/>
    </w:lvl>
  </w:abstractNum>
  <w:abstractNum w:abstractNumId="1">
    <w:nsid w:val="74B0DC51"/>
    <w:multiLevelType w:val="hybridMultilevel"/>
    <w:lvl w:ilvl="0">
      <w:lvlJc w:val="left"/>
      <w:lvlText w:val="%1."/>
      <w:numFmt w:val="decimal"/>
      <w:start w:val="3"/>
    </w:lvl>
  </w:abstractNum>
  <w:abstractNum w:abstractNumId="2">
    <w:nsid w:val="19495CFF"/>
    <w:multiLevelType w:val="hybridMultilevel"/>
    <w:lvl w:ilvl="0">
      <w:lvlJc w:val="left"/>
      <w:lvlText w:val="%1."/>
      <w:numFmt w:val="decimal"/>
      <w:start w:val="1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numbering" Target="numbering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2019-08-31T14:19:56Z</dcterms:created>
  <dcterms:modified xsi:type="dcterms:W3CDTF">2019-08-31T14:19:56Z</dcterms:modified>
</cp:coreProperties>
</file>