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80" w:after="280"/>
        <w:ind w:firstLine="0"/>
        <w:jc w:val="center"/>
      </w:pPr>
      <w:r>
        <w:rPr>
          <w:rFonts w:ascii="Courier New" w:hAnsi="Courier New"/>
          <w:b/>
          <w:color w:val="000000"/>
          <w:sz w:val="24"/>
        </w:rPr>
        <w:t>CHAPTER IV</w:t>
        <w:br/>
        <w:t>METHODOLOGY, RESULTS AND DISCUSSION</w:t>
      </w:r>
    </w:p>
    <w:p>
      <w:pPr>
        <w:spacing w:line="360" w:lineRule="auto" w:before="0" w:after="0"/>
        <w:ind w:firstLine="720"/>
        <w:jc w:val="both"/>
      </w:pPr>
      <w:r>
        <w:rPr>
          <w:rFonts w:ascii="Courier New" w:hAnsi="Courier New"/>
          <w:b w:val="0"/>
          <w:color w:val="000000"/>
          <w:sz w:val="24"/>
        </w:rPr>
        <w:t>This chapter presents the methodology, development activities, system design, image-processing sequence, fuzzy classification method, local data persistence, testing status, deployment process, maintenance requirements, and implementation results of the Egg Crack Detection System. The implemented system is a local Windows desktop application that uses Flutter for the operator interface and camera workflow, including a fixed 4-inch camera-to-egg capture distance; FastAPI for the local service boundary; OpenCV and NumPy for deterministic image processing; a Mamdani fuzzy inference procedure for apparent egg-size and crack-size classification; and SQLite for persistent inspection history.</w:t>
      </w:r>
    </w:p>
    <w:p>
      <w:pPr>
        <w:spacing w:line="360" w:lineRule="auto" w:before="0" w:after="0"/>
        <w:ind w:firstLine="720"/>
        <w:jc w:val="both"/>
      </w:pPr>
      <w:r>
        <w:rPr>
          <w:rFonts w:ascii="Courier New" w:hAnsi="Courier New"/>
          <w:b w:val="0"/>
          <w:color w:val="000000"/>
          <w:sz w:val="24"/>
        </w:rPr>
        <w:t>The system architecture strictly separates detection from classification. OpenCV first validates the image, locates one egg, measures capture quality, extracts candidate crack evidence from several response channels, filters false structures, and forms the accepted crack mask. Mamdani fuzzy logic is then applied to normalized measurements from the accepted detection output. It does not replace egg segmentation or crack extraction, and the system operates purely deterministically without requiring a neural network, cloud inference, YOLO, TensorFlow, or PyTorch.</w:t>
      </w:r>
    </w:p>
    <w:p>
      <w:pPr>
        <w:spacing w:line="360" w:lineRule="auto" w:before="0" w:after="0"/>
        <w:ind w:firstLine="720"/>
        <w:jc w:val="both"/>
      </w:pPr>
      <w:r>
        <w:rPr>
          <w:rFonts w:ascii="Courier New" w:hAnsi="Courier New"/>
          <w:b w:val="0"/>
          <w:color w:val="000000"/>
          <w:sz w:val="24"/>
        </w:rPr>
        <w:t>The active FastAPI module constructs DetectionDB with a local detections.db file. Detection records are written to SQLite, while the detector-returned working image and overlay are decoded and saved as local files in \Pictures\detected_eggs.</w:t>
      </w:r>
    </w:p>
    <w:p>
      <w:pPr>
        <w:spacing w:line="360" w:lineRule="auto" w:before="280" w:after="120"/>
        <w:ind w:firstLine="0"/>
        <w:jc w:val="left"/>
      </w:pPr>
      <w:r>
        <w:rPr>
          <w:rFonts w:ascii="Courier New" w:hAnsi="Courier New"/>
          <w:b/>
          <w:color w:val="000000"/>
          <w:sz w:val="24"/>
        </w:rPr>
        <w:t>Research Design / Approach</w:t>
      </w:r>
    </w:p>
    <w:p>
      <w:pPr>
        <w:spacing w:line="360" w:lineRule="auto" w:before="0" w:after="0"/>
        <w:ind w:firstLine="720"/>
        <w:jc w:val="both"/>
      </w:pPr>
      <w:r>
        <w:rPr>
          <w:rFonts w:ascii="Courier New" w:hAnsi="Courier New"/>
          <w:b w:val="0"/>
          <w:color w:val="000000"/>
          <w:sz w:val="24"/>
        </w:rPr>
        <w:t>The study employed a developmental research approach because its primary purpose was to design, implement, integrate, and evaluate a working egg inspection application. The work produced a functional software system that accepts images, determines whether one usable egg is present, evaluates image quality, searches the shell for crack evidence, returns an explainable verdict and overlay, classifies the apparent egg and crack size, and stores accepted records for later review.</w:t>
      </w:r>
    </w:p>
    <w:p>
      <w:pPr>
        <w:spacing w:line="360" w:lineRule="auto" w:before="0" w:after="0"/>
        <w:ind w:firstLine="720"/>
        <w:jc w:val="both"/>
      </w:pPr>
      <w:r>
        <w:rPr>
          <w:rFonts w:ascii="Courier New" w:hAnsi="Courier New"/>
          <w:b w:val="0"/>
          <w:color w:val="000000"/>
          <w:sz w:val="24"/>
        </w:rPr>
        <w:t>The development approach combined desktop application construction, API integration, deterministic computer-vision experimentation, fuzzy-rule implementation, local database design, regression testing, and repeated correction. A feature was treated as complete only when it could operate with the frontend and backend contract, return a typed response, preserve available routes, and provide an understandable operator output.</w:t>
      </w:r>
    </w:p>
    <w:p>
      <w:pPr>
        <w:spacing w:line="360" w:lineRule="auto" w:before="0" w:after="0"/>
        <w:ind w:firstLine="720"/>
        <w:jc w:val="both"/>
      </w:pPr>
      <w:r>
        <w:rPr>
          <w:rFonts w:ascii="Courier New" w:hAnsi="Courier New"/>
          <w:b w:val="0"/>
          <w:color w:val="000000"/>
          <w:sz w:val="24"/>
        </w:rPr>
        <w:t>The current project implementation serves as the authority for this chapter. Current egg-size classification uses normalized image geometry, and current persistence uses DetectionDB and SQLite.</w:t>
      </w:r>
    </w:p>
    <w:p>
      <w:pPr>
        <w:spacing w:line="360" w:lineRule="auto" w:before="280" w:after="120"/>
        <w:ind w:firstLine="0"/>
        <w:jc w:val="left"/>
      </w:pPr>
      <w:r>
        <w:rPr>
          <w:rFonts w:ascii="Courier New" w:hAnsi="Courier New"/>
          <w:b/>
          <w:color w:val="000000"/>
          <w:sz w:val="24"/>
        </w:rPr>
        <w:t>Incremental Development Methodology</w:t>
      </w:r>
    </w:p>
    <w:p>
      <w:pPr>
        <w:spacing w:line="360" w:lineRule="auto" w:before="0" w:after="0"/>
        <w:ind w:firstLine="720"/>
        <w:jc w:val="both"/>
      </w:pPr>
      <w:r>
        <w:rPr>
          <w:rFonts w:ascii="Courier New" w:hAnsi="Courier New"/>
          <w:b w:val="0"/>
          <w:color w:val="000000"/>
          <w:sz w:val="24"/>
        </w:rPr>
        <w:t>The Incremental Development Methodology was selected because the system contains several connected but separable capabilities. Developing the complete application in one attempt would make defects difficult to isolate and would delay the availability of a usable release. The project was therefore organized into six working increments. Each increment passed through requirements identification, analysis, design, implementation, testing, deployment preparation, and maintenance review before it became the foundation for the next release.</w:t>
      </w:r>
    </w:p>
    <w:p>
      <w:pPr>
        <w:spacing w:line="360" w:lineRule="auto" w:before="0" w:after="0"/>
        <w:ind w:firstLine="720"/>
        <w:jc w:val="both"/>
      </w:pPr>
      <w:r>
        <w:rPr>
          <w:rFonts w:ascii="Courier New" w:hAnsi="Courier New"/>
          <w:b w:val="0"/>
          <w:color w:val="000000"/>
          <w:sz w:val="24"/>
        </w:rPr>
        <w:t>Feedback from backend tests, interface integration, camera behavior, sample images, and storage operations was returned to the corresponding phase of the current increment. This allowed the researchers to refine the crack candidate logic, maintain the API response model, improve camera-frame confirmation, implement SQLite persistence, and keep the Flutter workflow operational while later functions were added.</w:t>
      </w:r>
    </w:p>
    <w:p>
      <w:pPr>
        <w:spacing w:before="200" w:after="80"/>
        <w:ind w:firstLine="0"/>
        <w:jc w:val="center"/>
      </w:pPr>
      <w:r>
        <w:drawing>
          <wp:inline xmlns:a="http://schemas.openxmlformats.org/drawingml/2006/main" xmlns:pic="http://schemas.openxmlformats.org/drawingml/2006/picture">
            <wp:extent cx="3840480" cy="2543608"/>
            <wp:docPr id="1" name="Picture 1"/>
            <wp:cNvGraphicFramePr>
              <a:graphicFrameLocks noChangeAspect="1"/>
            </wp:cNvGraphicFramePr>
            <a:graphic>
              <a:graphicData uri="http://schemas.openxmlformats.org/drawingml/2006/picture">
                <pic:pic>
                  <pic:nvPicPr>
                    <pic:cNvPr id="0" name="page_4_img_1.png"/>
                    <pic:cNvPicPr/>
                  </pic:nvPicPr>
                  <pic:blipFill>
                    <a:blip r:embed="rId9"/>
                    <a:stretch>
                      <a:fillRect/>
                    </a:stretch>
                  </pic:blipFill>
                  <pic:spPr>
                    <a:xfrm>
                      <a:off x="0" y="0"/>
                      <a:ext cx="3840480" cy="2543608"/>
                    </a:xfrm>
                    <a:prstGeom prst="rect"/>
                  </pic:spPr>
                </pic:pic>
              </a:graphicData>
            </a:graphic>
          </wp:inline>
        </w:drawing>
      </w:r>
    </w:p>
    <w:p>
      <w:pPr>
        <w:spacing w:line="360" w:lineRule="auto" w:before="80" w:after="240"/>
        <w:ind w:firstLine="0"/>
        <w:jc w:val="center"/>
      </w:pPr>
      <w:r>
        <w:rPr>
          <w:rFonts w:ascii="Courier New" w:hAnsi="Courier New"/>
          <w:i/>
          <w:sz w:val="22"/>
        </w:rPr>
        <w:t>Figure 1. Incremental Development Methodology used in developing the Egg Crack Detection System.</w:t>
      </w:r>
    </w:p>
    <w:p>
      <w:pPr>
        <w:spacing w:line="360" w:lineRule="auto" w:before="280" w:after="120"/>
        <w:ind w:firstLine="0"/>
        <w:jc w:val="left"/>
      </w:pPr>
      <w:r>
        <w:rPr>
          <w:rFonts w:ascii="Courier New" w:hAnsi="Courier New"/>
          <w:b/>
          <w:color w:val="000000"/>
          <w:sz w:val="24"/>
        </w:rPr>
        <w:t>Application of the Incremental Methodology</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016"/>
          </w:tcPr>
          <w:p>
            <w:pPr>
              <w:spacing w:line="276" w:lineRule="auto" w:before="60" w:after="60"/>
              <w:jc w:val="left"/>
            </w:pPr>
            <w:r>
              <w:rPr>
                <w:rFonts w:ascii="Courier New" w:hAnsi="Courier New"/>
                <w:b/>
                <w:sz w:val="20"/>
              </w:rPr>
              <w:t>Increment / Release</w:t>
            </w:r>
          </w:p>
        </w:tc>
        <w:tc>
          <w:tcPr>
            <w:tcW w:type="dxa" w:w="2880"/>
          </w:tcPr>
          <w:p>
            <w:pPr>
              <w:spacing w:line="276" w:lineRule="auto" w:before="60" w:after="60"/>
              <w:jc w:val="left"/>
            </w:pPr>
            <w:r>
              <w:rPr>
                <w:rFonts w:ascii="Courier New" w:hAnsi="Courier New"/>
                <w:b/>
                <w:sz w:val="20"/>
              </w:rPr>
              <w:t>Primary Focus</w:t>
            </w:r>
          </w:p>
        </w:tc>
        <w:tc>
          <w:tcPr>
            <w:tcW w:type="dxa" w:w="4320"/>
          </w:tcPr>
          <w:p>
            <w:pPr>
              <w:spacing w:line="276" w:lineRule="auto" w:before="60" w:after="60"/>
              <w:jc w:val="left"/>
            </w:pPr>
            <w:r>
              <w:rPr>
                <w:rFonts w:ascii="Courier New" w:hAnsi="Courier New"/>
                <w:b/>
                <w:sz w:val="20"/>
              </w:rPr>
              <w:t>Working Output</w:t>
            </w:r>
          </w:p>
        </w:tc>
      </w:tr>
      <w:tr>
        <w:trPr/>
        <w:tc>
          <w:tcPr>
            <w:tcW w:type="dxa" w:w="2016"/>
          </w:tcPr>
          <w:p>
            <w:pPr>
              <w:spacing w:line="276" w:lineRule="auto" w:before="60" w:after="60"/>
              <w:jc w:val="left"/>
            </w:pPr>
            <w:r>
              <w:rPr>
                <w:rFonts w:ascii="Courier New" w:hAnsi="Courier New"/>
                <w:sz w:val="20"/>
              </w:rPr>
              <w:t>1 / Release 1</w:t>
            </w:r>
          </w:p>
        </w:tc>
        <w:tc>
          <w:tcPr>
            <w:tcW w:type="dxa" w:w="2880"/>
          </w:tcPr>
          <w:p>
            <w:pPr>
              <w:spacing w:line="276" w:lineRule="auto" w:before="60" w:after="60"/>
              <w:jc w:val="left"/>
            </w:pPr>
            <w:r>
              <w:rPr>
                <w:rFonts w:ascii="Courier New" w:hAnsi="Courier New"/>
                <w:sz w:val="20"/>
              </w:rPr>
              <w:t>Flutter desktop foundation</w:t>
            </w:r>
          </w:p>
        </w:tc>
        <w:tc>
          <w:tcPr>
            <w:tcW w:type="dxa" w:w="4320"/>
          </w:tcPr>
          <w:p>
            <w:pPr>
              <w:spacing w:line="276" w:lineRule="auto" w:before="60" w:after="60"/>
              <w:jc w:val="left"/>
            </w:pPr>
            <w:r>
              <w:rPr>
                <w:rFonts w:ascii="Courier New" w:hAnsi="Courier New"/>
                <w:sz w:val="20"/>
              </w:rPr>
              <w:t>Windows application shell, persistent navigation, dashboard, dependency registration, backend launcher, and shared error handling.</w:t>
            </w:r>
          </w:p>
        </w:tc>
      </w:tr>
      <w:tr>
        <w:trPr/>
        <w:tc>
          <w:tcPr>
            <w:tcW w:type="dxa" w:w="2016"/>
          </w:tcPr>
          <w:p>
            <w:pPr>
              <w:spacing w:line="276" w:lineRule="auto" w:before="60" w:after="60"/>
              <w:jc w:val="left"/>
            </w:pPr>
            <w:r>
              <w:rPr>
                <w:rFonts w:ascii="Courier New" w:hAnsi="Courier New"/>
                <w:sz w:val="20"/>
              </w:rPr>
              <w:t>2 / Release 2</w:t>
            </w:r>
          </w:p>
        </w:tc>
        <w:tc>
          <w:tcPr>
            <w:tcW w:type="dxa" w:w="2880"/>
          </w:tcPr>
          <w:p>
            <w:pPr>
              <w:spacing w:line="276" w:lineRule="auto" w:before="60" w:after="60"/>
              <w:jc w:val="left"/>
            </w:pPr>
            <w:r>
              <w:rPr>
                <w:rFonts w:ascii="Courier New" w:hAnsi="Courier New"/>
                <w:sz w:val="20"/>
              </w:rPr>
              <w:t>Backend and API integration</w:t>
            </w:r>
          </w:p>
        </w:tc>
        <w:tc>
          <w:tcPr>
            <w:tcW w:type="dxa" w:w="4320"/>
          </w:tcPr>
          <w:p>
            <w:pPr>
              <w:spacing w:line="276" w:lineRule="auto" w:before="60" w:after="60"/>
              <w:jc w:val="left"/>
            </w:pPr>
            <w:r>
              <w:rPr>
                <w:rFonts w:ascii="Courier New" w:hAnsi="Courier New"/>
                <w:sz w:val="20"/>
              </w:rPr>
              <w:t>FastAPI service, health checking, multipart validation, stable DetectionResponse contract, upload, camera, focus, batch, history, detections, and report routes.</w:t>
            </w:r>
          </w:p>
        </w:tc>
      </w:tr>
      <w:tr>
        <w:trPr/>
        <w:tc>
          <w:tcPr>
            <w:tcW w:type="dxa" w:w="2016"/>
          </w:tcPr>
          <w:p>
            <w:pPr>
              <w:spacing w:line="276" w:lineRule="auto" w:before="60" w:after="60"/>
              <w:jc w:val="left"/>
            </w:pPr>
            <w:r>
              <w:rPr>
                <w:rFonts w:ascii="Courier New" w:hAnsi="Courier New"/>
                <w:sz w:val="20"/>
              </w:rPr>
              <w:t>3 / Release 3</w:t>
            </w:r>
          </w:p>
        </w:tc>
        <w:tc>
          <w:tcPr>
            <w:tcW w:type="dxa" w:w="2880"/>
          </w:tcPr>
          <w:p>
            <w:pPr>
              <w:spacing w:line="276" w:lineRule="auto" w:before="60" w:after="60"/>
              <w:jc w:val="left"/>
            </w:pPr>
            <w:r>
              <w:rPr>
                <w:rFonts w:ascii="Courier New" w:hAnsi="Courier New"/>
                <w:sz w:val="20"/>
              </w:rPr>
              <w:t>OpenCV detection and Mamdani classification</w:t>
            </w:r>
          </w:p>
        </w:tc>
        <w:tc>
          <w:tcPr>
            <w:tcW w:type="dxa" w:w="4320"/>
          </w:tcPr>
          <w:p>
            <w:pPr>
              <w:spacing w:line="276" w:lineRule="auto" w:before="60" w:after="60"/>
              <w:jc w:val="left"/>
            </w:pPr>
            <w:r>
              <w:rPr>
                <w:rFonts w:ascii="Courier New" w:hAnsi="Courier New"/>
                <w:sz w:val="20"/>
              </w:rPr>
              <w:t>Egg segmentation, image-quality gate, full-shell multi-channel crack extraction, paper-style response, fuzzy egg-size and crack-size classification, masks, overlays, and diagnostic fields.</w:t>
            </w:r>
          </w:p>
        </w:tc>
      </w:tr>
      <w:tr>
        <w:trPr/>
        <w:tc>
          <w:tcPr>
            <w:tcW w:type="dxa" w:w="2016"/>
          </w:tcPr>
          <w:p>
            <w:pPr>
              <w:spacing w:line="276" w:lineRule="auto" w:before="60" w:after="60"/>
              <w:jc w:val="left"/>
            </w:pPr>
            <w:r>
              <w:rPr>
                <w:rFonts w:ascii="Courier New" w:hAnsi="Courier New"/>
                <w:sz w:val="20"/>
              </w:rPr>
              <w:t>4 / Release 4</w:t>
            </w:r>
          </w:p>
        </w:tc>
        <w:tc>
          <w:tcPr>
            <w:tcW w:type="dxa" w:w="2880"/>
          </w:tcPr>
          <w:p>
            <w:pPr>
              <w:spacing w:line="276" w:lineRule="auto" w:before="60" w:after="60"/>
              <w:jc w:val="left"/>
            </w:pPr>
            <w:r>
              <w:rPr>
                <w:rFonts w:ascii="Courier New" w:hAnsi="Courier New"/>
                <w:sz w:val="20"/>
              </w:rPr>
              <w:t>Single-image and batch workflows</w:t>
            </w:r>
          </w:p>
        </w:tc>
        <w:tc>
          <w:tcPr>
            <w:tcW w:type="dxa" w:w="4320"/>
          </w:tcPr>
          <w:p>
            <w:pPr>
              <w:spacing w:line="276" w:lineRule="auto" w:before="60" w:after="60"/>
              <w:jc w:val="left"/>
            </w:pPr>
            <w:r>
              <w:rPr>
                <w:rFonts w:ascii="Courier New" w:hAnsi="Courier New"/>
                <w:sz w:val="20"/>
              </w:rPr>
              <w:t>File selection, typed result mapping, progress and failure states, optional saving, and per-file batch isolation.</w:t>
            </w:r>
          </w:p>
        </w:tc>
      </w:tr>
      <w:tr>
        <w:trPr/>
        <w:tc>
          <w:tcPr>
            <w:tcW w:type="dxa" w:w="2016"/>
          </w:tcPr>
          <w:p>
            <w:pPr>
              <w:spacing w:line="276" w:lineRule="auto" w:before="60" w:after="60"/>
              <w:jc w:val="left"/>
            </w:pPr>
            <w:r>
              <w:rPr>
                <w:rFonts w:ascii="Courier New" w:hAnsi="Courier New"/>
                <w:sz w:val="20"/>
              </w:rPr>
              <w:t>5 / Release 5</w:t>
            </w:r>
          </w:p>
        </w:tc>
        <w:tc>
          <w:tcPr>
            <w:tcW w:type="dxa" w:w="2880"/>
          </w:tcPr>
          <w:p>
            <w:pPr>
              <w:spacing w:line="276" w:lineRule="auto" w:before="60" w:after="60"/>
              <w:jc w:val="left"/>
            </w:pPr>
            <w:r>
              <w:rPr>
                <w:rFonts w:ascii="Courier New" w:hAnsi="Courier New"/>
                <w:sz w:val="20"/>
              </w:rPr>
              <w:t>Camera workflow and consensus</w:t>
            </w:r>
          </w:p>
        </w:tc>
        <w:tc>
          <w:tcPr>
            <w:tcW w:type="dxa" w:w="4320"/>
          </w:tcPr>
          <w:p>
            <w:pPr>
              <w:spacing w:line="276" w:lineRule="auto" w:before="60" w:after="60"/>
              <w:jc w:val="left"/>
            </w:pPr>
            <w:r>
              <w:rPr>
                <w:rFonts w:ascii="Courier New" w:hAnsi="Courier New"/>
                <w:sz w:val="20"/>
              </w:rPr>
              <w:t>Focus scoring, orientation correction, one-frame detection, concurrent three-frame processing, canonical registration, and two-frame spatial agreement.</w:t>
            </w:r>
          </w:p>
        </w:tc>
      </w:tr>
      <w:tr>
        <w:trPr/>
        <w:tc>
          <w:tcPr>
            <w:tcW w:type="dxa" w:w="2016"/>
          </w:tcPr>
          <w:p>
            <w:pPr>
              <w:spacing w:line="276" w:lineRule="auto" w:before="60" w:after="60"/>
              <w:jc w:val="left"/>
            </w:pPr>
            <w:r>
              <w:rPr>
                <w:rFonts w:ascii="Courier New" w:hAnsi="Courier New"/>
                <w:sz w:val="20"/>
              </w:rPr>
              <w:t>6 / Release 6</w:t>
            </w:r>
          </w:p>
        </w:tc>
        <w:tc>
          <w:tcPr>
            <w:tcW w:type="dxa" w:w="2880"/>
          </w:tcPr>
          <w:p>
            <w:pPr>
              <w:spacing w:line="276" w:lineRule="auto" w:before="60" w:after="60"/>
              <w:jc w:val="left"/>
            </w:pPr>
            <w:r>
              <w:rPr>
                <w:rFonts w:ascii="Courier New" w:hAnsi="Courier New"/>
                <w:sz w:val="20"/>
              </w:rPr>
              <w:t>Operational persistence and reporting</w:t>
            </w:r>
          </w:p>
        </w:tc>
        <w:tc>
          <w:tcPr>
            <w:tcW w:type="dxa" w:w="4320"/>
          </w:tcPr>
          <w:p>
            <w:pPr>
              <w:spacing w:line="276" w:lineRule="auto" w:before="60" w:after="60"/>
              <w:jc w:val="left"/>
            </w:pPr>
            <w:r>
              <w:rPr>
                <w:rFonts w:ascii="Courier New" w:hAnsi="Courier New"/>
                <w:sz w:val="20"/>
              </w:rPr>
              <w:t>SQLite detections database, local original and overlay image files, history and detections routes, CSV export, packaging support, regression tests, and documentation.</w:t>
            </w:r>
          </w:p>
        </w:tc>
      </w:tr>
    </w:tbl>
    <w:p>
      <w:pPr>
        <w:spacing w:line="360" w:lineRule="auto" w:before="80" w:after="240"/>
        <w:ind w:firstLine="0"/>
        <w:jc w:val="center"/>
      </w:pPr>
      <w:r>
        <w:rPr>
          <w:rFonts w:ascii="Courier New" w:hAnsi="Courier New"/>
          <w:i/>
          <w:sz w:val="22"/>
        </w:rPr>
        <w:t>Table 1. Implemented increments and working releases</w:t>
      </w:r>
    </w:p>
    <w:p>
      <w:pPr>
        <w:spacing w:line="360" w:lineRule="auto" w:before="280" w:after="120"/>
        <w:ind w:firstLine="0"/>
        <w:jc w:val="left"/>
      </w:pPr>
      <w:r>
        <w:rPr>
          <w:rFonts w:ascii="Courier New" w:hAnsi="Courier New"/>
          <w:b/>
          <w:color w:val="000000"/>
          <w:sz w:val="24"/>
        </w:rPr>
        <w:t>Requirements Identification Phase</w:t>
      </w:r>
    </w:p>
    <w:p>
      <w:pPr>
        <w:spacing w:line="360" w:lineRule="auto" w:before="0" w:after="0"/>
        <w:ind w:firstLine="720"/>
        <w:jc w:val="both"/>
      </w:pPr>
      <w:r>
        <w:rPr>
          <w:rFonts w:ascii="Courier New" w:hAnsi="Courier New"/>
          <w:b w:val="0"/>
          <w:color w:val="000000"/>
          <w:sz w:val="24"/>
        </w:rPr>
        <w:t>At the beginning of each increment, the researchers identified the operator needs, system boundary, accepted image sources, required response fields, capture risks, persistence requirements, and failure conditions. The application had to support an image selected from storage, a single image captured from a connected camera, a three-frame camera request, and a batch of selected files. Camera-based inspection uses a fixed camera-to-egg distance of 4 inches (101.6 mm) so that the egg occupies a repeatable portion of the frame. The operator also had to complete the workflow through the Flutter application without manually starting several programs.</w:t>
      </w:r>
    </w:p>
    <w:p>
      <w:pPr>
        <w:spacing w:line="360" w:lineRule="auto" w:before="0" w:after="0"/>
        <w:ind w:firstLine="720"/>
        <w:jc w:val="both"/>
      </w:pPr>
      <w:r>
        <w:rPr>
          <w:rFonts w:ascii="Courier New" w:hAnsi="Courier New"/>
          <w:b w:val="0"/>
          <w:color w:val="000000"/>
          <w:sz w:val="24"/>
        </w:rPr>
        <w:t>The backend was required to accept JPG, JPEG, PNG, BMP, and WEBP files, reject empty or undecodable uploads, and limit one upload to 20 megabytes. It also had to reject an image when it could not find exactly one usable egg, when the egg occupied an unsuitable region, or when image quality prevented a defensible crack decision.</w:t>
      </w:r>
    </w:p>
    <w:p>
      <w:pPr>
        <w:spacing w:line="360" w:lineRule="auto" w:before="0" w:after="0"/>
        <w:ind w:firstLine="720"/>
        <w:jc w:val="both"/>
      </w:pPr>
      <w:r>
        <w:rPr>
          <w:rFonts w:ascii="Courier New" w:hAnsi="Courier New"/>
          <w:b w:val="0"/>
          <w:color w:val="000000"/>
          <w:sz w:val="24"/>
        </w:rPr>
        <w:t>The crack detector had to consider dark hairline traces, bright light leaks, pale surface fractures, fragmented branches, horizontal eggs, and valid traces near the perimeter. At the same time, it had to reduce false positives from pores, shell grain, broad glare, yolk-like curves, smooth arcs, shell-contour edges, repeated texture, and temporary camera artifacts.</w:t>
      </w:r>
    </w:p>
    <w:p>
      <w:pPr>
        <w:spacing w:line="360" w:lineRule="auto" w:before="0" w:after="0"/>
        <w:ind w:firstLine="720"/>
        <w:jc w:val="both"/>
      </w:pPr>
      <w:r>
        <w:rPr>
          <w:rFonts w:ascii="Courier New" w:hAnsi="Courier New"/>
          <w:b w:val="0"/>
          <w:color w:val="000000"/>
          <w:sz w:val="24"/>
        </w:rPr>
        <w:t>Every positive result had to contain visible evidence. The response includes an overlay (1px red border polygon contour outline), crack mask, crack locations, component statistics, confidence values, quality measurements, and the detector-returned working image. The active API saves the summary in SQLite and stores that working image and the overlay outside the database in Pictures/detected_eggs. Camera decisions require repeated spatial evidence rather than accepting any one temporary response.</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872"/>
          </w:tcPr>
          <w:p>
            <w:pPr>
              <w:spacing w:line="276" w:lineRule="auto" w:before="60" w:after="60"/>
              <w:jc w:val="left"/>
            </w:pPr>
            <w:r>
              <w:rPr>
                <w:rFonts w:ascii="Courier New" w:hAnsi="Courier New"/>
                <w:b/>
                <w:sz w:val="20"/>
              </w:rPr>
              <w:t>Type</w:t>
            </w:r>
          </w:p>
        </w:tc>
        <w:tc>
          <w:tcPr>
            <w:tcW w:type="dxa" w:w="3168"/>
          </w:tcPr>
          <w:p>
            <w:pPr>
              <w:spacing w:line="276" w:lineRule="auto" w:before="60" w:after="60"/>
              <w:jc w:val="left"/>
            </w:pPr>
            <w:r>
              <w:rPr>
                <w:rFonts w:ascii="Courier New" w:hAnsi="Courier New"/>
                <w:b/>
                <w:sz w:val="20"/>
              </w:rPr>
              <w:t>Requirement</w:t>
            </w:r>
          </w:p>
        </w:tc>
        <w:tc>
          <w:tcPr>
            <w:tcW w:type="dxa" w:w="4176"/>
          </w:tcPr>
          <w:p>
            <w:pPr>
              <w:spacing w:line="276" w:lineRule="auto" w:before="60" w:after="60"/>
              <w:jc w:val="left"/>
            </w:pPr>
            <w:r>
              <w:rPr>
                <w:rFonts w:ascii="Courier New" w:hAnsi="Courier New"/>
                <w:b/>
                <w:sz w:val="20"/>
              </w:rPr>
              <w:t>Implementation Basis</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Detect one uploaded image.</w:t>
            </w:r>
          </w:p>
        </w:tc>
        <w:tc>
          <w:tcPr>
            <w:tcW w:type="dxa" w:w="4176"/>
          </w:tcPr>
          <w:p>
            <w:pPr>
              <w:spacing w:line="276" w:lineRule="auto" w:before="60" w:after="60"/>
              <w:jc w:val="left"/>
            </w:pPr>
            <w:r>
              <w:rPr>
                <w:rFonts w:ascii="Courier New" w:hAnsi="Courier New"/>
                <w:sz w:val="20"/>
              </w:rPr>
              <w:t>Flutter detection repository and POST /detect.</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Capture and inspect one camera image at the fixed 4-inch camera-to-egg distance.</w:t>
            </w:r>
          </w:p>
        </w:tc>
        <w:tc>
          <w:tcPr>
            <w:tcW w:type="dxa" w:w="4176"/>
          </w:tcPr>
          <w:p>
            <w:pPr>
              <w:spacing w:line="276" w:lineRule="auto" w:before="60" w:after="60"/>
              <w:jc w:val="left"/>
            </w:pPr>
            <w:r>
              <w:rPr>
                <w:rFonts w:ascii="Courier New" w:hAnsi="Courier New"/>
                <w:sz w:val="20"/>
              </w:rPr>
              <w:t>Camera repository, controlled 4-inch capture setup, and POST /detect/camera.</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Validate repeated camera evidence.</w:t>
            </w:r>
          </w:p>
        </w:tc>
        <w:tc>
          <w:tcPr>
            <w:tcW w:type="dxa" w:w="4176"/>
          </w:tcPr>
          <w:p>
            <w:pPr>
              <w:spacing w:line="276" w:lineRule="auto" w:before="60" w:after="60"/>
              <w:jc w:val="left"/>
            </w:pPr>
            <w:r>
              <w:rPr>
                <w:rFonts w:ascii="Courier New" w:hAnsi="Courier New"/>
                <w:sz w:val="20"/>
              </w:rPr>
              <w:t>Up to three image fields sent to POST /detect/camera/multi.</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Return verdict, overlay, quality, egg size, and crack size.</w:t>
            </w:r>
          </w:p>
        </w:tc>
        <w:tc>
          <w:tcPr>
            <w:tcW w:type="dxa" w:w="4176"/>
          </w:tcPr>
          <w:p>
            <w:pPr>
              <w:spacing w:line="276" w:lineRule="auto" w:before="60" w:after="60"/>
              <w:jc w:val="left"/>
            </w:pPr>
            <w:r>
              <w:rPr>
                <w:rFonts w:ascii="Courier New" w:hAnsi="Courier New"/>
                <w:sz w:val="20"/>
              </w:rPr>
              <w:t>DetectionResponse schema and Flutter DetectionResult mapping.</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Process several files without stopping the complete queue after one failure.</w:t>
            </w:r>
          </w:p>
        </w:tc>
        <w:tc>
          <w:tcPr>
            <w:tcW w:type="dxa" w:w="4176"/>
          </w:tcPr>
          <w:p>
            <w:pPr>
              <w:spacing w:line="276" w:lineRule="auto" w:before="60" w:after="60"/>
              <w:jc w:val="left"/>
            </w:pPr>
            <w:r>
              <w:rPr>
                <w:rFonts w:ascii="Courier New" w:hAnsi="Courier New"/>
                <w:sz w:val="20"/>
              </w:rPr>
              <w:t>POST /detect/batch and per-file status objects.</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Save, list, open, delete, and clear local inspection records.</w:t>
            </w:r>
          </w:p>
        </w:tc>
        <w:tc>
          <w:tcPr>
            <w:tcW w:type="dxa" w:w="4176"/>
          </w:tcPr>
          <w:p>
            <w:pPr>
              <w:spacing w:line="276" w:lineRule="auto" w:before="60" w:after="60"/>
              <w:jc w:val="left"/>
            </w:pPr>
            <w:r>
              <w:rPr>
                <w:rFonts w:ascii="Courier New" w:hAnsi="Courier New"/>
                <w:sz w:val="20"/>
              </w:rPr>
              <w:t>DetectionDB, /history compatibility routes, and /detections routes.</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Serve stored original and overlay images.</w:t>
            </w:r>
          </w:p>
        </w:tc>
        <w:tc>
          <w:tcPr>
            <w:tcW w:type="dxa" w:w="4176"/>
          </w:tcPr>
          <w:p>
            <w:pPr>
              <w:spacing w:line="276" w:lineRule="auto" w:before="60" w:after="60"/>
              <w:jc w:val="left"/>
            </w:pPr>
            <w:r>
              <w:rPr>
                <w:rFonts w:ascii="Courier New" w:hAnsi="Courier New"/>
                <w:sz w:val="20"/>
              </w:rPr>
              <w:t>GET /detections/{id}/original and /detections/{id}/overlay.</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Export a flat inspection report.</w:t>
            </w:r>
          </w:p>
        </w:tc>
        <w:tc>
          <w:tcPr>
            <w:tcW w:type="dxa" w:w="4176"/>
          </w:tcPr>
          <w:p>
            <w:pPr>
              <w:spacing w:line="276" w:lineRule="auto" w:before="60" w:after="60"/>
              <w:jc w:val="left"/>
            </w:pPr>
            <w:r>
              <w:rPr>
                <w:rFonts w:ascii="Courier New" w:hAnsi="Courier New"/>
                <w:sz w:val="20"/>
              </w:rPr>
              <w:t>GET /reports/export and csv.DictWriter.</w:t>
            </w:r>
          </w:p>
        </w:tc>
      </w:tr>
      <w:tr>
        <w:trPr/>
        <w:tc>
          <w:tcPr>
            <w:tcW w:type="dxa" w:w="1872"/>
          </w:tcPr>
          <w:p>
            <w:pPr>
              <w:spacing w:line="276" w:lineRule="auto" w:before="60" w:after="60"/>
              <w:jc w:val="left"/>
            </w:pPr>
            <w:r>
              <w:rPr>
                <w:rFonts w:ascii="Courier New" w:hAnsi="Courier New"/>
                <w:sz w:val="20"/>
              </w:rPr>
              <w:t>Non-functional</w:t>
            </w:r>
          </w:p>
        </w:tc>
        <w:tc>
          <w:tcPr>
            <w:tcW w:type="dxa" w:w="3168"/>
          </w:tcPr>
          <w:p>
            <w:pPr>
              <w:spacing w:line="276" w:lineRule="auto" w:before="60" w:after="60"/>
              <w:jc w:val="left"/>
            </w:pPr>
            <w:r>
              <w:rPr>
                <w:rFonts w:ascii="Courier New" w:hAnsi="Courier New"/>
                <w:sz w:val="20"/>
              </w:rPr>
              <w:t>Reject unsuitable images with a clear recapture message.</w:t>
            </w:r>
          </w:p>
        </w:tc>
        <w:tc>
          <w:tcPr>
            <w:tcW w:type="dxa" w:w="4176"/>
          </w:tcPr>
          <w:p>
            <w:pPr>
              <w:spacing w:line="276" w:lineRule="auto" w:before="60" w:after="60"/>
              <w:jc w:val="left"/>
            </w:pPr>
            <w:r>
              <w:rPr>
                <w:rFonts w:ascii="Courier New" w:hAnsi="Courier New"/>
                <w:sz w:val="20"/>
              </w:rPr>
              <w:t>HTTP 422 handling for segmentation and quality failures.</w:t>
            </w:r>
          </w:p>
        </w:tc>
      </w:tr>
      <w:tr>
        <w:trPr/>
        <w:tc>
          <w:tcPr>
            <w:tcW w:type="dxa" w:w="1872"/>
          </w:tcPr>
          <w:p>
            <w:pPr>
              <w:spacing w:line="276" w:lineRule="auto" w:before="60" w:after="60"/>
              <w:jc w:val="left"/>
            </w:pPr>
            <w:r>
              <w:rPr>
                <w:rFonts w:ascii="Courier New" w:hAnsi="Courier New"/>
                <w:sz w:val="20"/>
              </w:rPr>
              <w:t>Non-functional</w:t>
            </w:r>
          </w:p>
        </w:tc>
        <w:tc>
          <w:tcPr>
            <w:tcW w:type="dxa" w:w="3168"/>
          </w:tcPr>
          <w:p>
            <w:pPr>
              <w:spacing w:line="276" w:lineRule="auto" w:before="60" w:after="60"/>
              <w:jc w:val="left"/>
            </w:pPr>
            <w:r>
              <w:rPr>
                <w:rFonts w:ascii="Courier New" w:hAnsi="Courier New"/>
                <w:sz w:val="20"/>
              </w:rPr>
              <w:t>Keep the frontend contract stable.</w:t>
            </w:r>
          </w:p>
        </w:tc>
        <w:tc>
          <w:tcPr>
            <w:tcW w:type="dxa" w:w="4176"/>
          </w:tcPr>
          <w:p>
            <w:pPr>
              <w:spacing w:line="276" w:lineRule="auto" w:before="60" w:after="60"/>
              <w:jc w:val="left"/>
            </w:pPr>
            <w:r>
              <w:rPr>
                <w:rFonts w:ascii="Courier New" w:hAnsi="Courier New"/>
                <w:sz w:val="20"/>
              </w:rPr>
              <w:t>Shared endpoint paths and typed response fields.</w:t>
            </w:r>
          </w:p>
        </w:tc>
      </w:tr>
      <w:tr>
        <w:trPr/>
        <w:tc>
          <w:tcPr>
            <w:tcW w:type="dxa" w:w="1872"/>
          </w:tcPr>
          <w:p>
            <w:pPr>
              <w:spacing w:line="276" w:lineRule="auto" w:before="60" w:after="60"/>
              <w:jc w:val="left"/>
            </w:pPr>
            <w:r>
              <w:rPr>
                <w:rFonts w:ascii="Courier New" w:hAnsi="Courier New"/>
                <w:sz w:val="20"/>
              </w:rPr>
              <w:t>Non-functional</w:t>
            </w:r>
          </w:p>
        </w:tc>
        <w:tc>
          <w:tcPr>
            <w:tcW w:type="dxa" w:w="3168"/>
          </w:tcPr>
          <w:p>
            <w:pPr>
              <w:spacing w:line="276" w:lineRule="auto" w:before="60" w:after="60"/>
              <w:jc w:val="left"/>
            </w:pPr>
            <w:r>
              <w:rPr>
                <w:rFonts w:ascii="Courier New" w:hAnsi="Courier New"/>
                <w:sz w:val="20"/>
              </w:rPr>
              <w:t>Operate locally without cloud inference.</w:t>
            </w:r>
          </w:p>
        </w:tc>
        <w:tc>
          <w:tcPr>
            <w:tcW w:type="dxa" w:w="4176"/>
          </w:tcPr>
          <w:p>
            <w:pPr>
              <w:spacing w:line="276" w:lineRule="auto" w:before="60" w:after="60"/>
              <w:jc w:val="left"/>
            </w:pPr>
            <w:r>
              <w:rPr>
                <w:rFonts w:ascii="Courier New" w:hAnsi="Courier New"/>
                <w:sz w:val="20"/>
              </w:rPr>
              <w:t>Loopback FastAPI service, OpenCV, NumPy, Mamdani rules, and SQLite.</w:t>
            </w:r>
          </w:p>
        </w:tc>
      </w:tr>
      <w:tr>
        <w:trPr/>
        <w:tc>
          <w:tcPr>
            <w:tcW w:type="dxa" w:w="1872"/>
          </w:tcPr>
          <w:p>
            <w:pPr>
              <w:spacing w:line="276" w:lineRule="auto" w:before="60" w:after="60"/>
              <w:jc w:val="left"/>
            </w:pPr>
            <w:r>
              <w:rPr>
                <w:rFonts w:ascii="Courier New" w:hAnsi="Courier New"/>
                <w:sz w:val="20"/>
              </w:rPr>
              <w:t>Non-functional</w:t>
            </w:r>
          </w:p>
        </w:tc>
        <w:tc>
          <w:tcPr>
            <w:tcW w:type="dxa" w:w="3168"/>
          </w:tcPr>
          <w:p>
            <w:pPr>
              <w:spacing w:line="276" w:lineRule="auto" w:before="60" w:after="60"/>
              <w:jc w:val="left"/>
            </w:pPr>
            <w:r>
              <w:rPr>
                <w:rFonts w:ascii="Courier New" w:hAnsi="Courier New"/>
                <w:sz w:val="20"/>
              </w:rPr>
              <w:t>Protect local database writes from overlapping modifications.</w:t>
            </w:r>
          </w:p>
        </w:tc>
        <w:tc>
          <w:tcPr>
            <w:tcW w:type="dxa" w:w="4176"/>
          </w:tcPr>
          <w:p>
            <w:pPr>
              <w:spacing w:line="276" w:lineRule="auto" w:before="60" w:after="60"/>
              <w:jc w:val="left"/>
            </w:pPr>
            <w:r>
              <w:rPr>
                <w:rFonts w:ascii="Courier New" w:hAnsi="Courier New"/>
                <w:sz w:val="20"/>
              </w:rPr>
              <w:t>threading.Lock and SQLite WAL mode.</w:t>
            </w:r>
          </w:p>
        </w:tc>
      </w:tr>
    </w:tbl>
    <w:p>
      <w:pPr>
        <w:spacing w:line="360" w:lineRule="auto" w:before="80" w:after="240"/>
        <w:ind w:firstLine="0"/>
        <w:jc w:val="center"/>
      </w:pPr>
      <w:r>
        <w:rPr>
          <w:rFonts w:ascii="Courier New" w:hAnsi="Courier New"/>
          <w:i/>
          <w:sz w:val="22"/>
        </w:rPr>
        <w:t>Table 2. Functional and non-functional requirements</w:t>
      </w:r>
    </w:p>
    <w:p>
      <w:pPr>
        <w:spacing w:line="360" w:lineRule="auto" w:before="280" w:after="120"/>
        <w:ind w:firstLine="0"/>
        <w:jc w:val="left"/>
      </w:pPr>
      <w:r>
        <w:rPr>
          <w:rFonts w:ascii="Courier New" w:hAnsi="Courier New"/>
          <w:b/>
          <w:color w:val="000000"/>
          <w:sz w:val="24"/>
        </w:rPr>
        <w:t>Analysis Phase</w:t>
      </w:r>
    </w:p>
    <w:p>
      <w:pPr>
        <w:spacing w:line="360" w:lineRule="auto" w:before="0" w:after="0"/>
        <w:ind w:firstLine="720"/>
        <w:jc w:val="both"/>
      </w:pPr>
      <w:r>
        <w:rPr>
          <w:rFonts w:ascii="Courier New" w:hAnsi="Courier New"/>
          <w:b w:val="0"/>
          <w:color w:val="000000"/>
          <w:sz w:val="24"/>
        </w:rPr>
        <w:t>The analysis phase examined how every new capability interacts within the system. The researchers traced user actions from file or camera selection through multipart transport, image validation, detector execution, fuzzy classification, result rendering, optional persistence, history review, stored-image retrieval, deletion, and report export.</w:t>
      </w:r>
    </w:p>
    <w:p>
      <w:pPr>
        <w:spacing w:line="360" w:lineRule="auto" w:before="0" w:after="0"/>
        <w:ind w:firstLine="720"/>
        <w:jc w:val="both"/>
      </w:pPr>
      <w:r>
        <w:rPr>
          <w:rFonts w:ascii="Courier New" w:hAnsi="Courier New"/>
          <w:b w:val="0"/>
          <w:color w:val="000000"/>
          <w:sz w:val="24"/>
        </w:rPr>
        <w:t>The shared response model serves as a contract between Python and Dart. The backend returns the final binary verdict, confidence, crack area ratio, contour length, processing time, source and overlay images, candidate statistics, crack locations, image-quality values, apparent egg-size fields, crack-size fields, camera consistency values, termination reason, and optional intermediate images. The frontend maps these values into DetectionResult and uses one result screen for upload and camera workflows.</w:t>
      </w:r>
    </w:p>
    <w:p>
      <w:pPr>
        <w:spacing w:line="360" w:lineRule="auto" w:before="0" w:after="0"/>
        <w:ind w:firstLine="720"/>
        <w:jc w:val="both"/>
      </w:pPr>
      <w:r>
        <w:rPr>
          <w:rFonts w:ascii="Courier New" w:hAnsi="Courier New"/>
          <w:b w:val="0"/>
          <w:color w:val="000000"/>
          <w:sz w:val="24"/>
        </w:rPr>
        <w:t>The analysis also separated binary crack detection from fuzzy size classification. The detector first decides whether accepted crack evidence exists. When no crack is detected, crack_size is returned as none with full confidence. When a crack is present, the fuzzy classifier evaluates normalized length, area, response strength, and component count. Egg size is an apparent image-based class derived from contour area, shell width, and shell length ratios.</w:t>
      </w:r>
    </w:p>
    <w:p>
      <w:pPr>
        <w:spacing w:line="360" w:lineRule="auto" w:before="0" w:after="0"/>
        <w:ind w:firstLine="720"/>
        <w:jc w:val="both"/>
      </w:pPr>
      <w:r>
        <w:rPr>
          <w:rFonts w:ascii="Courier New" w:hAnsi="Courier New"/>
          <w:b w:val="0"/>
          <w:color w:val="000000"/>
          <w:sz w:val="24"/>
        </w:rPr>
        <w:t>Storage analysis established that base64 images should not be stored as database blobs. The active database layer decodes the detector-returned working image and overlay, writes them to the user Pictures/detected_eggs directory, removes the large image and intermediate fields from metadata_json, and stores summary values, image paths, and remaining metadata in the detections table.</w:t>
      </w:r>
    </w:p>
    <w:p>
      <w:pPr>
        <w:spacing w:line="360" w:lineRule="auto" w:before="280" w:after="120"/>
        <w:ind w:firstLine="0"/>
        <w:jc w:val="left"/>
      </w:pPr>
      <w:r>
        <w:rPr>
          <w:rFonts w:ascii="Courier New" w:hAnsi="Courier New"/>
          <w:b/>
          <w:color w:val="000000"/>
          <w:sz w:val="24"/>
        </w:rPr>
        <w:t>Design Phase</w:t>
      </w:r>
    </w:p>
    <w:p>
      <w:pPr>
        <w:spacing w:line="360" w:lineRule="auto" w:before="0" w:after="0"/>
        <w:ind w:firstLine="720"/>
        <w:jc w:val="both"/>
      </w:pPr>
      <w:r>
        <w:rPr>
          <w:rFonts w:ascii="Courier New" w:hAnsi="Courier New"/>
          <w:b w:val="0"/>
          <w:color w:val="000000"/>
          <w:sz w:val="24"/>
        </w:rPr>
        <w:t>During the design phase, the researchers defined component ownership, the request sequence, endpoint behavior, detector stages, Mamdani inputs and rules, camera consensus, SQLite schema, image-file storage, and report projection.</w:t>
      </w:r>
    </w:p>
    <w:p>
      <w:pPr>
        <w:spacing w:line="360" w:lineRule="auto" w:before="280" w:after="120"/>
        <w:ind w:firstLine="0"/>
        <w:jc w:val="left"/>
      </w:pPr>
      <w:r>
        <w:rPr>
          <w:rFonts w:ascii="Courier New" w:hAnsi="Courier New"/>
          <w:b/>
          <w:color w:val="000000"/>
          <w:sz w:val="24"/>
        </w:rPr>
        <w:t>System Architecture</w:t>
      </w:r>
    </w:p>
    <w:p>
      <w:pPr>
        <w:spacing w:before="200" w:after="80"/>
        <w:ind w:firstLine="0"/>
        <w:jc w:val="center"/>
      </w:pPr>
      <w:r>
        <w:drawing>
          <wp:inline xmlns:a="http://schemas.openxmlformats.org/drawingml/2006/main" xmlns:pic="http://schemas.openxmlformats.org/drawingml/2006/picture">
            <wp:extent cx="4114800" cy="1514848"/>
            <wp:docPr id="2" name="Picture 2"/>
            <wp:cNvGraphicFramePr>
              <a:graphicFrameLocks noChangeAspect="1"/>
            </wp:cNvGraphicFramePr>
            <a:graphic>
              <a:graphicData uri="http://schemas.openxmlformats.org/drawingml/2006/picture">
                <pic:pic>
                  <pic:nvPicPr>
                    <pic:cNvPr id="0" name="page_8_img_1.png"/>
                    <pic:cNvPicPr/>
                  </pic:nvPicPr>
                  <pic:blipFill>
                    <a:blip r:embed="rId10"/>
                    <a:stretch>
                      <a:fillRect/>
                    </a:stretch>
                  </pic:blipFill>
                  <pic:spPr>
                    <a:xfrm>
                      <a:off x="0" y="0"/>
                      <a:ext cx="4114800" cy="1514848"/>
                    </a:xfrm>
                    <a:prstGeom prst="rect"/>
                  </pic:spPr>
                </pic:pic>
              </a:graphicData>
            </a:graphic>
          </wp:inline>
        </w:drawing>
      </w:r>
    </w:p>
    <w:p>
      <w:pPr>
        <w:spacing w:line="360" w:lineRule="auto" w:before="80" w:after="240"/>
        <w:ind w:firstLine="0"/>
        <w:jc w:val="center"/>
      </w:pPr>
      <w:r>
        <w:rPr>
          <w:rFonts w:ascii="Courier New" w:hAnsi="Courier New"/>
          <w:i/>
          <w:sz w:val="22"/>
        </w:rPr>
        <w:t>Figure 2. Current system architecture and ownership boundaries of the Flutter frontend, FastAPI backend, OpenCV detector, Mamdani classifiers, and SQLite persistence.</w:t>
      </w:r>
    </w:p>
    <w:p>
      <w:pPr>
        <w:spacing w:line="360" w:lineRule="auto" w:before="0" w:after="0"/>
        <w:ind w:firstLine="720"/>
        <w:jc w:val="both"/>
      </w:pPr>
      <w:r>
        <w:rPr>
          <w:rFonts w:ascii="Courier New" w:hAnsi="Courier New"/>
          <w:b w:val="0"/>
          <w:color w:val="000000"/>
          <w:sz w:val="24"/>
        </w:rPr>
        <w:t>The Flutter frontend owns the desktop window, route shell, operator controls, file selection, camera preview, focus guidance, capture timing, progress state, result presentation, history navigation, stored-image actions, and report saving. Repositories isolate the presentation layer from Dio multipart requests. ApiService performs a health check before normal work and asks BackendLauncherService to start the local service when it is not ready.</w:t>
      </w:r>
    </w:p>
    <w:p>
      <w:pPr>
        <w:spacing w:line="360" w:lineRule="auto" w:before="0" w:after="0"/>
        <w:ind w:firstLine="720"/>
        <w:jc w:val="both"/>
      </w:pPr>
      <w:r>
        <w:rPr>
          <w:rFonts w:ascii="Courier New" w:hAnsi="Courier New"/>
          <w:b w:val="0"/>
          <w:color w:val="000000"/>
          <w:sz w:val="24"/>
        </w:rPr>
        <w:t>The Python backend follows a layered source structure. app/api/main.py defines HTTP behavior and constructs the active DetectionDB. app/services/detector.py contains egg localization, image-quality validation, crack extraction, Mamdani functions, camera registration, consensus, overlay generation, and response construction. app/core/config.py centralizes working sizes and thresholds. app/schemas/detection.py defines the Pydantic response. app/repositories/db.py owns active SQLite persistence and image-file paths.</w:t>
      </w:r>
    </w:p>
    <w:p>
      <w:pPr>
        <w:spacing w:line="360" w:lineRule="auto" w:before="280" w:after="120"/>
        <w:ind w:firstLine="0"/>
        <w:jc w:val="left"/>
      </w:pPr>
      <w:r>
        <w:rPr>
          <w:rFonts w:ascii="Courier New" w:hAnsi="Courier New"/>
          <w:b/>
          <w:color w:val="000000"/>
          <w:sz w:val="24"/>
        </w:rPr>
        <w:t>Use Case and System Workflow</w:t>
      </w:r>
    </w:p>
    <w:p>
      <w:pPr>
        <w:spacing w:before="200" w:after="80"/>
        <w:ind w:firstLine="0"/>
        <w:jc w:val="center"/>
      </w:pPr>
      <w:r>
        <w:drawing>
          <wp:inline xmlns:a="http://schemas.openxmlformats.org/drawingml/2006/main" xmlns:pic="http://schemas.openxmlformats.org/drawingml/2006/picture">
            <wp:extent cx="3200400" cy="3086413"/>
            <wp:docPr id="3" name="Picture 3"/>
            <wp:cNvGraphicFramePr>
              <a:graphicFrameLocks noChangeAspect="1"/>
            </wp:cNvGraphicFramePr>
            <a:graphic>
              <a:graphicData uri="http://schemas.openxmlformats.org/drawingml/2006/picture">
                <pic:pic>
                  <pic:nvPicPr>
                    <pic:cNvPr id="0" name="page_9_img_1.png"/>
                    <pic:cNvPicPr/>
                  </pic:nvPicPr>
                  <pic:blipFill>
                    <a:blip r:embed="rId11"/>
                    <a:stretch>
                      <a:fillRect/>
                    </a:stretch>
                  </pic:blipFill>
                  <pic:spPr>
                    <a:xfrm>
                      <a:off x="0" y="0"/>
                      <a:ext cx="3200400" cy="3086413"/>
                    </a:xfrm>
                    <a:prstGeom prst="rect"/>
                  </pic:spPr>
                </pic:pic>
              </a:graphicData>
            </a:graphic>
          </wp:inline>
        </w:drawing>
      </w:r>
    </w:p>
    <w:p>
      <w:pPr>
        <w:spacing w:line="360" w:lineRule="auto" w:before="80" w:after="240"/>
        <w:ind w:firstLine="0"/>
        <w:jc w:val="center"/>
      </w:pPr>
      <w:r>
        <w:rPr>
          <w:rFonts w:ascii="Courier New" w:hAnsi="Courier New"/>
          <w:i/>
          <w:sz w:val="22"/>
        </w:rPr>
        <w:t>Figure 3. Updated use case diagram of the Egg Crack Detection System.</w:t>
      </w:r>
    </w:p>
    <w:p>
      <w:pPr>
        <w:spacing w:line="360" w:lineRule="auto" w:before="0" w:after="0"/>
        <w:ind w:firstLine="720"/>
        <w:jc w:val="both"/>
      </w:pPr>
      <w:r>
        <w:rPr>
          <w:rFonts w:ascii="Courier New" w:hAnsi="Courier New"/>
          <w:b w:val="0"/>
          <w:color w:val="000000"/>
          <w:sz w:val="24"/>
        </w:rPr>
        <w:t>The primary actor is the egg inspection operator. The operator can upload one image, capture one camera frame, capture a three-frame set, or process several files. The system validates the image and detected egg before crack analysis. After processing, the operator can review the verdict, overlay, quality values, and apparent size labels; save the record; browse or delete detections; open stored source and overlay images; and export a CSV report.</w:t>
      </w:r>
    </w:p>
    <w:p>
      <w:pPr>
        <w:spacing w:before="200" w:after="80"/>
        <w:ind w:firstLine="0"/>
        <w:jc w:val="center"/>
      </w:pPr>
      <w:r>
        <w:drawing>
          <wp:inline xmlns:a="http://schemas.openxmlformats.org/drawingml/2006/main" xmlns:pic="http://schemas.openxmlformats.org/drawingml/2006/picture">
            <wp:extent cx="3200400" cy="3419941"/>
            <wp:docPr id="4" name="Picture 4"/>
            <wp:cNvGraphicFramePr>
              <a:graphicFrameLocks noChangeAspect="1"/>
            </wp:cNvGraphicFramePr>
            <a:graphic>
              <a:graphicData uri="http://schemas.openxmlformats.org/drawingml/2006/picture">
                <pic:pic>
                  <pic:nvPicPr>
                    <pic:cNvPr id="0" name="page_10_img_1.png"/>
                    <pic:cNvPicPr/>
                  </pic:nvPicPr>
                  <pic:blipFill>
                    <a:blip r:embed="rId12"/>
                    <a:stretch>
                      <a:fillRect/>
                    </a:stretch>
                  </pic:blipFill>
                  <pic:spPr>
                    <a:xfrm>
                      <a:off x="0" y="0"/>
                      <a:ext cx="3200400" cy="3419941"/>
                    </a:xfrm>
                    <a:prstGeom prst="rect"/>
                  </pic:spPr>
                </pic:pic>
              </a:graphicData>
            </a:graphic>
          </wp:inline>
        </w:drawing>
      </w:r>
    </w:p>
    <w:p>
      <w:pPr>
        <w:spacing w:line="360" w:lineRule="auto" w:before="80" w:after="240"/>
        <w:ind w:firstLine="0"/>
        <w:jc w:val="center"/>
      </w:pPr>
      <w:r>
        <w:rPr>
          <w:rFonts w:ascii="Courier New" w:hAnsi="Courier New"/>
          <w:i/>
          <w:sz w:val="22"/>
        </w:rPr>
        <w:t>Figure 4. Updated detection activity workflow for upload, camera, batch, classification, and persistence operations.</w:t>
      </w:r>
    </w:p>
    <w:p>
      <w:pPr>
        <w:spacing w:line="360" w:lineRule="auto" w:before="0" w:after="0"/>
        <w:ind w:firstLine="720"/>
        <w:jc w:val="both"/>
      </w:pPr>
      <w:r>
        <w:rPr>
          <w:rFonts w:ascii="Courier New" w:hAnsi="Courier New"/>
          <w:b w:val="0"/>
          <w:color w:val="000000"/>
          <w:sz w:val="24"/>
        </w:rPr>
        <w:t>All modes enter the same detector after route-specific validation. The camera route applies orientation correction and a lower-latency configuration. The multi-frame route processes usable frames concurrently and then applies canonical registration and spatial agreement. A failed quality or egg-segmentation condition becomes an HTTP 422 response that Flutter converts into a recapture or correction message.</w:t>
      </w:r>
    </w:p>
    <w:p>
      <w:pPr>
        <w:spacing w:line="360" w:lineRule="auto" w:before="280" w:after="120"/>
        <w:ind w:firstLine="0"/>
        <w:jc w:val="left"/>
      </w:pPr>
      <w:r>
        <w:rPr>
          <w:rFonts w:ascii="Courier New" w:hAnsi="Courier New"/>
          <w:b/>
          <w:color w:val="000000"/>
          <w:sz w:val="24"/>
        </w:rPr>
        <w:t>Request Sequence and Stable Interfaces</w:t>
      </w:r>
    </w:p>
    <w:p>
      <w:pPr>
        <w:spacing w:before="200" w:after="80"/>
        <w:ind w:firstLine="0"/>
        <w:jc w:val="center"/>
      </w:pPr>
      <w:r>
        <w:drawing>
          <wp:inline xmlns:a="http://schemas.openxmlformats.org/drawingml/2006/main" xmlns:pic="http://schemas.openxmlformats.org/drawingml/2006/picture">
            <wp:extent cx="3200400" cy="2933335"/>
            <wp:docPr id="5" name="Picture 5"/>
            <wp:cNvGraphicFramePr>
              <a:graphicFrameLocks noChangeAspect="1"/>
            </wp:cNvGraphicFramePr>
            <a:graphic>
              <a:graphicData uri="http://schemas.openxmlformats.org/drawingml/2006/picture">
                <pic:pic>
                  <pic:nvPicPr>
                    <pic:cNvPr id="0" name="page_11_img_1.png"/>
                    <pic:cNvPicPr/>
                  </pic:nvPicPr>
                  <pic:blipFill>
                    <a:blip r:embed="rId13"/>
                    <a:stretch>
                      <a:fillRect/>
                    </a:stretch>
                  </pic:blipFill>
                  <pic:spPr>
                    <a:xfrm>
                      <a:off x="0" y="0"/>
                      <a:ext cx="3200400" cy="2933335"/>
                    </a:xfrm>
                    <a:prstGeom prst="rect"/>
                  </pic:spPr>
                </pic:pic>
              </a:graphicData>
            </a:graphic>
          </wp:inline>
        </w:drawing>
      </w:r>
    </w:p>
    <w:p>
      <w:pPr>
        <w:spacing w:line="360" w:lineRule="auto" w:before="80" w:after="240"/>
        <w:ind w:firstLine="0"/>
        <w:jc w:val="center"/>
      </w:pPr>
      <w:r>
        <w:rPr>
          <w:rFonts w:ascii="Courier New" w:hAnsi="Courier New"/>
          <w:i/>
          <w:sz w:val="22"/>
        </w:rPr>
        <w:t>Figure 5. Request sequence for a single-image detection and optional SQLite save.</w:t>
      </w:r>
    </w:p>
    <w:p>
      <w:pPr>
        <w:spacing w:line="360" w:lineRule="auto" w:before="0" w:after="0"/>
        <w:ind w:firstLine="720"/>
        <w:jc w:val="both"/>
      </w:pPr>
      <w:r>
        <w:rPr>
          <w:rFonts w:ascii="Courier New" w:hAnsi="Courier New"/>
          <w:b w:val="0"/>
          <w:color w:val="000000"/>
          <w:sz w:val="24"/>
        </w:rPr>
        <w:t>For single-image detection, the operator selects a file through the Flutter screen. The screen asks the feature Cubit and repository to start detection. The repository creates multipart data and calls ApiService. ApiService verifies backend readiness, sends POST /detect, and waits for the typed JSON response. FastAPI validates the upload, sends decoded bytes to detector.py, optionally calls DetectionDB.add(), and returns DetectionResponse. Flutter maps the fields to DetectionResult and updates the screen state.</w:t>
      </w:r>
    </w:p>
    <w:p>
      <w:pPr>
        <w:spacing w:line="360" w:lineRule="auto" w:before="0" w:after="0"/>
        <w:ind w:firstLine="720"/>
        <w:jc w:val="both"/>
      </w:pPr>
      <w:r>
        <w:rPr>
          <w:rFonts w:ascii="Courier New" w:hAnsi="Courier New"/>
          <w:b w:val="0"/>
          <w:color w:val="000000"/>
          <w:sz w:val="24"/>
        </w:rPr>
        <w:t>The camera workflow uses the same response model and the fixed 4-inch camera-to-egg arrangement. The one-frame route is POST /detect/camera, the multi-frame route is POST /detect/camera/multi, and focus assistance uses POST /focus/score. The three-frame request repeats the image field and uses a longer receive timeout in the camera repository because several images are processed before one decision is returned.</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60" w:after="60"/>
              <w:jc w:val="left"/>
            </w:pPr>
            <w:r>
              <w:rPr>
                <w:rFonts w:ascii="Courier New" w:hAnsi="Courier New"/>
                <w:b/>
                <w:sz w:val="20"/>
              </w:rPr>
              <w:t>Method</w:t>
            </w:r>
          </w:p>
        </w:tc>
        <w:tc>
          <w:tcPr>
            <w:tcW w:type="dxa" w:w="3168"/>
          </w:tcPr>
          <w:p>
            <w:pPr>
              <w:spacing w:line="276" w:lineRule="auto" w:before="60" w:after="60"/>
              <w:jc w:val="left"/>
            </w:pPr>
            <w:r>
              <w:rPr>
                <w:rFonts w:ascii="Courier New" w:hAnsi="Courier New"/>
                <w:b/>
                <w:sz w:val="20"/>
              </w:rPr>
              <w:t>Path</w:t>
            </w:r>
          </w:p>
        </w:tc>
        <w:tc>
          <w:tcPr>
            <w:tcW w:type="dxa" w:w="4032"/>
          </w:tcPr>
          <w:p>
            <w:pPr>
              <w:spacing w:line="276" w:lineRule="auto" w:before="60" w:after="60"/>
              <w:jc w:val="left"/>
            </w:pPr>
            <w:r>
              <w:rPr>
                <w:rFonts w:ascii="Courier New" w:hAnsi="Courier New"/>
                <w:b/>
                <w:sz w:val="20"/>
              </w:rPr>
              <w:t>Purpose</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/health</w:t>
            </w:r>
          </w:p>
        </w:tc>
        <w:tc>
          <w:tcPr>
            <w:tcW w:type="dxa" w:w="4032"/>
          </w:tcPr>
          <w:p>
            <w:pPr>
              <w:spacing w:line="276" w:lineRule="auto" w:before="60" w:after="60"/>
              <w:jc w:val="left"/>
            </w:pPr>
            <w:r>
              <w:rPr>
                <w:rFonts w:ascii="Courier New" w:hAnsi="Courier New"/>
                <w:sz w:val="20"/>
              </w:rPr>
              <w:t>Checks backend readiness, engine, owner, and service version.</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/detect</w:t>
            </w:r>
          </w:p>
        </w:tc>
        <w:tc>
          <w:tcPr>
            <w:tcW w:type="dxa" w:w="4032"/>
          </w:tcPr>
          <w:p>
            <w:pPr>
              <w:spacing w:line="276" w:lineRule="auto" w:before="60" w:after="60"/>
              <w:jc w:val="left"/>
            </w:pPr>
            <w:r>
              <w:rPr>
                <w:rFonts w:ascii="Courier New" w:hAnsi="Courier New"/>
                <w:sz w:val="20"/>
              </w:rPr>
              <w:t>Processes one uploaded egg image and optionally saves the record.</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/detect/batch</w:t>
            </w:r>
          </w:p>
        </w:tc>
        <w:tc>
          <w:tcPr>
            <w:tcW w:type="dxa" w:w="4032"/>
          </w:tcPr>
          <w:p>
            <w:pPr>
              <w:spacing w:line="276" w:lineRule="auto" w:before="60" w:after="60"/>
              <w:jc w:val="left"/>
            </w:pPr>
            <w:r>
              <w:rPr>
                <w:rFonts w:ascii="Courier New" w:hAnsi="Courier New"/>
                <w:sz w:val="20"/>
              </w:rPr>
              <w:t>Processes several images and returns independent success or failure entries.</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/detect/camera</w:t>
            </w:r>
          </w:p>
        </w:tc>
        <w:tc>
          <w:tcPr>
            <w:tcW w:type="dxa" w:w="4032"/>
          </w:tcPr>
          <w:p>
            <w:pPr>
              <w:spacing w:line="276" w:lineRule="auto" w:before="60" w:after="60"/>
              <w:jc w:val="left"/>
            </w:pPr>
            <w:r>
              <w:rPr>
                <w:rFonts w:ascii="Courier New" w:hAnsi="Courier New"/>
                <w:sz w:val="20"/>
              </w:rPr>
              <w:t>Processes a compatible one-frame camera request.</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/detect/camera/multi</w:t>
            </w:r>
          </w:p>
        </w:tc>
        <w:tc>
          <w:tcPr>
            <w:tcW w:type="dxa" w:w="4032"/>
          </w:tcPr>
          <w:p>
            <w:pPr>
              <w:spacing w:line="276" w:lineRule="auto" w:before="60" w:after="60"/>
              <w:jc w:val="left"/>
            </w:pPr>
            <w:r>
              <w:rPr>
                <w:rFonts w:ascii="Courier New" w:hAnsi="Courier New"/>
                <w:sz w:val="20"/>
              </w:rPr>
              <w:t>Processes up to three camera frames and validates spatial agreement.</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/focus/score</w:t>
            </w:r>
          </w:p>
        </w:tc>
        <w:tc>
          <w:tcPr>
            <w:tcW w:type="dxa" w:w="4032"/>
          </w:tcPr>
          <w:p>
            <w:pPr>
              <w:spacing w:line="276" w:lineRule="auto" w:before="60" w:after="60"/>
              <w:jc w:val="left"/>
            </w:pPr>
            <w:r>
              <w:rPr>
                <w:rFonts w:ascii="Courier New" w:hAnsi="Courier New"/>
                <w:sz w:val="20"/>
              </w:rPr>
              <w:t>Returns egg-region focus information for camera guidance.</w:t>
            </w:r>
          </w:p>
        </w:tc>
      </w:tr>
      <w:tr>
        <w:trPr/>
        <w:tc>
          <w:tcPr>
            <w:tcW w:type="dxa" w:w="2160"/>
          </w:tcPr>
          <w:p>
            <w:pPr>
              <w:spacing w:line="276" w:lineRule="auto" w:before="60" w:after="60"/>
              <w:jc w:val="left"/>
            </w:pPr>
            <w:r>
              <w:rPr>
                <w:rFonts w:ascii="Courier New" w:hAnsi="Courier New"/>
                <w:sz w:val="20"/>
              </w:rPr>
              <w:t>GET / POST / DELETE</w:t>
            </w:r>
          </w:p>
        </w:tc>
        <w:tc>
          <w:tcPr>
            <w:tcW w:type="dxa" w:w="3168"/>
          </w:tcPr>
          <w:p>
            <w:pPr>
              <w:spacing w:line="276" w:lineRule="auto" w:before="60" w:after="60"/>
              <w:jc w:val="left"/>
            </w:pPr>
            <w:r>
              <w:rPr>
                <w:rFonts w:ascii="Courier New" w:hAnsi="Courier New"/>
                <w:sz w:val="20"/>
              </w:rPr>
              <w:t>/history</w:t>
            </w:r>
          </w:p>
        </w:tc>
        <w:tc>
          <w:tcPr>
            <w:tcW w:type="dxa" w:w="4032"/>
          </w:tcPr>
          <w:p>
            <w:pPr>
              <w:spacing w:line="276" w:lineRule="auto" w:before="60" w:after="60"/>
              <w:jc w:val="left"/>
            </w:pPr>
            <w:r>
              <w:rPr>
                <w:rFonts w:ascii="Courier New" w:hAnsi="Courier New"/>
                <w:sz w:val="20"/>
              </w:rPr>
              <w:t>Compatibility routes that list, add, or clear records in the active SQLite store.</w:t>
            </w:r>
          </w:p>
        </w:tc>
      </w:tr>
      <w:tr>
        <w:trPr/>
        <w:tc>
          <w:tcPr>
            <w:tcW w:type="dxa" w:w="2160"/>
          </w:tcPr>
          <w:p>
            <w:pPr>
              <w:spacing w:line="276" w:lineRule="auto" w:before="60" w:after="60"/>
              <w:jc w:val="left"/>
            </w:pPr>
            <w:r>
              <w:rPr>
                <w:rFonts w:ascii="Courier New" w:hAnsi="Courier New"/>
                <w:sz w:val="20"/>
              </w:rPr>
              <w:t>GET / DELETE</w:t>
            </w:r>
          </w:p>
        </w:tc>
        <w:tc>
          <w:tcPr>
            <w:tcW w:type="dxa" w:w="3168"/>
          </w:tcPr>
          <w:p>
            <w:pPr>
              <w:spacing w:line="276" w:lineRule="auto" w:before="60" w:after="60"/>
              <w:jc w:val="left"/>
            </w:pPr>
            <w:r>
              <w:rPr>
                <w:rFonts w:ascii="Courier New" w:hAnsi="Courier New"/>
                <w:sz w:val="20"/>
              </w:rPr>
              <w:t>/history/{item_id}</w:t>
            </w:r>
          </w:p>
        </w:tc>
        <w:tc>
          <w:tcPr>
            <w:tcW w:type="dxa" w:w="4032"/>
          </w:tcPr>
          <w:p>
            <w:pPr>
              <w:spacing w:line="276" w:lineRule="auto" w:before="60" w:after="60"/>
              <w:jc w:val="left"/>
            </w:pPr>
            <w:r>
              <w:rPr>
                <w:rFonts w:ascii="Courier New" w:hAnsi="Courier New"/>
                <w:sz w:val="20"/>
              </w:rPr>
              <w:t>Reads or deletes one record through the compatibility path.</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/detections</w:t>
            </w:r>
          </w:p>
        </w:tc>
        <w:tc>
          <w:tcPr>
            <w:tcW w:type="dxa" w:w="4032"/>
          </w:tcPr>
          <w:p>
            <w:pPr>
              <w:spacing w:line="276" w:lineRule="auto" w:before="60" w:after="60"/>
              <w:jc w:val="left"/>
            </w:pPr>
            <w:r>
              <w:rPr>
                <w:rFonts w:ascii="Courier New" w:hAnsi="Courier New"/>
                <w:sz w:val="20"/>
              </w:rPr>
              <w:t>Lists SQLite detection summaries.</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/detections/{item_id}</w:t>
            </w:r>
          </w:p>
        </w:tc>
        <w:tc>
          <w:tcPr>
            <w:tcW w:type="dxa" w:w="4032"/>
          </w:tcPr>
          <w:p>
            <w:pPr>
              <w:spacing w:line="276" w:lineRule="auto" w:before="60" w:after="60"/>
              <w:jc w:val="left"/>
            </w:pPr>
            <w:r>
              <w:rPr>
                <w:rFonts w:ascii="Courier New" w:hAnsi="Courier New"/>
                <w:sz w:val="20"/>
              </w:rPr>
              <w:t>Returns one stored detection summary.</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/detections/{item_id}/original</w:t>
            </w:r>
          </w:p>
        </w:tc>
        <w:tc>
          <w:tcPr>
            <w:tcW w:type="dxa" w:w="4032"/>
          </w:tcPr>
          <w:p>
            <w:pPr>
              <w:spacing w:line="276" w:lineRule="auto" w:before="60" w:after="60"/>
              <w:jc w:val="left"/>
            </w:pPr>
            <w:r>
              <w:rPr>
                <w:rFonts w:ascii="Courier New" w:hAnsi="Courier New"/>
                <w:sz w:val="20"/>
              </w:rPr>
              <w:t>Serves the stored original JPEG file.</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/detections/{item_id}/overlay</w:t>
            </w:r>
          </w:p>
        </w:tc>
        <w:tc>
          <w:tcPr>
            <w:tcW w:type="dxa" w:w="4032"/>
          </w:tcPr>
          <w:p>
            <w:pPr>
              <w:spacing w:line="276" w:lineRule="auto" w:before="60" w:after="60"/>
              <w:jc w:val="left"/>
            </w:pPr>
            <w:r>
              <w:rPr>
                <w:rFonts w:ascii="Courier New" w:hAnsi="Courier New"/>
                <w:sz w:val="20"/>
              </w:rPr>
              <w:t>Serves the stored overlay PNG file.</w:t>
            </w:r>
          </w:p>
        </w:tc>
      </w:tr>
      <w:tr>
        <w:trPr/>
        <w:tc>
          <w:tcPr>
            <w:tcW w:type="dxa" w:w="2160"/>
          </w:tcPr>
          <w:p>
            <w:pPr>
              <w:spacing w:line="276" w:lineRule="auto" w:before="60" w:after="60"/>
              <w:jc w:val="left"/>
            </w:pPr>
            <w:r>
              <w:rPr>
                <w:rFonts w:ascii="Courier New" w:hAnsi="Courier New"/>
                <w:sz w:val="20"/>
              </w:rPr>
              <w:t>DELETE</w:t>
            </w:r>
          </w:p>
        </w:tc>
        <w:tc>
          <w:tcPr>
            <w:tcW w:type="dxa" w:w="3168"/>
          </w:tcPr>
          <w:p>
            <w:pPr>
              <w:spacing w:line="276" w:lineRule="auto" w:before="60" w:after="60"/>
              <w:jc w:val="left"/>
            </w:pPr>
            <w:r>
              <w:rPr>
                <w:rFonts w:ascii="Courier New" w:hAnsi="Courier New"/>
                <w:sz w:val="20"/>
              </w:rPr>
              <w:t>/detections/{item_id}</w:t>
            </w:r>
          </w:p>
        </w:tc>
        <w:tc>
          <w:tcPr>
            <w:tcW w:type="dxa" w:w="4032"/>
          </w:tcPr>
          <w:p>
            <w:pPr>
              <w:spacing w:line="276" w:lineRule="auto" w:before="60" w:after="60"/>
              <w:jc w:val="left"/>
            </w:pPr>
            <w:r>
              <w:rPr>
                <w:rFonts w:ascii="Courier New" w:hAnsi="Courier New"/>
                <w:sz w:val="20"/>
              </w:rPr>
              <w:t>Deletes one record and its associated local image files when possible.</w:t>
            </w:r>
          </w:p>
        </w:tc>
      </w:tr>
      <w:tr>
        <w:trPr/>
        <w:tc>
          <w:tcPr>
            <w:tcW w:type="dxa" w:w="2160"/>
          </w:tcPr>
          <w:p>
            <w:pPr>
              <w:spacing w:line="276" w:lineRule="auto" w:before="60" w:after="60"/>
              <w:jc w:val="left"/>
            </w:pPr>
            <w:r>
              <w:rPr>
                <w:rFonts w:ascii="Courier New" w:hAnsi="Courier New"/>
                <w:sz w:val="20"/>
              </w:rPr>
              <w:t>DELETE</w:t>
            </w:r>
          </w:p>
        </w:tc>
        <w:tc>
          <w:tcPr>
            <w:tcW w:type="dxa" w:w="3168"/>
          </w:tcPr>
          <w:p>
            <w:pPr>
              <w:spacing w:line="276" w:lineRule="auto" w:before="60" w:after="60"/>
              <w:jc w:val="left"/>
            </w:pPr>
            <w:r>
              <w:rPr>
                <w:rFonts w:ascii="Courier New" w:hAnsi="Courier New"/>
                <w:sz w:val="20"/>
              </w:rPr>
              <w:t>/detections</w:t>
            </w:r>
          </w:p>
        </w:tc>
        <w:tc>
          <w:tcPr>
            <w:tcW w:type="dxa" w:w="4032"/>
          </w:tcPr>
          <w:p>
            <w:pPr>
              <w:spacing w:line="276" w:lineRule="auto" w:before="60" w:after="60"/>
              <w:jc w:val="left"/>
            </w:pPr>
            <w:r>
              <w:rPr>
                <w:rFonts w:ascii="Courier New" w:hAnsi="Courier New"/>
                <w:sz w:val="20"/>
              </w:rPr>
              <w:t>Clears all records and associated local image files when possible.</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/reports/export</w:t>
            </w:r>
          </w:p>
        </w:tc>
        <w:tc>
          <w:tcPr>
            <w:tcW w:type="dxa" w:w="4032"/>
          </w:tcPr>
          <w:p>
            <w:pPr>
              <w:spacing w:line="276" w:lineRule="auto" w:before="60" w:after="60"/>
              <w:jc w:val="left"/>
            </w:pPr>
            <w:r>
              <w:rPr>
                <w:rFonts w:ascii="Courier New" w:hAnsi="Courier New"/>
                <w:sz w:val="20"/>
              </w:rPr>
              <w:t>Streams egg_crack_report.csv from up to 1000 stored records.</w:t>
            </w:r>
          </w:p>
        </w:tc>
      </w:tr>
    </w:tbl>
    <w:p>
      <w:pPr>
        <w:spacing w:line="360" w:lineRule="auto" w:before="80" w:after="240"/>
        <w:ind w:firstLine="0"/>
        <w:jc w:val="center"/>
      </w:pPr>
      <w:r>
        <w:rPr>
          <w:rFonts w:ascii="Courier New" w:hAnsi="Courier New"/>
          <w:i/>
          <w:sz w:val="22"/>
        </w:rPr>
        <w:t>Table 3. Public API endpoints implemented in the current repository</w:t>
      </w:r>
    </w:p>
    <w:p>
      <w:pPr>
        <w:spacing w:line="360" w:lineRule="auto" w:before="280" w:after="120"/>
        <w:ind w:firstLine="0"/>
        <w:jc w:val="left"/>
      </w:pPr>
      <w:r>
        <w:rPr>
          <w:rFonts w:ascii="Courier New" w:hAnsi="Courier New"/>
          <w:b/>
          <w:color w:val="000000"/>
          <w:sz w:val="24"/>
        </w:rPr>
        <w:t>Development Phase</w:t>
      </w:r>
    </w:p>
    <w:p>
      <w:pPr>
        <w:spacing w:line="360" w:lineRule="auto" w:before="0" w:after="0"/>
        <w:ind w:firstLine="720"/>
        <w:jc w:val="both"/>
      </w:pPr>
      <w:r>
        <w:rPr>
          <w:rFonts w:ascii="Courier New" w:hAnsi="Courier New"/>
          <w:b w:val="0"/>
          <w:color w:val="000000"/>
          <w:sz w:val="24"/>
        </w:rPr>
        <w:t>The development phase converted the approved requirements and diagrams into a local Windows application. Implementation was divided between the Flutter frontend and Python backend. Communication occurs over the local loopback address. This keeps the computer-vision service independent from interface code and allows detector tests to call Python functions without an HTTP request.</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60" w:after="60"/>
              <w:jc w:val="left"/>
            </w:pPr>
            <w:r>
              <w:rPr>
                <w:rFonts w:ascii="Courier New" w:hAnsi="Courier New"/>
                <w:b/>
                <w:sz w:val="20"/>
              </w:rPr>
              <w:t>Component</w:t>
            </w:r>
          </w:p>
        </w:tc>
        <w:tc>
          <w:tcPr>
            <w:tcW w:type="dxa" w:w="3168"/>
          </w:tcPr>
          <w:p>
            <w:pPr>
              <w:spacing w:line="276" w:lineRule="auto" w:before="60" w:after="60"/>
              <w:jc w:val="left"/>
            </w:pPr>
            <w:r>
              <w:rPr>
                <w:rFonts w:ascii="Courier New" w:hAnsi="Courier New"/>
                <w:b/>
                <w:sz w:val="20"/>
              </w:rPr>
              <w:t>Source File</w:t>
            </w:r>
          </w:p>
        </w:tc>
        <w:tc>
          <w:tcPr>
            <w:tcW w:type="dxa" w:w="4032"/>
          </w:tcPr>
          <w:p>
            <w:pPr>
              <w:spacing w:line="276" w:lineRule="auto" w:before="60" w:after="60"/>
              <w:jc w:val="left"/>
            </w:pPr>
            <w:r>
              <w:rPr>
                <w:rFonts w:ascii="Courier New" w:hAnsi="Courier New"/>
                <w:b/>
                <w:sz w:val="20"/>
              </w:rPr>
              <w:t>Implementation Responsibility</w:t>
            </w:r>
          </w:p>
        </w:tc>
      </w:tr>
      <w:tr>
        <w:trPr/>
        <w:tc>
          <w:tcPr>
            <w:tcW w:type="dxa" w:w="2160"/>
          </w:tcPr>
          <w:p>
            <w:pPr>
              <w:spacing w:line="276" w:lineRule="auto" w:before="60" w:after="60"/>
              <w:jc w:val="left"/>
            </w:pPr>
            <w:r>
              <w:rPr>
                <w:rFonts w:ascii="Courier New" w:hAnsi="Courier New"/>
                <w:sz w:val="20"/>
              </w:rPr>
              <w:t>FastAPI application</w:t>
            </w:r>
          </w:p>
        </w:tc>
        <w:tc>
          <w:tcPr>
            <w:tcW w:type="dxa" w:w="3168"/>
          </w:tcPr>
          <w:p>
            <w:pPr>
              <w:spacing w:line="276" w:lineRule="auto" w:before="60" w:after="60"/>
              <w:jc w:val="left"/>
            </w:pPr>
            <w:r>
              <w:rPr>
                <w:rFonts w:ascii="Courier New" w:hAnsi="Courier New"/>
                <w:sz w:val="20"/>
              </w:rPr>
              <w:t>backend/src/app/api/main.py</w:t>
            </w:r>
          </w:p>
        </w:tc>
        <w:tc>
          <w:tcPr>
            <w:tcW w:type="dxa" w:w="4032"/>
          </w:tcPr>
          <w:p>
            <w:pPr>
              <w:spacing w:line="276" w:lineRule="auto" w:before="60" w:after="60"/>
              <w:jc w:val="left"/>
            </w:pPr>
            <w:r>
              <w:rPr>
                <w:rFonts w:ascii="Courier New" w:hAnsi="Courier New"/>
                <w:sz w:val="20"/>
              </w:rPr>
              <w:t>Creates DetectionDB, declares routes, validates uploads, calls detector functions, handles HTTP errors, serves stored images, and creates CSV responses.</w:t>
            </w:r>
          </w:p>
        </w:tc>
      </w:tr>
      <w:tr>
        <w:trPr/>
        <w:tc>
          <w:tcPr>
            <w:tcW w:type="dxa" w:w="2160"/>
          </w:tcPr>
          <w:p>
            <w:pPr>
              <w:spacing w:line="276" w:lineRule="auto" w:before="60" w:after="60"/>
              <w:jc w:val="left"/>
            </w:pPr>
            <w:r>
              <w:rPr>
                <w:rFonts w:ascii="Courier New" w:hAnsi="Courier New"/>
                <w:sz w:val="20"/>
              </w:rPr>
              <w:t>Detection configuration</w:t>
            </w:r>
          </w:p>
        </w:tc>
        <w:tc>
          <w:tcPr>
            <w:tcW w:type="dxa" w:w="3168"/>
          </w:tcPr>
          <w:p>
            <w:pPr>
              <w:spacing w:line="276" w:lineRule="auto" w:before="60" w:after="60"/>
              <w:jc w:val="left"/>
            </w:pPr>
            <w:r>
              <w:rPr>
                <w:rFonts w:ascii="Courier New" w:hAnsi="Courier New"/>
                <w:sz w:val="20"/>
              </w:rPr>
              <w:t>backend/src/app/core/config.py</w:t>
            </w:r>
          </w:p>
        </w:tc>
        <w:tc>
          <w:tcPr>
            <w:tcW w:type="dxa" w:w="4032"/>
          </w:tcPr>
          <w:p>
            <w:pPr>
              <w:spacing w:line="276" w:lineRule="auto" w:before="60" w:after="60"/>
              <w:jc w:val="left"/>
            </w:pPr>
            <w:r>
              <w:rPr>
                <w:rFonts w:ascii="Courier New" w:hAnsi="Courier New"/>
                <w:sz w:val="20"/>
              </w:rPr>
              <w:t>Stores working resolutions, quality thresholds, candidate limits, fuzzy scales, camera orientation (calibrated for 4-inch camera distance with 550.0 reference minor axis), and multi-frame agreement settings.</w:t>
            </w:r>
          </w:p>
        </w:tc>
      </w:tr>
      <w:tr>
        <w:trPr/>
        <w:tc>
          <w:tcPr>
            <w:tcW w:type="dxa" w:w="2160"/>
          </w:tcPr>
          <w:p>
            <w:pPr>
              <w:spacing w:line="276" w:lineRule="auto" w:before="60" w:after="60"/>
              <w:jc w:val="left"/>
            </w:pPr>
            <w:r>
              <w:rPr>
                <w:rFonts w:ascii="Courier New" w:hAnsi="Courier New"/>
                <w:sz w:val="20"/>
              </w:rPr>
              <w:t>Detection and fuzzy service</w:t>
            </w:r>
          </w:p>
        </w:tc>
        <w:tc>
          <w:tcPr>
            <w:tcW w:type="dxa" w:w="3168"/>
          </w:tcPr>
          <w:p>
            <w:pPr>
              <w:spacing w:line="276" w:lineRule="auto" w:before="60" w:after="60"/>
              <w:jc w:val="left"/>
            </w:pPr>
            <w:r>
              <w:rPr>
                <w:rFonts w:ascii="Courier New" w:hAnsi="Courier New"/>
                <w:sz w:val="20"/>
              </w:rPr>
              <w:t>backend/src/app/services/detector.py</w:t>
            </w:r>
          </w:p>
        </w:tc>
        <w:tc>
          <w:tcPr>
            <w:tcW w:type="dxa" w:w="4032"/>
          </w:tcPr>
          <w:p>
            <w:pPr>
              <w:spacing w:line="276" w:lineRule="auto" w:before="60" w:after="60"/>
              <w:jc w:val="left"/>
            </w:pPr>
            <w:r>
              <w:rPr>
                <w:rFonts w:ascii="Courier New" w:hAnsi="Courier New"/>
                <w:sz w:val="20"/>
              </w:rPr>
              <w:t>Performs all OpenCV stages, binary crack decision, Mamdani egg/crack classification, focus scoring, canonical registration, dominance &amp; elongation filtering, skeleton isolation cleanup, 1px polygon border overlay drawing, and camera consensus.</w:t>
            </w:r>
          </w:p>
        </w:tc>
      </w:tr>
      <w:tr>
        <w:trPr/>
        <w:tc>
          <w:tcPr>
            <w:tcW w:type="dxa" w:w="2160"/>
          </w:tcPr>
          <w:p>
            <w:pPr>
              <w:spacing w:line="276" w:lineRule="auto" w:before="60" w:after="60"/>
              <w:jc w:val="left"/>
            </w:pPr>
            <w:r>
              <w:rPr>
                <w:rFonts w:ascii="Courier New" w:hAnsi="Courier New"/>
                <w:sz w:val="20"/>
              </w:rPr>
              <w:t>Response schemas</w:t>
            </w:r>
          </w:p>
        </w:tc>
        <w:tc>
          <w:tcPr>
            <w:tcW w:type="dxa" w:w="3168"/>
          </w:tcPr>
          <w:p>
            <w:pPr>
              <w:spacing w:line="276" w:lineRule="auto" w:before="60" w:after="60"/>
              <w:jc w:val="left"/>
            </w:pPr>
            <w:r>
              <w:rPr>
                <w:rFonts w:ascii="Courier New" w:hAnsi="Courier New"/>
                <w:sz w:val="20"/>
              </w:rPr>
              <w:t>backend/src/app/schemas/detection.py</w:t>
            </w:r>
          </w:p>
        </w:tc>
        <w:tc>
          <w:tcPr>
            <w:tcW w:type="dxa" w:w="4032"/>
          </w:tcPr>
          <w:p>
            <w:pPr>
              <w:spacing w:line="276" w:lineRule="auto" w:before="60" w:after="60"/>
              <w:jc w:val="left"/>
            </w:pPr>
            <w:r>
              <w:rPr>
                <w:rFonts w:ascii="Courier New" w:hAnsi="Courier New"/>
                <w:sz w:val="20"/>
              </w:rPr>
              <w:t>Defines typed Pydantic fields returned to Flutter and accepted by save operations.</w:t>
            </w:r>
          </w:p>
        </w:tc>
      </w:tr>
      <w:tr>
        <w:trPr/>
        <w:tc>
          <w:tcPr>
            <w:tcW w:type="dxa" w:w="2160"/>
          </w:tcPr>
          <w:p>
            <w:pPr>
              <w:spacing w:line="276" w:lineRule="auto" w:before="60" w:after="60"/>
              <w:jc w:val="left"/>
            </w:pPr>
            <w:r>
              <w:rPr>
                <w:rFonts w:ascii="Courier New" w:hAnsi="Courier New"/>
                <w:sz w:val="20"/>
              </w:rPr>
              <w:t>Active SQLite repository</w:t>
            </w:r>
          </w:p>
        </w:tc>
        <w:tc>
          <w:tcPr>
            <w:tcW w:type="dxa" w:w="3168"/>
          </w:tcPr>
          <w:p>
            <w:pPr>
              <w:spacing w:line="276" w:lineRule="auto" w:before="60" w:after="60"/>
              <w:jc w:val="left"/>
            </w:pPr>
            <w:r>
              <w:rPr>
                <w:rFonts w:ascii="Courier New" w:hAnsi="Courier New"/>
                <w:sz w:val="20"/>
              </w:rPr>
              <w:t>backend/src/app/repositories/db.py</w:t>
            </w:r>
          </w:p>
        </w:tc>
        <w:tc>
          <w:tcPr>
            <w:tcW w:type="dxa" w:w="4032"/>
          </w:tcPr>
          <w:p>
            <w:pPr>
              <w:spacing w:line="276" w:lineRule="auto" w:before="60" w:after="60"/>
              <w:jc w:val="left"/>
            </w:pPr>
            <w:r>
              <w:rPr>
                <w:rFonts w:ascii="Courier New" w:hAnsi="Courier New"/>
                <w:sz w:val="20"/>
              </w:rPr>
              <w:t>Creates the detections table, stores summaries and image paths, handles CRUD, and strips large base64 fields from metadata.</w:t>
            </w:r>
          </w:p>
        </w:tc>
      </w:tr>
      <w:tr>
        <w:trPr/>
        <w:tc>
          <w:tcPr>
            <w:tcW w:type="dxa" w:w="2160"/>
          </w:tcPr>
          <w:p>
            <w:pPr>
              <w:spacing w:line="276" w:lineRule="auto" w:before="60" w:after="60"/>
              <w:jc w:val="left"/>
            </w:pPr>
            <w:r>
              <w:rPr>
                <w:rFonts w:ascii="Courier New" w:hAnsi="Courier New"/>
                <w:sz w:val="20"/>
              </w:rPr>
              <w:t>Flutter API service</w:t>
            </w:r>
          </w:p>
        </w:tc>
        <w:tc>
          <w:tcPr>
            <w:tcW w:type="dxa" w:w="3168"/>
          </w:tcPr>
          <w:p>
            <w:pPr>
              <w:spacing w:line="276" w:lineRule="auto" w:before="60" w:after="60"/>
              <w:jc w:val="left"/>
            </w:pPr>
            <w:r>
              <w:rPr>
                <w:rFonts w:ascii="Courier New" w:hAnsi="Courier New"/>
                <w:sz w:val="20"/>
              </w:rPr>
              <w:t>lib/services/api_service.dart</w:t>
            </w:r>
          </w:p>
        </w:tc>
        <w:tc>
          <w:tcPr>
            <w:tcW w:type="dxa" w:w="4032"/>
          </w:tcPr>
          <w:p>
            <w:pPr>
              <w:spacing w:line="276" w:lineRule="auto" w:before="60" w:after="60"/>
              <w:jc w:val="left"/>
            </w:pPr>
            <w:r>
              <w:rPr>
                <w:rFonts w:ascii="Courier New" w:hAnsi="Courier New"/>
                <w:sz w:val="20"/>
              </w:rPr>
              <w:t>Creates the shared Dio client, checks /health, coordinates backend startup, sets operation timeouts, and maps backend errors.</w:t>
            </w:r>
          </w:p>
        </w:tc>
      </w:tr>
      <w:tr>
        <w:trPr/>
        <w:tc>
          <w:tcPr>
            <w:tcW w:type="dxa" w:w="2160"/>
          </w:tcPr>
          <w:p>
            <w:pPr>
              <w:spacing w:line="276" w:lineRule="auto" w:before="60" w:after="60"/>
              <w:jc w:val="left"/>
            </w:pPr>
            <w:r>
              <w:rPr>
                <w:rFonts w:ascii="Courier New" w:hAnsi="Courier New"/>
                <w:sz w:val="20"/>
              </w:rPr>
              <w:t>Detection repository</w:t>
            </w:r>
          </w:p>
        </w:tc>
        <w:tc>
          <w:tcPr>
            <w:tcW w:type="dxa" w:w="3168"/>
          </w:tcPr>
          <w:p>
            <w:pPr>
              <w:spacing w:line="276" w:lineRule="auto" w:before="60" w:after="60"/>
              <w:jc w:val="left"/>
            </w:pPr>
            <w:r>
              <w:rPr>
                <w:rFonts w:ascii="Courier New" w:hAnsi="Courier New"/>
                <w:sz w:val="20"/>
              </w:rPr>
              <w:t>lib/features/detection/data/detection_repository_impl.dart</w:t>
            </w:r>
          </w:p>
        </w:tc>
        <w:tc>
          <w:tcPr>
            <w:tcW w:type="dxa" w:w="4032"/>
          </w:tcPr>
          <w:p>
            <w:pPr>
              <w:spacing w:line="276" w:lineRule="auto" w:before="60" w:after="60"/>
              <w:jc w:val="left"/>
            </w:pPr>
            <w:r>
              <w:rPr>
                <w:rFonts w:ascii="Courier New" w:hAnsi="Courier New"/>
                <w:sz w:val="20"/>
              </w:rPr>
              <w:t>Sends POST /detect and converts the response into the domain result.</w:t>
            </w:r>
          </w:p>
        </w:tc>
      </w:tr>
      <w:tr>
        <w:trPr/>
        <w:tc>
          <w:tcPr>
            <w:tcW w:type="dxa" w:w="2160"/>
          </w:tcPr>
          <w:p>
            <w:pPr>
              <w:spacing w:line="276" w:lineRule="auto" w:before="60" w:after="60"/>
              <w:jc w:val="left"/>
            </w:pPr>
            <w:r>
              <w:rPr>
                <w:rFonts w:ascii="Courier New" w:hAnsi="Courier New"/>
                <w:sz w:val="20"/>
              </w:rPr>
              <w:t>Camera repository</w:t>
            </w:r>
          </w:p>
        </w:tc>
        <w:tc>
          <w:tcPr>
            <w:tcW w:type="dxa" w:w="3168"/>
          </w:tcPr>
          <w:p>
            <w:pPr>
              <w:spacing w:line="276" w:lineRule="auto" w:before="60" w:after="60"/>
              <w:jc w:val="left"/>
            </w:pPr>
            <w:r>
              <w:rPr>
                <w:rFonts w:ascii="Courier New" w:hAnsi="Courier New"/>
                <w:sz w:val="20"/>
              </w:rPr>
              <w:t>lib/features/camera/data/camera_repository_impl.dart</w:t>
            </w:r>
          </w:p>
        </w:tc>
        <w:tc>
          <w:tcPr>
            <w:tcW w:type="dxa" w:w="4032"/>
          </w:tcPr>
          <w:p>
            <w:pPr>
              <w:spacing w:line="276" w:lineRule="auto" w:before="60" w:after="60"/>
              <w:jc w:val="left"/>
            </w:pPr>
            <w:r>
              <w:rPr>
                <w:rFonts w:ascii="Courier New" w:hAnsi="Courier New"/>
                <w:sz w:val="20"/>
              </w:rPr>
              <w:t>Sends one-frame, multi-frame, focus, and compatible history requests with camera-specific timeouts.</w:t>
            </w:r>
          </w:p>
        </w:tc>
      </w:tr>
      <w:tr>
        <w:trPr/>
        <w:tc>
          <w:tcPr>
            <w:tcW w:type="dxa" w:w="2160"/>
          </w:tcPr>
          <w:p>
            <w:pPr>
              <w:spacing w:line="276" w:lineRule="auto" w:before="60" w:after="60"/>
              <w:jc w:val="left"/>
            </w:pPr>
            <w:r>
              <w:rPr>
                <w:rFonts w:ascii="Courier New" w:hAnsi="Courier New"/>
                <w:sz w:val="20"/>
              </w:rPr>
              <w:t>Dependency registration</w:t>
            </w:r>
          </w:p>
        </w:tc>
        <w:tc>
          <w:tcPr>
            <w:tcW w:type="dxa" w:w="3168"/>
          </w:tcPr>
          <w:p>
            <w:pPr>
              <w:spacing w:line="276" w:lineRule="auto" w:before="60" w:after="60"/>
              <w:jc w:val="left"/>
            </w:pPr>
            <w:r>
              <w:rPr>
                <w:rFonts w:ascii="Courier New" w:hAnsi="Courier New"/>
                <w:sz w:val="20"/>
              </w:rPr>
              <w:t>lib/core/di/service_locator.dart</w:t>
            </w:r>
          </w:p>
        </w:tc>
        <w:tc>
          <w:tcPr>
            <w:tcW w:type="dxa" w:w="4032"/>
          </w:tcPr>
          <w:p>
            <w:pPr>
              <w:spacing w:line="276" w:lineRule="auto" w:before="60" w:after="60"/>
              <w:jc w:val="left"/>
            </w:pPr>
            <w:r>
              <w:rPr>
                <w:rFonts w:ascii="Courier New" w:hAnsi="Courier New"/>
                <w:sz w:val="20"/>
              </w:rPr>
              <w:t>Registers the backend launcher, API service, file and camera services, repositories, and DetectionCubit.</w:t>
            </w:r>
          </w:p>
        </w:tc>
      </w:tr>
      <w:tr>
        <w:trPr/>
        <w:tc>
          <w:tcPr>
            <w:tcW w:type="dxa" w:w="2160"/>
          </w:tcPr>
          <w:p>
            <w:pPr>
              <w:spacing w:line="276" w:lineRule="auto" w:before="60" w:after="60"/>
              <w:jc w:val="left"/>
            </w:pPr>
            <w:r>
              <w:rPr>
                <w:rFonts w:ascii="Courier New" w:hAnsi="Courier New"/>
                <w:sz w:val="20"/>
              </w:rPr>
              <w:t>Result domain model</w:t>
            </w:r>
          </w:p>
        </w:tc>
        <w:tc>
          <w:tcPr>
            <w:tcW w:type="dxa" w:w="3168"/>
          </w:tcPr>
          <w:p>
            <w:pPr>
              <w:spacing w:line="276" w:lineRule="auto" w:before="60" w:after="60"/>
              <w:jc w:val="left"/>
            </w:pPr>
            <w:r>
              <w:rPr>
                <w:rFonts w:ascii="Courier New" w:hAnsi="Courier New"/>
                <w:sz w:val="20"/>
              </w:rPr>
              <w:t>lib/features/detection/domain/detection_result.dart</w:t>
            </w:r>
          </w:p>
        </w:tc>
        <w:tc>
          <w:tcPr>
            <w:tcW w:type="dxa" w:w="4032"/>
          </w:tcPr>
          <w:p>
            <w:pPr>
              <w:spacing w:line="276" w:lineRule="auto" w:before="60" w:after="60"/>
              <w:jc w:val="left"/>
            </w:pPr>
            <w:r>
              <w:rPr>
                <w:rFonts w:ascii="Courier New" w:hAnsi="Courier New"/>
                <w:sz w:val="20"/>
              </w:rPr>
              <w:t>Represents verdict, images, quality, candidate, size, location, and camera-consistency fields in Dart.</w:t>
            </w:r>
          </w:p>
        </w:tc>
      </w:tr>
    </w:tbl>
    <w:p>
      <w:pPr>
        <w:spacing w:line="360" w:lineRule="auto" w:before="80" w:after="240"/>
        <w:ind w:firstLine="0"/>
        <w:jc w:val="center"/>
      </w:pPr>
      <w:r>
        <w:rPr>
          <w:rFonts w:ascii="Courier New" w:hAnsi="Courier New"/>
          <w:i/>
          <w:sz w:val="22"/>
        </w:rPr>
        <w:t>Table 4. Main source files involved in the current implementation</w:t>
      </w:r>
    </w:p>
    <w:p>
      <w:pPr>
        <w:spacing w:line="360" w:lineRule="auto" w:before="280" w:after="120"/>
        <w:ind w:firstLine="0"/>
        <w:jc w:val="left"/>
      </w:pPr>
      <w:r>
        <w:rPr>
          <w:rFonts w:ascii="Courier New" w:hAnsi="Courier New"/>
          <w:b/>
          <w:color w:val="000000"/>
          <w:sz w:val="24"/>
        </w:rPr>
        <w:t>Increment 1: Flutter Desktop Foundation</w:t>
      </w:r>
    </w:p>
    <w:p>
      <w:pPr>
        <w:spacing w:line="360" w:lineRule="auto" w:before="0" w:after="0"/>
        <w:ind w:firstLine="720"/>
        <w:jc w:val="both"/>
      </w:pPr>
      <w:r>
        <w:rPr>
          <w:rFonts w:ascii="Courier New" w:hAnsi="Courier New"/>
          <w:b w:val="0"/>
          <w:color w:val="000000"/>
          <w:sz w:val="24"/>
        </w:rPr>
        <w:t>The first increment established the Windows desktop shell and shared services. The application initializes Flutter plugins, configures the desktop window, displays persistent navigation, and registers reusable dependencies through GetIt. Feature screens request repository interfaces instead of constructing Dio clients or camera controllers directly.</w:t>
      </w:r>
    </w:p>
    <w:p>
      <w:pPr>
        <w:spacing w:line="360" w:lineRule="auto" w:before="0" w:after="0"/>
        <w:ind w:firstLine="720"/>
        <w:jc w:val="both"/>
      </w:pPr>
      <w:r>
        <w:rPr>
          <w:rFonts w:ascii="Courier New" w:hAnsi="Courier New"/>
          <w:b w:val="0"/>
          <w:color w:val="000000"/>
          <w:sz w:val="24"/>
        </w:rPr>
        <w:t>ApiService uses a queued interceptor so simultaneous feature requests do not create competing readiness checks. Before every non-health request, it confirms backend readiness. A successful health result may be reused for three seconds. Health requests use short connection and receive periods, while normal image operations use longer receive periods. Camera requests use longer limits because multi-frame detection processes several images before a response is available.</w:t>
      </w:r>
    </w:p>
    <w:p>
      <w:pPr>
        <w:spacing w:line="360" w:lineRule="auto" w:before="0" w:after="0"/>
        <w:ind w:firstLine="720"/>
        <w:jc w:val="both"/>
      </w:pPr>
      <w:r>
        <w:rPr>
          <w:rFonts w:ascii="Courier New" w:hAnsi="Courier New"/>
          <w:b w:val="0"/>
          <w:color w:val="000000"/>
          <w:sz w:val="24"/>
        </w:rPr>
        <w:t>DetectionCubit presents a predictable state sequence: initial, loading, success, and failure. This allows the screen to disable repeated actions, display progress, render returned image evidence, or show a correction message without embedding transport logic in the widget tree.</w:t>
      </w:r>
    </w:p>
    <w:p>
      <w:pPr>
        <w:spacing w:line="360" w:lineRule="auto" w:before="280" w:after="120"/>
        <w:ind w:firstLine="0"/>
        <w:jc w:val="left"/>
      </w:pPr>
      <w:r>
        <w:rPr>
          <w:rFonts w:ascii="Courier New" w:hAnsi="Courier New"/>
          <w:b/>
          <w:color w:val="000000"/>
          <w:sz w:val="24"/>
        </w:rPr>
        <w:t>Increment 2: Layered Backend and API Integration</w:t>
      </w:r>
    </w:p>
    <w:p>
      <w:pPr>
        <w:spacing w:line="360" w:lineRule="auto" w:before="0" w:after="0"/>
        <w:ind w:firstLine="720"/>
        <w:jc w:val="both"/>
      </w:pPr>
      <w:r>
        <w:rPr>
          <w:rFonts w:ascii="Courier New" w:hAnsi="Courier New"/>
          <w:b w:val="0"/>
          <w:color w:val="000000"/>
          <w:sz w:val="24"/>
        </w:rPr>
        <w:t>The second increment created the local Python service and request contract. The FastAPI application binds to the configured local address and exposes health, detection, camera, focus, history, explicit detections, stored-image, and report routes. A route reads multipart content, verifies file extensions, enforces the 20-megabyte limit, rejects empty data, and sends bytes to the detector. DetectionError and OpenCV errors become HTTP 422 responses so that the operator can correct the capture.</w:t>
      </w:r>
    </w:p>
    <w:p>
      <w:pPr>
        <w:spacing w:line="360" w:lineRule="auto" w:before="0" w:after="0"/>
        <w:ind w:firstLine="720"/>
        <w:jc w:val="both"/>
      </w:pPr>
      <w:r>
        <w:rPr>
          <w:rFonts w:ascii="Courier New" w:hAnsi="Courier New"/>
          <w:b w:val="0"/>
          <w:color w:val="000000"/>
          <w:sz w:val="24"/>
        </w:rPr>
        <w:t>The health response identifies the engine as opencv-image-processing-only, identifies the camera owner as flutter-frontend, and reports service version 1.7. The response schema converts NumPy arrays and scalars into transport-safe strings, lists, integers, and floating-point values. Base64 images are returned for immediate display, while the database layer separately converts saved source and overlay images into files.</w:t>
      </w:r>
    </w:p>
    <w:p>
      <w:pPr>
        <w:spacing w:line="360" w:lineRule="auto" w:before="0" w:after="0"/>
        <w:ind w:firstLine="720"/>
        <w:jc w:val="both"/>
      </w:pPr>
      <w:r>
        <w:rPr>
          <w:rFonts w:ascii="Courier New" w:hAnsi="Courier New"/>
          <w:b w:val="0"/>
          <w:color w:val="000000"/>
          <w:sz w:val="24"/>
        </w:rPr>
        <w:t>The active startup path constructs DetectionDB at backend/data/detections.db. This confirms that normal operation uses SQLite. Route functions call the db object created from db.py.</w:t>
      </w:r>
    </w:p>
    <w:p>
      <w:pPr>
        <w:spacing w:line="360" w:lineRule="auto" w:before="280" w:after="120"/>
        <w:ind w:firstLine="0"/>
        <w:jc w:val="left"/>
      </w:pPr>
      <w:r>
        <w:rPr>
          <w:rFonts w:ascii="Courier New" w:hAnsi="Courier New"/>
          <w:b/>
          <w:color w:val="000000"/>
          <w:sz w:val="24"/>
        </w:rPr>
        <w:t>Increment 3: Full-Shell OpenCV Detection and Mamdani Classification</w:t>
      </w:r>
    </w:p>
    <w:p>
      <w:pPr>
        <w:spacing w:line="360" w:lineRule="auto" w:before="0" w:after="0"/>
        <w:ind w:firstLine="720"/>
        <w:jc w:val="both"/>
      </w:pPr>
      <w:r>
        <w:rPr>
          <w:rFonts w:ascii="Courier New" w:hAnsi="Courier New"/>
          <w:b w:val="0"/>
          <w:color w:val="000000"/>
          <w:sz w:val="24"/>
        </w:rPr>
        <w:t>The third increment implements the main image-processing and classification engine. The detector is a deterministic sequence. A strong pixel response is not automatically accepted as a crack. Candidate evidence must survive image-quality validation, shell masking, component geometry rules, perimeter checks, channel fusion, decision scoring, and the final binary verdict before fuzzy crack-size classification is performed.</w:t>
      </w:r>
    </w:p>
    <w:p>
      <w:pPr>
        <w:spacing w:before="200" w:after="80"/>
        <w:ind w:firstLine="0"/>
        <w:jc w:val="center"/>
      </w:pPr>
      <w:r>
        <w:drawing>
          <wp:inline xmlns:a="http://schemas.openxmlformats.org/drawingml/2006/main" xmlns:pic="http://schemas.openxmlformats.org/drawingml/2006/picture">
            <wp:extent cx="3840480" cy="4107440"/>
            <wp:docPr id="6" name="Picture 6"/>
            <wp:cNvGraphicFramePr>
              <a:graphicFrameLocks noChangeAspect="1"/>
            </wp:cNvGraphicFramePr>
            <a:graphic>
              <a:graphicData uri="http://schemas.openxmlformats.org/drawingml/2006/picture">
                <pic:pic>
                  <pic:nvPicPr>
                    <pic:cNvPr id="0" name="page_15_img_1.png"/>
                    <pic:cNvPicPr/>
                  </pic:nvPicPr>
                  <pic:blipFill>
                    <a:blip r:embed="rId14"/>
                    <a:stretch>
                      <a:fillRect/>
                    </a:stretch>
                  </pic:blipFill>
                  <pic:spPr>
                    <a:xfrm>
                      <a:off x="0" y="0"/>
                      <a:ext cx="3840480" cy="4107440"/>
                    </a:xfrm>
                    <a:prstGeom prst="rect"/>
                  </pic:spPr>
                </pic:pic>
              </a:graphicData>
            </a:graphic>
          </wp:inline>
        </w:drawing>
      </w:r>
    </w:p>
    <w:p>
      <w:pPr>
        <w:spacing w:line="360" w:lineRule="auto" w:before="80" w:after="240"/>
        <w:ind w:firstLine="0"/>
        <w:jc w:val="center"/>
      </w:pPr>
      <w:r>
        <w:rPr>
          <w:rFonts w:ascii="Courier New" w:hAnsi="Courier New"/>
          <w:i/>
          <w:sz w:val="22"/>
        </w:rPr>
        <w:t>Figure 6. Detailed sequence of the current image-processing and classification pipeline.</w:t>
      </w:r>
    </w:p>
    <w:p>
      <w:pPr>
        <w:spacing w:line="360" w:lineRule="auto" w:before="200" w:after="80"/>
        <w:ind w:firstLine="0"/>
        <w:jc w:val="left"/>
      </w:pPr>
      <w:r>
        <w:rPr>
          <w:rFonts w:ascii="Courier New" w:hAnsi="Courier New"/>
          <w:b/>
          <w:color w:val="000000"/>
          <w:sz w:val="24"/>
        </w:rPr>
        <w:t>Input Decoding and Working Resolution</w:t>
      </w:r>
    </w:p>
    <w:p>
      <w:pPr>
        <w:spacing w:line="360" w:lineRule="auto" w:before="0" w:after="0"/>
        <w:ind w:firstLine="720"/>
        <w:jc w:val="both"/>
      </w:pPr>
      <w:r>
        <w:rPr>
          <w:rFonts w:ascii="Courier New" w:hAnsi="Courier New"/>
          <w:b w:val="0"/>
          <w:color w:val="000000"/>
          <w:sz w:val="24"/>
        </w:rPr>
        <w:t>OpenCV decodes the uploaded byte sequence into a BGR source array. That decoded source is retained for possible detail refinement, while detection proceeds on a prepared working image. Uploaded images are downscaled only when they exceed the configured 1920 by 1080 working target, and aspect ratio is preserved. Camera analysis uses a 960 by 540 target through a faster configuration because several frames are processed for one decision. The response field original_image_b64 encodes the final working image used by the detector.</w:t>
      </w:r>
    </w:p>
    <w:p>
      <w:pPr>
        <w:spacing w:line="360" w:lineRule="auto" w:before="0" w:after="0"/>
        <w:ind w:firstLine="720"/>
        <w:jc w:val="both"/>
      </w:pPr>
      <w:r>
        <w:rPr>
          <w:rFonts w:ascii="Courier New" w:hAnsi="Courier New"/>
          <w:b w:val="0"/>
          <w:color w:val="000000"/>
          <w:sz w:val="24"/>
        </w:rPr>
        <w:t>After the first egg contour is found, the detector may return to the original source when the apparent egg minor axis is below the detail target. Refinement is bounded to a maximum scale of 1.5. This avoids processing every camera image at maximum resolution while preserving source detail when a small egg would otherwise lose faint fractures.</w:t>
      </w:r>
    </w:p>
    <w:p>
      <w:pPr>
        <w:spacing w:line="360" w:lineRule="auto" w:before="200" w:after="80"/>
        <w:ind w:firstLine="0"/>
        <w:jc w:val="left"/>
      </w:pPr>
      <w:r>
        <w:rPr>
          <w:rFonts w:ascii="Courier New" w:hAnsi="Courier New"/>
          <w:b/>
          <w:color w:val="000000"/>
          <w:sz w:val="24"/>
        </w:rPr>
        <w:t>Egg Segmentation and One-Egg Validation</w:t>
      </w:r>
    </w:p>
    <w:p>
      <w:pPr>
        <w:spacing w:line="360" w:lineRule="auto" w:before="0" w:after="0"/>
        <w:ind w:firstLine="720"/>
        <w:jc w:val="both"/>
      </w:pPr>
      <w:r>
        <w:rPr>
          <w:rFonts w:ascii="Courier New" w:hAnsi="Courier New"/>
          <w:b w:val="0"/>
          <w:color w:val="000000"/>
          <w:sz w:val="24"/>
        </w:rPr>
        <w:t>Egg segmentation generates several foreground masks instead of relying on one global threshold. The detector uses LAB distance from border-estimated background, grayscale difference, HSV value and saturation, separate gray, red, and green channels, Otsu binary and inverse masks, and a center-color mask. Morphological closing and opening reduce holes and isolated noise before external contours are evaluated.</w:t>
      </w:r>
    </w:p>
    <w:p>
      <w:pPr>
        <w:spacing w:line="360" w:lineRule="auto" w:before="0" w:after="0"/>
        <w:ind w:firstLine="720"/>
        <w:jc w:val="both"/>
      </w:pPr>
      <w:r>
        <w:rPr>
          <w:rFonts w:ascii="Courier New" w:hAnsi="Courier New"/>
          <w:b w:val="0"/>
          <w:color w:val="000000"/>
          <w:sz w:val="24"/>
        </w:rPr>
        <w:t>A contour candidate is scored using image-area ratio, width and height, edge contact, center distance, aspect ratio, fill, and egg-like shape. The accepted contour is rasterized as a filled egg mask, and fitted dimensions provide major and minor axes. Images with no reliable egg, several plausible eggs, a severely cropped egg, or an egg occupying an unsuitable portion of the frame are rejected.</w:t>
      </w:r>
    </w:p>
    <w:p>
      <w:pPr>
        <w:spacing w:line="360" w:lineRule="auto" w:before="200" w:after="80"/>
        <w:ind w:firstLine="0"/>
        <w:jc w:val="left"/>
      </w:pPr>
      <w:r>
        <w:rPr>
          <w:rFonts w:ascii="Courier New" w:hAnsi="Courier New"/>
          <w:b/>
          <w:color w:val="000000"/>
          <w:sz w:val="24"/>
        </w:rPr>
        <w:t>Egg-Relative Geometry Scaling and Shell Zones</w:t>
      </w:r>
    </w:p>
    <w:p>
      <w:pPr>
        <w:spacing w:line="360" w:lineRule="auto" w:before="0" w:after="0"/>
        <w:ind w:firstLine="720"/>
        <w:jc w:val="both"/>
      </w:pPr>
      <w:r>
        <w:rPr>
          <w:rFonts w:ascii="Courier New" w:hAnsi="Courier New"/>
          <w:b w:val="0"/>
          <w:color w:val="000000"/>
          <w:sz w:val="24"/>
        </w:rPr>
        <w:t>Pixel-based geometry rules are scaled from the apparent egg minor axis. The reference is 550 pixels (calibrated for 4-inch camera distance), and the scale is clipped from 0.65 to 2.25 (`geometry_scale = clip(egg_minor_axis / 550.0, 0.65, 2.25)`). Lengths, gaps, morphology kernels, component areas, and perimeter distances change with apparent shell size instead of remaining fixed.</w:t>
      </w:r>
    </w:p>
    <w:p>
      <w:pPr>
        <w:spacing w:line="360" w:lineRule="auto" w:before="0" w:after="0"/>
        <w:ind w:firstLine="720"/>
        <w:jc w:val="both"/>
      </w:pPr>
      <w:r>
        <w:rPr>
          <w:rFonts w:ascii="Courier New" w:hAnsi="Courier New"/>
          <w:b w:val="0"/>
          <w:color w:val="000000"/>
          <w:sz w:val="24"/>
        </w:rPr>
        <w:t>A narrow inner boundary guard equal to approximately one percent of the egg dimension removes uncertain background pixels. A distance transform assigns each shell pixel a depth from the nearest boundary. Depth values divide the shell into perimeter and interior zones and support rejection of smooth candidates that merely follow the shell tangent. A valid near-rim fracture remains accepted when it penetrates inward rather than tracking the contour.</w:t>
      </w:r>
    </w:p>
    <w:p>
      <w:pPr>
        <w:spacing w:line="360" w:lineRule="auto" w:before="200" w:after="80"/>
        <w:ind w:firstLine="0"/>
        <w:jc w:val="left"/>
      </w:pPr>
      <w:r>
        <w:rPr>
          <w:rFonts w:ascii="Courier New" w:hAnsi="Courier New"/>
          <w:b/>
          <w:color w:val="000000"/>
          <w:sz w:val="24"/>
        </w:rPr>
        <w:t>Image-Quality Gate</w:t>
      </w:r>
    </w:p>
    <w:p>
      <w:pPr>
        <w:spacing w:line="360" w:lineRule="auto" w:before="0" w:after="0"/>
        <w:ind w:firstLine="720"/>
        <w:jc w:val="both"/>
      </w:pPr>
      <w:r>
        <w:rPr>
          <w:rFonts w:ascii="Courier New" w:hAnsi="Courier New"/>
          <w:b w:val="0"/>
          <w:color w:val="000000"/>
          <w:sz w:val="24"/>
        </w:rPr>
        <w:t>Image quality is measured inside the detected egg. The detector uses Laplacian variance for local detail, Sobel boundary gradient statistics for edge sharpness, brightness percentiles, dynamic range, saturated-pixel ratio, and broad glare component thickness. This prevents background objects from dominating decisions and allows the backend to return a specific recapture error before fuzzy classification.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60" w:after="60"/>
              <w:jc w:val="left"/>
            </w:pPr>
            <w:r>
              <w:rPr>
                <w:rFonts w:ascii="Courier New" w:hAnsi="Courier New"/>
                <w:b/>
                <w:sz w:val="20"/>
              </w:rPr>
              <w:t>Measurement</w:t>
            </w:r>
          </w:p>
        </w:tc>
        <w:tc>
          <w:tcPr>
            <w:tcW w:type="dxa" w:w="3168"/>
          </w:tcPr>
          <w:p>
            <w:pPr>
              <w:spacing w:line="276" w:lineRule="auto" w:before="60" w:after="60"/>
              <w:jc w:val="left"/>
            </w:pPr>
            <w:r>
              <w:rPr>
                <w:rFonts w:ascii="Courier New" w:hAnsi="Courier New"/>
                <w:b/>
                <w:sz w:val="20"/>
              </w:rPr>
              <w:t>Implementation</w:t>
            </w:r>
          </w:p>
        </w:tc>
        <w:tc>
          <w:tcPr>
            <w:tcW w:type="dxa" w:w="4032"/>
          </w:tcPr>
          <w:p>
            <w:pPr>
              <w:spacing w:line="276" w:lineRule="auto" w:before="60" w:after="60"/>
              <w:jc w:val="left"/>
            </w:pPr>
            <w:r>
              <w:rPr>
                <w:rFonts w:ascii="Courier New" w:hAnsi="Courier New"/>
                <w:b/>
                <w:sz w:val="20"/>
              </w:rPr>
              <w:t>Purpose</w:t>
            </w:r>
          </w:p>
        </w:tc>
      </w:tr>
      <w:tr>
        <w:trPr/>
        <w:tc>
          <w:tcPr>
            <w:tcW w:type="dxa" w:w="2160"/>
          </w:tcPr>
          <w:p>
            <w:pPr>
              <w:spacing w:line="276" w:lineRule="auto" w:before="60" w:after="60"/>
              <w:jc w:val="left"/>
            </w:pPr>
            <w:r>
              <w:rPr>
                <w:rFonts w:ascii="Courier New" w:hAnsi="Courier New"/>
                <w:sz w:val="20"/>
              </w:rPr>
              <w:t>Laplacian detail variance</w:t>
            </w:r>
          </w:p>
        </w:tc>
        <w:tc>
          <w:tcPr>
            <w:tcW w:type="dxa" w:w="3168"/>
          </w:tcPr>
          <w:p>
            <w:pPr>
              <w:spacing w:line="276" w:lineRule="auto" w:before="60" w:after="60"/>
              <w:jc w:val="left"/>
            </w:pPr>
            <w:r>
              <w:rPr>
                <w:rFonts w:ascii="Courier New" w:hAnsi="Courier New"/>
                <w:sz w:val="20"/>
              </w:rPr>
              <w:t>Variance of the Laplacian within the shell.</w:t>
            </w:r>
          </w:p>
        </w:tc>
        <w:tc>
          <w:tcPr>
            <w:tcW w:type="dxa" w:w="4032"/>
          </w:tcPr>
          <w:p>
            <w:pPr>
              <w:spacing w:line="276" w:lineRule="auto" w:before="60" w:after="60"/>
              <w:jc w:val="left"/>
            </w:pPr>
            <w:r>
              <w:rPr>
                <w:rFonts w:ascii="Courier New" w:hAnsi="Courier New"/>
                <w:sz w:val="20"/>
              </w:rPr>
              <w:t>Detects loss of fine detail from blur.</w:t>
            </w:r>
          </w:p>
        </w:tc>
      </w:tr>
      <w:tr>
        <w:trPr/>
        <w:tc>
          <w:tcPr>
            <w:tcW w:type="dxa" w:w="2160"/>
          </w:tcPr>
          <w:p>
            <w:pPr>
              <w:spacing w:line="276" w:lineRule="auto" w:before="60" w:after="60"/>
              <w:jc w:val="left"/>
            </w:pPr>
            <w:r>
              <w:rPr>
                <w:rFonts w:ascii="Courier New" w:hAnsi="Courier New"/>
                <w:sz w:val="20"/>
              </w:rPr>
              <w:t>Boundary sharpness</w:t>
            </w:r>
          </w:p>
        </w:tc>
        <w:tc>
          <w:tcPr>
            <w:tcW w:type="dxa" w:w="3168"/>
          </w:tcPr>
          <w:p>
            <w:pPr>
              <w:spacing w:line="276" w:lineRule="auto" w:before="60" w:after="60"/>
              <w:jc w:val="left"/>
            </w:pPr>
            <w:r>
              <w:rPr>
                <w:rFonts w:ascii="Courier New" w:hAnsi="Courier New"/>
                <w:sz w:val="20"/>
              </w:rPr>
              <w:t>Ninetieth percentile of Sobel gradient magnitude near the egg boundary.</w:t>
            </w:r>
          </w:p>
        </w:tc>
        <w:tc>
          <w:tcPr>
            <w:tcW w:type="dxa" w:w="4032"/>
          </w:tcPr>
          <w:p>
            <w:pPr>
              <w:spacing w:line="276" w:lineRule="auto" w:before="60" w:after="60"/>
              <w:jc w:val="left"/>
            </w:pPr>
            <w:r>
              <w:rPr>
                <w:rFonts w:ascii="Courier New" w:hAnsi="Courier New"/>
                <w:sz w:val="20"/>
              </w:rPr>
              <w:t>Confirms that the shell edge contains usable focus evidence.</w:t>
            </w:r>
          </w:p>
        </w:tc>
      </w:tr>
      <w:tr>
        <w:trPr/>
        <w:tc>
          <w:tcPr>
            <w:tcW w:type="dxa" w:w="2160"/>
          </w:tcPr>
          <w:p>
            <w:pPr>
              <w:spacing w:line="276" w:lineRule="auto" w:before="60" w:after="60"/>
              <w:jc w:val="left"/>
            </w:pPr>
            <w:r>
              <w:rPr>
                <w:rFonts w:ascii="Courier New" w:hAnsi="Courier New"/>
                <w:sz w:val="20"/>
              </w:rPr>
              <w:t>Brightness percentiles</w:t>
            </w:r>
          </w:p>
        </w:tc>
        <w:tc>
          <w:tcPr>
            <w:tcW w:type="dxa" w:w="3168"/>
          </w:tcPr>
          <w:p>
            <w:pPr>
              <w:spacing w:line="276" w:lineRule="auto" w:before="60" w:after="60"/>
              <w:jc w:val="left"/>
            </w:pPr>
            <w:r>
              <w:rPr>
                <w:rFonts w:ascii="Courier New" w:hAnsi="Courier New"/>
                <w:sz w:val="20"/>
              </w:rPr>
              <w:t>p05, p50, p95, and p99 values inside the egg.</w:t>
            </w:r>
          </w:p>
        </w:tc>
        <w:tc>
          <w:tcPr>
            <w:tcW w:type="dxa" w:w="4032"/>
          </w:tcPr>
          <w:p>
            <w:pPr>
              <w:spacing w:line="276" w:lineRule="auto" w:before="60" w:after="60"/>
              <w:jc w:val="left"/>
            </w:pPr>
            <w:r>
              <w:rPr>
                <w:rFonts w:ascii="Courier New" w:hAnsi="Courier New"/>
                <w:sz w:val="20"/>
              </w:rPr>
              <w:t>Identifies severe underexposure, clipping, and abnormal illumination.</w:t>
            </w:r>
          </w:p>
        </w:tc>
      </w:tr>
      <w:tr>
        <w:trPr/>
        <w:tc>
          <w:tcPr>
            <w:tcW w:type="dxa" w:w="2160"/>
          </w:tcPr>
          <w:p>
            <w:pPr>
              <w:spacing w:line="276" w:lineRule="auto" w:before="60" w:after="60"/>
              <w:jc w:val="left"/>
            </w:pPr>
            <w:r>
              <w:rPr>
                <w:rFonts w:ascii="Courier New" w:hAnsi="Courier New"/>
                <w:sz w:val="20"/>
              </w:rPr>
              <w:t>Dynamic range</w:t>
            </w:r>
          </w:p>
        </w:tc>
        <w:tc>
          <w:tcPr>
            <w:tcW w:type="dxa" w:w="3168"/>
          </w:tcPr>
          <w:p>
            <w:pPr>
              <w:spacing w:line="276" w:lineRule="auto" w:before="60" w:after="60"/>
              <w:jc w:val="left"/>
            </w:pPr>
            <w:r>
              <w:rPr>
                <w:rFonts w:ascii="Courier New" w:hAnsi="Courier New"/>
                <w:sz w:val="20"/>
              </w:rPr>
              <w:t>p95 minus p05.</w:t>
            </w:r>
          </w:p>
        </w:tc>
        <w:tc>
          <w:tcPr>
            <w:tcW w:type="dxa" w:w="4032"/>
          </w:tcPr>
          <w:p>
            <w:pPr>
              <w:spacing w:line="276" w:lineRule="auto" w:before="60" w:after="60"/>
              <w:jc w:val="left"/>
            </w:pPr>
            <w:r>
              <w:rPr>
                <w:rFonts w:ascii="Courier New" w:hAnsi="Courier New"/>
                <w:sz w:val="20"/>
              </w:rPr>
              <w:t>Rejects flat captures that do not preserve shell contrast.</w:t>
            </w:r>
          </w:p>
        </w:tc>
      </w:tr>
      <w:tr>
        <w:trPr/>
        <w:tc>
          <w:tcPr>
            <w:tcW w:type="dxa" w:w="2160"/>
          </w:tcPr>
          <w:p>
            <w:pPr>
              <w:spacing w:line="276" w:lineRule="auto" w:before="60" w:after="60"/>
              <w:jc w:val="left"/>
            </w:pPr>
            <w:r>
              <w:rPr>
                <w:rFonts w:ascii="Courier New" w:hAnsi="Courier New"/>
                <w:sz w:val="20"/>
              </w:rPr>
              <w:t>Saturated-pixel ratio</w:t>
            </w:r>
          </w:p>
        </w:tc>
        <w:tc>
          <w:tcPr>
            <w:tcW w:type="dxa" w:w="3168"/>
          </w:tcPr>
          <w:p>
            <w:pPr>
              <w:spacing w:line="276" w:lineRule="auto" w:before="60" w:after="60"/>
              <w:jc w:val="left"/>
            </w:pPr>
            <w:r>
              <w:rPr>
                <w:rFonts w:ascii="Courier New" w:hAnsi="Courier New"/>
                <w:sz w:val="20"/>
              </w:rPr>
              <w:t>Share of shell pixels at or above 250.</w:t>
            </w:r>
          </w:p>
        </w:tc>
        <w:tc>
          <w:tcPr>
            <w:tcW w:type="dxa" w:w="4032"/>
          </w:tcPr>
          <w:p>
            <w:pPr>
              <w:spacing w:line="276" w:lineRule="auto" w:before="60" w:after="60"/>
              <w:jc w:val="left"/>
            </w:pPr>
            <w:r>
              <w:rPr>
                <w:rFonts w:ascii="Courier New" w:hAnsi="Courier New"/>
                <w:sz w:val="20"/>
              </w:rPr>
              <w:t>Measures clipped highlight coverage.</w:t>
            </w:r>
          </w:p>
        </w:tc>
      </w:tr>
      <w:tr>
        <w:trPr/>
        <w:tc>
          <w:tcPr>
            <w:tcW w:type="dxa" w:w="2160"/>
          </w:tcPr>
          <w:p>
            <w:pPr>
              <w:spacing w:line="276" w:lineRule="auto" w:before="60" w:after="60"/>
              <w:jc w:val="left"/>
            </w:pPr>
            <w:r>
              <w:rPr>
                <w:rFonts w:ascii="Courier New" w:hAnsi="Courier New"/>
                <w:sz w:val="20"/>
              </w:rPr>
              <w:t>Broad glare ratio and thickness</w:t>
            </w:r>
          </w:p>
        </w:tc>
        <w:tc>
          <w:tcPr>
            <w:tcW w:type="dxa" w:w="3168"/>
          </w:tcPr>
          <w:p>
            <w:pPr>
              <w:spacing w:line="276" w:lineRule="auto" w:before="60" w:after="60"/>
              <w:jc w:val="left"/>
            </w:pPr>
            <w:r>
              <w:rPr>
                <w:rFonts w:ascii="Courier New" w:hAnsi="Courier New"/>
                <w:sz w:val="20"/>
              </w:rPr>
              <w:t>Connected bright components at or above 247 and their distance-transform thickness.</w:t>
            </w:r>
          </w:p>
        </w:tc>
        <w:tc>
          <w:tcPr>
            <w:tcW w:type="dxa" w:w="4032"/>
          </w:tcPr>
          <w:p>
            <w:pPr>
              <w:spacing w:line="276" w:lineRule="auto" w:before="60" w:after="60"/>
              <w:jc w:val="left"/>
            </w:pPr>
            <w:r>
              <w:rPr>
                <w:rFonts w:ascii="Courier New" w:hAnsi="Courier New"/>
                <w:sz w:val="20"/>
              </w:rPr>
              <w:t>Distinguishes broad flashlight glare from narrow bright crack evidence.</w:t>
            </w:r>
          </w:p>
        </w:tc>
      </w:tr>
      <w:tr>
        <w:trPr/>
        <w:tc>
          <w:tcPr>
            <w:tcW w:type="dxa" w:w="2160"/>
          </w:tcPr>
          <w:p>
            <w:pPr>
              <w:spacing w:line="276" w:lineRule="auto" w:before="60" w:after="60"/>
              <w:jc w:val="left"/>
            </w:pPr>
            <w:r>
              <w:rPr>
                <w:rFonts w:ascii="Courier New" w:hAnsi="Courier New"/>
                <w:sz w:val="20"/>
              </w:rPr>
              <w:t>Quality score</w:t>
            </w:r>
          </w:p>
        </w:tc>
        <w:tc>
          <w:tcPr>
            <w:tcW w:type="dxa" w:w="3168"/>
          </w:tcPr>
          <w:p>
            <w:pPr>
              <w:spacing w:line="276" w:lineRule="auto" w:before="60" w:after="60"/>
              <w:jc w:val="left"/>
            </w:pPr>
            <w:r>
              <w:rPr>
                <w:rFonts w:ascii="Courier New" w:hAnsi="Courier New"/>
                <w:sz w:val="20"/>
              </w:rPr>
              <w:t>0.38 sharpness + 0.27 detail + 0.20 exposure + 0.15 contrast.</w:t>
            </w:r>
          </w:p>
        </w:tc>
        <w:tc>
          <w:tcPr>
            <w:tcW w:type="dxa" w:w="4032"/>
          </w:tcPr>
          <w:p>
            <w:pPr>
              <w:spacing w:line="276" w:lineRule="auto" w:before="60" w:after="60"/>
              <w:jc w:val="left"/>
            </w:pPr>
            <w:r>
              <w:rPr>
                <w:rFonts w:ascii="Courier New" w:hAnsi="Courier New"/>
                <w:sz w:val="20"/>
              </w:rPr>
              <w:t>Provides a normalized review value; hard failures still stop processing.</w:t>
            </w:r>
          </w:p>
        </w:tc>
      </w:tr>
    </w:tbl>
    <w:p>
      <w:pPr>
        <w:spacing w:line="360" w:lineRule="auto" w:before="80" w:after="240"/>
        <w:ind w:firstLine="0"/>
        <w:jc w:val="center"/>
      </w:pPr>
      <w:r>
        <w:rPr>
          <w:rFonts w:ascii="Courier New" w:hAnsi="Courier New"/>
          <w:i/>
          <w:sz w:val="22"/>
        </w:rPr>
        <w:t>Table 5. Implemented image-quality measurements and behavior</w:t>
      </w:r>
    </w:p>
    <w:p>
      <w:pPr>
        <w:spacing w:line="360" w:lineRule="auto" w:before="0" w:after="0"/>
        <w:ind w:firstLine="720"/>
        <w:jc w:val="both"/>
      </w:pPr>
      <w:r>
        <w:rPr>
          <w:rFonts w:ascii="Courier New" w:hAnsi="Courier New"/>
          <w:b w:val="0"/>
          <w:color w:val="000000"/>
          <w:sz w:val="24"/>
        </w:rPr>
        <w:t>The quality gate differentiates a difficult but informative image from an unusable image. Strong blur, severe overexposure, broad glare, severe darkness, or insufficient contrast raises DetectionError. The FastAPI route returns HTTP 422, and Flutter presents the explanation.</w:t>
      </w:r>
    </w:p>
    <w:p>
      <w:pPr>
        <w:spacing w:line="360" w:lineRule="auto" w:before="200" w:after="80"/>
        <w:ind w:firstLine="0"/>
        <w:jc w:val="left"/>
      </w:pPr>
      <w:r>
        <w:rPr>
          <w:rFonts w:ascii="Courier New" w:hAnsi="Courier New"/>
          <w:b/>
          <w:color w:val="000000"/>
          <w:sz w:val="24"/>
        </w:rPr>
        <w:t>Candling Correction and Local Detail Preparation</w:t>
      </w:r>
    </w:p>
    <w:p>
      <w:pPr>
        <w:spacing w:line="360" w:lineRule="auto" w:before="0" w:after="0"/>
        <w:ind w:firstLine="720"/>
        <w:jc w:val="both"/>
      </w:pPr>
      <w:r>
        <w:rPr>
          <w:rFonts w:ascii="Courier New" w:hAnsi="Courier New"/>
          <w:b w:val="0"/>
          <w:color w:val="000000"/>
          <w:sz w:val="24"/>
        </w:rPr>
        <w:t>Candling creates a bright central field, darker shell edges, and gradual illumination change. The detector estimates a broad flat-field with a Gaussian operation. For large inputs, the illumination source is reduced to a maximum dimension near 480, blurred, and expanded again. The broad sigma is 90 and correction strength is 0.82.</w:t>
      </w:r>
    </w:p>
    <w:p>
      <w:pPr>
        <w:spacing w:line="360" w:lineRule="auto" w:before="0" w:after="0"/>
        <w:ind w:firstLine="720"/>
        <w:jc w:val="both"/>
      </w:pPr>
      <w:r>
        <w:rPr>
          <w:rFonts w:ascii="Courier New" w:hAnsi="Courier New"/>
          <w:b w:val="0"/>
          <w:color w:val="000000"/>
          <w:sz w:val="24"/>
        </w:rPr>
        <w:t>Contrast Limited Adaptive Histogram Equalization uses a clip limit of 4 and an 8 by 8 tile grid to strengthen local structures. A light bilateral filter with diameter 5 and color/spatial sigma values of 15 reduces noise while preserving line boundaries. A separate median-blurred dark-preserved image retains weak dark hairlines.</w:t>
      </w:r>
    </w:p>
    <w:p>
      <w:pPr>
        <w:spacing w:line="360" w:lineRule="auto" w:before="200" w:after="80"/>
        <w:ind w:firstLine="0"/>
        <w:jc w:val="left"/>
      </w:pPr>
      <w:r>
        <w:rPr>
          <w:rFonts w:ascii="Courier New" w:hAnsi="Courier New"/>
          <w:b/>
          <w:color w:val="000000"/>
          <w:sz w:val="24"/>
        </w:rPr>
        <w:t>Parallel Crack-Response Channels</w:t>
      </w:r>
    </w:p>
    <w:p>
      <w:pPr>
        <w:spacing w:line="360" w:lineRule="auto" w:before="0" w:after="0"/>
        <w:ind w:firstLine="720"/>
        <w:jc w:val="both"/>
      </w:pPr>
      <w:r>
        <w:rPr>
          <w:rFonts w:ascii="Courier New" w:hAnsi="Courier New"/>
          <w:b w:val="0"/>
          <w:color w:val="000000"/>
          <w:sz w:val="24"/>
        </w:rPr>
        <w:t>The detector runs related response channels because visible cracks do not have a uniform appearance. Each channel creates a response image, adaptive weak and strong masks, candidate components, and channel-specific geometry measurements. Accepted evidence is fused after separate filtering.</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60" w:after="60"/>
              <w:jc w:val="left"/>
            </w:pPr>
            <w:r>
              <w:rPr>
                <w:rFonts w:ascii="Courier New" w:hAnsi="Courier New"/>
                <w:b/>
                <w:sz w:val="20"/>
              </w:rPr>
              <w:t>Channel</w:t>
            </w:r>
          </w:p>
        </w:tc>
        <w:tc>
          <w:tcPr>
            <w:tcW w:type="dxa" w:w="3168"/>
          </w:tcPr>
          <w:p>
            <w:pPr>
              <w:spacing w:line="276" w:lineRule="auto" w:before="60" w:after="60"/>
              <w:jc w:val="left"/>
            </w:pPr>
            <w:r>
              <w:rPr>
                <w:rFonts w:ascii="Courier New" w:hAnsi="Courier New"/>
                <w:b/>
                <w:sz w:val="20"/>
              </w:rPr>
              <w:t>Primary Evidence</w:t>
            </w:r>
          </w:p>
        </w:tc>
        <w:tc>
          <w:tcPr>
            <w:tcW w:type="dxa" w:w="4032"/>
          </w:tcPr>
          <w:p>
            <w:pPr>
              <w:spacing w:line="276" w:lineRule="auto" w:before="60" w:after="60"/>
              <w:jc w:val="left"/>
            </w:pPr>
            <w:r>
              <w:rPr>
                <w:rFonts w:ascii="Courier New" w:hAnsi="Courier New"/>
                <w:b/>
                <w:sz w:val="20"/>
              </w:rPr>
              <w:t>Reason for Inclusion</w:t>
            </w:r>
          </w:p>
        </w:tc>
      </w:tr>
      <w:tr>
        <w:trPr/>
        <w:tc>
          <w:tcPr>
            <w:tcW w:type="dxa" w:w="2160"/>
          </w:tcPr>
          <w:p>
            <w:pPr>
              <w:spacing w:line="276" w:lineRule="auto" w:before="60" w:after="60"/>
              <w:jc w:val="left"/>
            </w:pPr>
            <w:r>
              <w:rPr>
                <w:rFonts w:ascii="Courier New" w:hAnsi="Courier New"/>
                <w:sz w:val="20"/>
              </w:rPr>
              <w:t>Dark-line responses</w:t>
            </w:r>
          </w:p>
        </w:tc>
        <w:tc>
          <w:tcPr>
            <w:tcW w:type="dxa" w:w="3168"/>
          </w:tcPr>
          <w:p>
            <w:pPr>
              <w:spacing w:line="276" w:lineRule="auto" w:before="60" w:after="60"/>
              <w:jc w:val="left"/>
            </w:pPr>
            <w:r>
              <w:rPr>
                <w:rFonts w:ascii="Courier New" w:hAnsi="Courier New"/>
                <w:sz w:val="20"/>
              </w:rPr>
              <w:t>Narrow local valleys at several scales.</w:t>
            </w:r>
          </w:p>
        </w:tc>
        <w:tc>
          <w:tcPr>
            <w:tcW w:type="dxa" w:w="4032"/>
          </w:tcPr>
          <w:p>
            <w:pPr>
              <w:spacing w:line="276" w:lineRule="auto" w:before="60" w:after="60"/>
              <w:jc w:val="left"/>
            </w:pPr>
            <w:r>
              <w:rPr>
                <w:rFonts w:ascii="Courier New" w:hAnsi="Courier New"/>
                <w:sz w:val="20"/>
              </w:rPr>
              <w:t>Finds dark hairlines and transmitted-light reductions.</w:t>
            </w:r>
          </w:p>
        </w:tc>
      </w:tr>
      <w:tr>
        <w:trPr/>
        <w:tc>
          <w:tcPr>
            <w:tcW w:type="dxa" w:w="2160"/>
          </w:tcPr>
          <w:p>
            <w:pPr>
              <w:spacing w:line="276" w:lineRule="auto" w:before="60" w:after="60"/>
              <w:jc w:val="left"/>
            </w:pPr>
            <w:r>
              <w:rPr>
                <w:rFonts w:ascii="Courier New" w:hAnsi="Courier New"/>
                <w:sz w:val="20"/>
              </w:rPr>
              <w:t>Bright-line responses</w:t>
            </w:r>
          </w:p>
        </w:tc>
        <w:tc>
          <w:tcPr>
            <w:tcW w:type="dxa" w:w="3168"/>
          </w:tcPr>
          <w:p>
            <w:pPr>
              <w:spacing w:line="276" w:lineRule="auto" w:before="60" w:after="60"/>
              <w:jc w:val="left"/>
            </w:pPr>
            <w:r>
              <w:rPr>
                <w:rFonts w:ascii="Courier New" w:hAnsi="Courier New"/>
                <w:sz w:val="20"/>
              </w:rPr>
              <w:t>Narrow bright ridges and light leaks.</w:t>
            </w:r>
          </w:p>
        </w:tc>
        <w:tc>
          <w:tcPr>
            <w:tcW w:type="dxa" w:w="4032"/>
          </w:tcPr>
          <w:p>
            <w:pPr>
              <w:spacing w:line="276" w:lineRule="auto" w:before="60" w:after="60"/>
              <w:jc w:val="left"/>
            </w:pPr>
            <w:r>
              <w:rPr>
                <w:rFonts w:ascii="Courier New" w:hAnsi="Courier New"/>
                <w:sz w:val="20"/>
              </w:rPr>
              <w:t>Finds cracks that transmit more candling light.</w:t>
            </w:r>
          </w:p>
        </w:tc>
      </w:tr>
      <w:tr>
        <w:trPr/>
        <w:tc>
          <w:tcPr>
            <w:tcW w:type="dxa" w:w="2160"/>
          </w:tcPr>
          <w:p>
            <w:pPr>
              <w:spacing w:line="276" w:lineRule="auto" w:before="60" w:after="60"/>
              <w:jc w:val="left"/>
            </w:pPr>
            <w:r>
              <w:rPr>
                <w:rFonts w:ascii="Courier New" w:hAnsi="Courier New"/>
                <w:sz w:val="20"/>
              </w:rPr>
              <w:t>Hessian texture responses</w:t>
            </w:r>
          </w:p>
        </w:tc>
        <w:tc>
          <w:tcPr>
            <w:tcW w:type="dxa" w:w="3168"/>
          </w:tcPr>
          <w:p>
            <w:pPr>
              <w:spacing w:line="276" w:lineRule="auto" w:before="60" w:after="60"/>
              <w:jc w:val="left"/>
            </w:pPr>
            <w:r>
              <w:rPr>
                <w:rFonts w:ascii="Courier New" w:hAnsi="Courier New"/>
                <w:sz w:val="20"/>
              </w:rPr>
              <w:t>Dark, bright, anomaly, and coherence structures.</w:t>
            </w:r>
          </w:p>
        </w:tc>
        <w:tc>
          <w:tcPr>
            <w:tcW w:type="dxa" w:w="4032"/>
          </w:tcPr>
          <w:p>
            <w:pPr>
              <w:spacing w:line="276" w:lineRule="auto" w:before="60" w:after="60"/>
              <w:jc w:val="left"/>
            </w:pPr>
            <w:r>
              <w:rPr>
                <w:rFonts w:ascii="Courier New" w:hAnsi="Courier New"/>
                <w:sz w:val="20"/>
              </w:rPr>
              <w:t>Measures curvilinear shell texture and line organization.</w:t>
            </w:r>
          </w:p>
        </w:tc>
      </w:tr>
      <w:tr>
        <w:trPr/>
        <w:tc>
          <w:tcPr>
            <w:tcW w:type="dxa" w:w="2160"/>
          </w:tcPr>
          <w:p>
            <w:pPr>
              <w:spacing w:line="276" w:lineRule="auto" w:before="60" w:after="60"/>
              <w:jc w:val="left"/>
            </w:pPr>
            <w:r>
              <w:rPr>
                <w:rFonts w:ascii="Courier New" w:hAnsi="Courier New"/>
                <w:sz w:val="20"/>
              </w:rPr>
              <w:t>Laplacian-of-Gaussian response</w:t>
            </w:r>
          </w:p>
        </w:tc>
        <w:tc>
          <w:tcPr>
            <w:tcW w:type="dxa" w:w="3168"/>
          </w:tcPr>
          <w:p>
            <w:pPr>
              <w:spacing w:line="276" w:lineRule="auto" w:before="60" w:after="60"/>
              <w:jc w:val="left"/>
            </w:pPr>
            <w:r>
              <w:rPr>
                <w:rFonts w:ascii="Courier New" w:hAnsi="Courier New"/>
                <w:sz w:val="20"/>
              </w:rPr>
              <w:t>Zero-crossing and local ridge behavior.</w:t>
            </w:r>
          </w:p>
        </w:tc>
        <w:tc>
          <w:tcPr>
            <w:tcW w:type="dxa" w:w="4032"/>
          </w:tcPr>
          <w:p>
            <w:pPr>
              <w:spacing w:line="276" w:lineRule="auto" w:before="60" w:after="60"/>
              <w:jc w:val="left"/>
            </w:pPr>
            <w:r>
              <w:rPr>
                <w:rFonts w:ascii="Courier New" w:hAnsi="Courier New"/>
                <w:sz w:val="20"/>
              </w:rPr>
              <w:t>Highlights fine line transitions at several widths.</w:t>
            </w:r>
          </w:p>
        </w:tc>
      </w:tr>
      <w:tr>
        <w:trPr/>
        <w:tc>
          <w:tcPr>
            <w:tcW w:type="dxa" w:w="2160"/>
          </w:tcPr>
          <w:p>
            <w:pPr>
              <w:spacing w:line="276" w:lineRule="auto" w:before="60" w:after="60"/>
              <w:jc w:val="left"/>
            </w:pPr>
            <w:r>
              <w:rPr>
                <w:rFonts w:ascii="Courier New" w:hAnsi="Courier New"/>
                <w:sz w:val="20"/>
              </w:rPr>
              <w:t>Gradient response</w:t>
            </w:r>
          </w:p>
        </w:tc>
        <w:tc>
          <w:tcPr>
            <w:tcW w:type="dxa" w:w="3168"/>
          </w:tcPr>
          <w:p>
            <w:pPr>
              <w:spacing w:line="276" w:lineRule="auto" w:before="60" w:after="60"/>
              <w:jc w:val="left"/>
            </w:pPr>
            <w:r>
              <w:rPr>
                <w:rFonts w:ascii="Courier New" w:hAnsi="Courier New"/>
                <w:sz w:val="20"/>
              </w:rPr>
              <w:t>Abrupt local intensity change.</w:t>
            </w:r>
          </w:p>
        </w:tc>
        <w:tc>
          <w:tcPr>
            <w:tcW w:type="dxa" w:w="4032"/>
          </w:tcPr>
          <w:p>
            <w:pPr>
              <w:spacing w:line="276" w:lineRule="auto" w:before="60" w:after="60"/>
              <w:jc w:val="left"/>
            </w:pPr>
            <w:r>
              <w:rPr>
                <w:rFonts w:ascii="Courier New" w:hAnsi="Courier New"/>
                <w:sz w:val="20"/>
              </w:rPr>
              <w:t>Supports fracture boundaries that are not purely dark or bright.</w:t>
            </w:r>
          </w:p>
        </w:tc>
      </w:tr>
      <w:tr>
        <w:trPr/>
        <w:tc>
          <w:tcPr>
            <w:tcW w:type="dxa" w:w="2160"/>
          </w:tcPr>
          <w:p>
            <w:pPr>
              <w:spacing w:line="276" w:lineRule="auto" w:before="60" w:after="60"/>
              <w:jc w:val="left"/>
            </w:pPr>
            <w:r>
              <w:rPr>
                <w:rFonts w:ascii="Courier New" w:hAnsi="Courier New"/>
                <w:sz w:val="20"/>
              </w:rPr>
              <w:t>Dark-valley response</w:t>
            </w:r>
          </w:p>
        </w:tc>
        <w:tc>
          <w:tcPr>
            <w:tcW w:type="dxa" w:w="3168"/>
          </w:tcPr>
          <w:p>
            <w:pPr>
              <w:spacing w:line="276" w:lineRule="auto" w:before="60" w:after="60"/>
              <w:jc w:val="left"/>
            </w:pPr>
            <w:r>
              <w:rPr>
                <w:rFonts w:ascii="Courier New" w:hAnsi="Courier New"/>
                <w:sz w:val="20"/>
              </w:rPr>
              <w:t>Local dark evidence from the preserved detail image.</w:t>
            </w:r>
          </w:p>
        </w:tc>
        <w:tc>
          <w:tcPr>
            <w:tcW w:type="dxa" w:w="4032"/>
          </w:tcPr>
          <w:p>
            <w:pPr>
              <w:spacing w:line="276" w:lineRule="auto" w:before="60" w:after="60"/>
              <w:jc w:val="left"/>
            </w:pPr>
            <w:r>
              <w:rPr>
                <w:rFonts w:ascii="Courier New" w:hAnsi="Courier New"/>
                <w:sz w:val="20"/>
              </w:rPr>
              <w:t>Protects faint hairlines from aggressive smoothing.</w:t>
            </w:r>
          </w:p>
        </w:tc>
      </w:tr>
      <w:tr>
        <w:trPr/>
        <w:tc>
          <w:tcPr>
            <w:tcW w:type="dxa" w:w="2160"/>
          </w:tcPr>
          <w:p>
            <w:pPr>
              <w:spacing w:line="276" w:lineRule="auto" w:before="60" w:after="60"/>
              <w:jc w:val="left"/>
            </w:pPr>
            <w:r>
              <w:rPr>
                <w:rFonts w:ascii="Courier New" w:hAnsi="Courier New"/>
                <w:sz w:val="20"/>
              </w:rPr>
              <w:t>Local hairline responses</w:t>
            </w:r>
          </w:p>
        </w:tc>
        <w:tc>
          <w:tcPr>
            <w:tcW w:type="dxa" w:w="3168"/>
          </w:tcPr>
          <w:p>
            <w:pPr>
              <w:spacing w:line="276" w:lineRule="auto" w:before="60" w:after="60"/>
              <w:jc w:val="left"/>
            </w:pPr>
            <w:r>
              <w:rPr>
                <w:rFonts w:ascii="Courier New" w:hAnsi="Courier New"/>
                <w:sz w:val="20"/>
              </w:rPr>
              <w:t>Localized dark and bright line evidence.</w:t>
            </w:r>
          </w:p>
        </w:tc>
        <w:tc>
          <w:tcPr>
            <w:tcW w:type="dxa" w:w="4032"/>
          </w:tcPr>
          <w:p>
            <w:pPr>
              <w:spacing w:line="276" w:lineRule="auto" w:before="60" w:after="60"/>
              <w:jc w:val="left"/>
            </w:pPr>
            <w:r>
              <w:rPr>
                <w:rFonts w:ascii="Courier New" w:hAnsi="Courier New"/>
                <w:sz w:val="20"/>
              </w:rPr>
              <w:t>Recovers short shell traces missed by broad responses.</w:t>
            </w:r>
          </w:p>
        </w:tc>
      </w:tr>
      <w:tr>
        <w:trPr/>
        <w:tc>
          <w:tcPr>
            <w:tcW w:type="dxa" w:w="2160"/>
          </w:tcPr>
          <w:p>
            <w:pPr>
              <w:spacing w:line="276" w:lineRule="auto" w:before="60" w:after="60"/>
              <w:jc w:val="left"/>
            </w:pPr>
            <w:r>
              <w:rPr>
                <w:rFonts w:ascii="Courier New" w:hAnsi="Courier New"/>
                <w:sz w:val="20"/>
              </w:rPr>
              <w:t>Persistent luminance traces</w:t>
            </w:r>
          </w:p>
        </w:tc>
        <w:tc>
          <w:tcPr>
            <w:tcW w:type="dxa" w:w="3168"/>
          </w:tcPr>
          <w:p>
            <w:pPr>
              <w:spacing w:line="276" w:lineRule="auto" w:before="60" w:after="60"/>
              <w:jc w:val="left"/>
            </w:pPr>
            <w:r>
              <w:rPr>
                <w:rFonts w:ascii="Courier New" w:hAnsi="Courier New"/>
                <w:sz w:val="20"/>
              </w:rPr>
              <w:t>Dark or bright structures remaining through related preprocessing.</w:t>
            </w:r>
          </w:p>
        </w:tc>
        <w:tc>
          <w:tcPr>
            <w:tcW w:type="dxa" w:w="4032"/>
          </w:tcPr>
          <w:p>
            <w:pPr>
              <w:spacing w:line="276" w:lineRule="auto" w:before="60" w:after="60"/>
              <w:jc w:val="left"/>
            </w:pPr>
            <w:r>
              <w:rPr>
                <w:rFonts w:ascii="Courier New" w:hAnsi="Courier New"/>
                <w:sz w:val="20"/>
              </w:rPr>
              <w:t>Rewards evidence that survives more than one enhancement path.</w:t>
            </w:r>
          </w:p>
        </w:tc>
      </w:tr>
      <w:tr>
        <w:trPr/>
        <w:tc>
          <w:tcPr>
            <w:tcW w:type="dxa" w:w="2160"/>
          </w:tcPr>
          <w:p>
            <w:pPr>
              <w:spacing w:line="276" w:lineRule="auto" w:before="60" w:after="60"/>
              <w:jc w:val="left"/>
            </w:pPr>
            <w:r>
              <w:rPr>
                <w:rFonts w:ascii="Courier New" w:hAnsi="Courier New"/>
                <w:sz w:val="20"/>
              </w:rPr>
              <w:t>Pale-surface response</w:t>
            </w:r>
          </w:p>
        </w:tc>
        <w:tc>
          <w:tcPr>
            <w:tcW w:type="dxa" w:w="3168"/>
          </w:tcPr>
          <w:p>
            <w:pPr>
              <w:spacing w:line="276" w:lineRule="auto" w:before="60" w:after="60"/>
              <w:jc w:val="left"/>
            </w:pPr>
            <w:r>
              <w:rPr>
                <w:rFonts w:ascii="Courier New" w:hAnsi="Courier New"/>
                <w:sz w:val="20"/>
              </w:rPr>
              <w:t>Pale ridges, broad support, and skeleton-first recovery.</w:t>
            </w:r>
          </w:p>
        </w:tc>
        <w:tc>
          <w:tcPr>
            <w:tcW w:type="dxa" w:w="4032"/>
          </w:tcPr>
          <w:p>
            <w:pPr>
              <w:spacing w:line="276" w:lineRule="auto" w:before="60" w:after="60"/>
              <w:jc w:val="left"/>
            </w:pPr>
            <w:r>
              <w:rPr>
                <w:rFonts w:ascii="Courier New" w:hAnsi="Courier New"/>
                <w:sz w:val="20"/>
              </w:rPr>
              <w:t>Finds branching fractures that appear lighter than their surroundings.</w:t>
            </w:r>
          </w:p>
        </w:tc>
      </w:tr>
      <w:tr>
        <w:trPr/>
        <w:tc>
          <w:tcPr>
            <w:tcW w:type="dxa" w:w="2160"/>
          </w:tcPr>
          <w:p>
            <w:pPr>
              <w:spacing w:line="276" w:lineRule="auto" w:before="60" w:after="60"/>
              <w:jc w:val="left"/>
            </w:pPr>
            <w:r>
              <w:rPr>
                <w:rFonts w:ascii="Courier New" w:hAnsi="Courier New"/>
                <w:sz w:val="20"/>
              </w:rPr>
              <w:t>Paper-style channel</w:t>
            </w:r>
          </w:p>
        </w:tc>
        <w:tc>
          <w:tcPr>
            <w:tcW w:type="dxa" w:w="3168"/>
          </w:tcPr>
          <w:p>
            <w:pPr>
              <w:spacing w:line="276" w:lineRule="auto" w:before="60" w:after="60"/>
              <w:jc w:val="left"/>
            </w:pPr>
            <w:r>
              <w:rPr>
                <w:rFonts w:ascii="Courier New" w:hAnsi="Courier New"/>
                <w:sz w:val="20"/>
              </w:rPr>
              <w:t>Red blur, green shell ROI, contrast, Canny, directional morphology, and component filters.</w:t>
            </w:r>
          </w:p>
        </w:tc>
        <w:tc>
          <w:tcPr>
            <w:tcW w:type="dxa" w:w="4032"/>
          </w:tcPr>
          <w:p>
            <w:pPr>
              <w:spacing w:line="276" w:lineRule="auto" w:before="60" w:after="60"/>
              <w:jc w:val="left"/>
            </w:pPr>
            <w:r>
              <w:rPr>
                <w:rFonts w:ascii="Courier New" w:hAnsi="Courier New"/>
                <w:sz w:val="20"/>
              </w:rPr>
              <w:t>Maintains a parallel classical route based on the paper-style sequence.</w:t>
            </w:r>
          </w:p>
        </w:tc>
      </w:tr>
    </w:tbl>
    <w:p>
      <w:pPr>
        <w:spacing w:line="360" w:lineRule="auto" w:before="80" w:after="240"/>
        <w:ind w:firstLine="0"/>
        <w:jc w:val="center"/>
      </w:pPr>
      <w:r>
        <w:rPr>
          <w:rFonts w:ascii="Courier New" w:hAnsi="Courier New"/>
          <w:i/>
          <w:sz w:val="22"/>
        </w:rPr>
        <w:t>Table 6. Main crack-response channels in detector.py</w:t>
      </w:r>
    </w:p>
    <w:p>
      <w:pPr>
        <w:spacing w:line="360" w:lineRule="auto" w:before="200" w:after="80"/>
        <w:ind w:firstLine="0"/>
        <w:jc w:val="left"/>
      </w:pPr>
      <w:r>
        <w:rPr>
          <w:rFonts w:ascii="Courier New" w:hAnsi="Courier New"/>
          <w:b/>
          <w:color w:val="000000"/>
          <w:sz w:val="24"/>
        </w:rPr>
        <w:t>Paper-Style Crack Channel</w:t>
      </w:r>
    </w:p>
    <w:p>
      <w:pPr>
        <w:spacing w:line="360" w:lineRule="auto" w:before="0" w:after="0"/>
        <w:ind w:firstLine="720"/>
        <w:jc w:val="both"/>
      </w:pPr>
      <w:r>
        <w:rPr>
          <w:rFonts w:ascii="Courier New" w:hAnsi="Courier New"/>
          <w:b w:val="0"/>
          <w:color w:val="000000"/>
          <w:sz w:val="24"/>
        </w:rPr>
        <w:t>The paper-style path resizes its working image to 1147 by 633, separates red and green channels, and applies an 11 by 11 Gaussian blur to the red channel. An Otsu mask is inverted when the foreground occupies more than half the image. The binary region is combined with the resized egg mask and closed with a 9 by 9 operation to create a safe green-channel shell region.</w:t>
      </w:r>
    </w:p>
    <w:p>
      <w:pPr>
        <w:spacing w:line="360" w:lineRule="auto" w:before="0" w:after="0"/>
        <w:ind w:firstLine="720"/>
        <w:jc w:val="both"/>
      </w:pPr>
      <w:r>
        <w:rPr>
          <w:rFonts w:ascii="Courier New" w:hAnsi="Courier New"/>
          <w:b w:val="0"/>
          <w:color w:val="000000"/>
          <w:sz w:val="24"/>
        </w:rPr>
        <w:t>Within that region, a local Gaussian background with sigma 9 produces bright and dark contrast responses; dark contrast is multiplied by 1.8. Adaptive percentiles near 95.5 or 96.8 choose strong evidence. Directional line openings use a length of 21 at 0, 30, 60, 90, 120, and 150 degrees. Canny thresholds are derived from the median green value, and a 3 by 3 cross kernel closes short edge gaps.</w:t>
      </w:r>
    </w:p>
    <w:p>
      <w:pPr>
        <w:spacing w:line="360" w:lineRule="auto" w:before="0" w:after="0"/>
        <w:ind w:firstLine="720"/>
        <w:jc w:val="both"/>
      </w:pPr>
      <w:r>
        <w:rPr>
          <w:rFonts w:ascii="Courier New" w:hAnsi="Courier New"/>
          <w:b w:val="0"/>
          <w:color w:val="000000"/>
          <w:sz w:val="24"/>
        </w:rPr>
        <w:t>The resulting contrast, morphology, directional, and edge masks are combined. Connected components are retained when their area is at least 7 pixels but no more than 1.2 percent of egg area, span is at least 28 pixels, and elongation, perimeter, density, and thickness rules remain crack-like. A depth-core rule with a minimum shell-depth ratio of 0.05 reduces boundary artifacts.</w:t>
      </w:r>
    </w:p>
    <w:p>
      <w:pPr>
        <w:spacing w:line="360" w:lineRule="auto" w:before="200" w:after="80"/>
        <w:ind w:firstLine="0"/>
        <w:jc w:val="left"/>
      </w:pPr>
      <w:r>
        <w:rPr>
          <w:rFonts w:ascii="Courier New" w:hAnsi="Courier New"/>
          <w:b/>
          <w:color w:val="000000"/>
          <w:sz w:val="24"/>
        </w:rPr>
        <w:t>Component Measurement, Multi-Layer Rejection, and Isolation Cleanup</w:t>
      </w:r>
    </w:p>
    <w:p>
      <w:pPr>
        <w:spacing w:line="360" w:lineRule="auto" w:before="0" w:after="0"/>
        <w:ind w:firstLine="720"/>
        <w:jc w:val="both"/>
      </w:pPr>
      <w:r>
        <w:rPr>
          <w:rFonts w:ascii="Courier New" w:hAnsi="Courier New"/>
          <w:b w:val="0"/>
          <w:color w:val="000000"/>
          <w:sz w:val="24"/>
        </w:rPr>
        <w:t>Every candidate component is skeletonized and evaluated. In `_is_crack_seed`, a multi-layer line-shape elongation filter enforces that candidate seeds must satisfy `metrics['elongation'] &gt;= 2.5` or `metrics['skeleton_length'] &gt;= 55.0`. Candidate components failing this seed gate are discarded as non-line specks.</w:t>
      </w:r>
    </w:p>
    <w:p>
      <w:pPr>
        <w:spacing w:line="360" w:lineRule="auto" w:before="0" w:after="0"/>
        <w:ind w:firstLine="720"/>
        <w:jc w:val="both"/>
      </w:pPr>
      <w:r>
        <w:rPr>
          <w:rFonts w:ascii="Courier New" w:hAnsi="Courier New"/>
          <w:b w:val="0"/>
          <w:color w:val="000000"/>
          <w:sz w:val="24"/>
        </w:rPr>
        <w:t>In `_evaluate_normal_crack`, decision rules require a minimum longest trace near 70 scaled pixels (`metrics['longest_trace'] &gt;= 70.0`), a total trace length near 100 scaled pixels (`metrics['total_trace'] &gt;= 100.0`), a decision score &gt;= 0.50, and mandatory elongation &gt;= 2.5.</w:t>
      </w:r>
    </w:p>
    <w:p>
      <w:pPr>
        <w:spacing w:line="360" w:lineRule="auto" w:before="0" w:after="0"/>
        <w:ind w:firstLine="720"/>
        <w:jc w:val="both"/>
      </w:pPr>
      <w:r>
        <w:rPr>
          <w:rFonts w:ascii="Courier New" w:hAnsi="Courier New"/>
          <w:b w:val="0"/>
          <w:color w:val="000000"/>
          <w:sz w:val="24"/>
        </w:rPr>
        <w:t>Furthermore, a post-decision dominance filter retains secondary co-components only if their length is &gt;= 38% of the primary trace or score is &gt;= 35% of the primary score. When the primary trace is strongly linear (`elongation &gt;= 3.0`), non-linear co-components are stripped. Finally, a pixel-level skeleton isolation cleanup removes residual fragments separated by more than 50 pixels from the main crack body, eliminating isolated speckle dots.</w:t>
      </w:r>
    </w:p>
    <w:p>
      <w:pPr>
        <w:spacing w:line="360" w:lineRule="auto" w:before="200" w:after="80"/>
        <w:ind w:firstLine="0"/>
        <w:jc w:val="left"/>
      </w:pPr>
      <w:r>
        <w:rPr>
          <w:rFonts w:ascii="Courier New" w:hAnsi="Courier New"/>
          <w:b/>
          <w:color w:val="000000"/>
          <w:sz w:val="24"/>
        </w:rPr>
        <w:t>Pale Crack Network Recovery and Evidence Fusion</w:t>
      </w:r>
    </w:p>
    <w:p>
      <w:pPr>
        <w:spacing w:line="360" w:lineRule="auto" w:before="0" w:after="0"/>
        <w:ind w:firstLine="720"/>
        <w:jc w:val="both"/>
      </w:pPr>
      <w:r>
        <w:rPr>
          <w:rFonts w:ascii="Courier New" w:hAnsi="Courier New"/>
          <w:b w:val="0"/>
          <w:color w:val="000000"/>
          <w:sz w:val="24"/>
        </w:rPr>
        <w:t>The pale-surface path separates a broad support region from the thin centerline. The recovery path preserves the skeleton before broad masks are evaluated. Candidates satisfy minimum length, span, response strength, branch ratio, axis deviation, smooth-arc rejection, rim-overlap, and shell-depth requirements.</w:t>
      </w:r>
    </w:p>
    <w:p>
      <w:pPr>
        <w:spacing w:line="360" w:lineRule="auto" w:before="0" w:after="0"/>
        <w:ind w:firstLine="720"/>
        <w:jc w:val="both"/>
      </w:pPr>
      <w:r>
        <w:rPr>
          <w:rFonts w:ascii="Courier New" w:hAnsi="Courier New"/>
          <w:b w:val="0"/>
          <w:color w:val="000000"/>
          <w:sz w:val="24"/>
        </w:rPr>
        <w:t>A strong, long interior candidate becomes an anchor. Nearby fragments join the network when endpoint distance, axis alignment, connector direction, fragment strength, and branch evidence are compatible. Returned overlays use actual skeleton pixels.</w:t>
      </w:r>
    </w:p>
    <w:p>
      <w:pPr>
        <w:spacing w:line="360" w:lineRule="auto" w:before="200" w:after="80"/>
        <w:ind w:firstLine="0"/>
        <w:jc w:val="left"/>
      </w:pPr>
      <w:r>
        <w:rPr>
          <w:rFonts w:ascii="Courier New" w:hAnsi="Courier New"/>
          <w:b/>
          <w:color w:val="000000"/>
          <w:sz w:val="24"/>
        </w:rPr>
        <w:t>Binary Crack Decision</w:t>
      </w:r>
    </w:p>
    <w:p>
      <w:pPr>
        <w:spacing w:line="360" w:lineRule="auto" w:before="0" w:after="0"/>
        <w:ind w:firstLine="720"/>
        <w:jc w:val="both"/>
      </w:pPr>
      <w:r>
        <w:rPr>
          <w:rFonts w:ascii="Courier New" w:hAnsi="Courier New"/>
          <w:b w:val="0"/>
          <w:color w:val="000000"/>
          <w:sz w:val="24"/>
        </w:rPr>
        <w:t>The binary verdict is formed before fuzzy crack-size classification. Decision scores combine longest accepted trace, total trace length, strongest response, best component score, and accepted pixel count. The final binary result is positive when component logic or paper-style channels are positive. If no accepted crack remains, crack_size is returned as none.</w:t>
      </w:r>
    </w:p>
    <w:p>
      <w:pPr>
        <w:spacing w:line="360" w:lineRule="auto" w:before="280" w:after="120"/>
        <w:ind w:firstLine="0"/>
        <w:jc w:val="left"/>
      </w:pPr>
      <w:r>
        <w:rPr>
          <w:rFonts w:ascii="Courier New" w:hAnsi="Courier New"/>
          <w:b/>
          <w:color w:val="000000"/>
          <w:sz w:val="24"/>
        </w:rPr>
        <w:t>Mamdani Fuzzy Inference Design</w:t>
      </w:r>
    </w:p>
    <w:p>
      <w:pPr>
        <w:spacing w:before="200" w:after="80"/>
        <w:ind w:firstLine="0"/>
        <w:jc w:val="center"/>
      </w:pPr>
      <w:r>
        <w:drawing>
          <wp:inline xmlns:a="http://schemas.openxmlformats.org/drawingml/2006/main" xmlns:pic="http://schemas.openxmlformats.org/drawingml/2006/picture">
            <wp:extent cx="3474720" cy="3716249"/>
            <wp:docPr id="7" name="Picture 7"/>
            <wp:cNvGraphicFramePr>
              <a:graphicFrameLocks noChangeAspect="1"/>
            </wp:cNvGraphicFramePr>
            <a:graphic>
              <a:graphicData uri="http://schemas.openxmlformats.org/drawingml/2006/picture">
                <pic:pic>
                  <pic:nvPicPr>
                    <pic:cNvPr id="0" name="page_23_img_1.png"/>
                    <pic:cNvPicPr/>
                  </pic:nvPicPr>
                  <pic:blipFill>
                    <a:blip r:embed="rId15"/>
                    <a:stretch>
                      <a:fillRect/>
                    </a:stretch>
                  </pic:blipFill>
                  <pic:spPr>
                    <a:xfrm>
                      <a:off x="0" y="0"/>
                      <a:ext cx="3474720" cy="3716249"/>
                    </a:xfrm>
                    <a:prstGeom prst="rect"/>
                  </pic:spPr>
                </pic:pic>
              </a:graphicData>
            </a:graphic>
          </wp:inline>
        </w:drawing>
      </w:r>
    </w:p>
    <w:p>
      <w:pPr>
        <w:spacing w:line="360" w:lineRule="auto" w:before="80" w:after="240"/>
        <w:ind w:firstLine="0"/>
        <w:jc w:val="center"/>
      </w:pPr>
      <w:r>
        <w:rPr>
          <w:rFonts w:ascii="Courier New" w:hAnsi="Courier New"/>
          <w:i/>
          <w:sz w:val="22"/>
        </w:rPr>
        <w:t>Figure 7. Mamdani fuzzy inference sequence implemented for apparent egg size and detected crack size.</w:t>
      </w:r>
    </w:p>
    <w:p>
      <w:pPr>
        <w:spacing w:line="360" w:lineRule="auto" w:before="0" w:after="0"/>
        <w:ind w:firstLine="720"/>
        <w:jc w:val="both"/>
      </w:pPr>
      <w:r>
        <w:rPr>
          <w:rFonts w:ascii="Courier New" w:hAnsi="Courier New"/>
          <w:b w:val="0"/>
          <w:color w:val="000000"/>
          <w:sz w:val="24"/>
        </w:rPr>
        <w:t>Both classifiers use a pure NumPy Mamdani procedure. The output universe contains 1000 evenly spaced values from 0 to 1. For each rule, antecedent AND is evaluated with minimum membership. Rule firing strength clips the consequent output set with a minimum operation. All clipped output sets are aggregated through a pointwise maximum. Final crisp scores represent the centroid of the aggregated area: z = sum(u x membership(u)) / sum(membership(u)).</w:t>
      </w:r>
    </w:p>
    <w:p>
      <w:pPr>
        <w:spacing w:line="360" w:lineRule="auto" w:before="0" w:after="0"/>
        <w:ind w:firstLine="720"/>
        <w:jc w:val="both"/>
      </w:pPr>
      <w:r>
        <w:rPr>
          <w:rFonts w:ascii="Courier New" w:hAnsi="Courier New"/>
          <w:b w:val="0"/>
          <w:color w:val="000000"/>
          <w:sz w:val="24"/>
        </w:rPr>
        <w:t>The shared inference engine calculates the area contributed by each output class after aggregation. The class with the largest normalized contribution area becomes the label. Its contribution fraction becomes confidence, while normalized class contribution areas form the membership dictionary.</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728"/>
          </w:tcPr>
          <w:p>
            <w:pPr>
              <w:spacing w:line="276" w:lineRule="auto" w:before="60" w:after="60"/>
              <w:jc w:val="left"/>
            </w:pPr>
            <w:r>
              <w:rPr>
                <w:rFonts w:ascii="Courier New" w:hAnsi="Courier New"/>
                <w:b/>
                <w:sz w:val="20"/>
              </w:rPr>
              <w:t>Output Class</w:t>
            </w:r>
          </w:p>
        </w:tc>
        <w:tc>
          <w:tcPr>
            <w:tcW w:type="dxa" w:w="3168"/>
          </w:tcPr>
          <w:p>
            <w:pPr>
              <w:spacing w:line="276" w:lineRule="auto" w:before="60" w:after="60"/>
              <w:jc w:val="left"/>
            </w:pPr>
            <w:r>
              <w:rPr>
                <w:rFonts w:ascii="Courier New" w:hAnsi="Courier New"/>
                <w:b/>
                <w:sz w:val="20"/>
              </w:rPr>
              <w:t>Membership Function on [0, 1]</w:t>
            </w:r>
          </w:p>
        </w:tc>
        <w:tc>
          <w:tcPr>
            <w:tcW w:type="dxa" w:w="4464"/>
          </w:tcPr>
          <w:p>
            <w:pPr>
              <w:spacing w:line="276" w:lineRule="auto" w:before="60" w:after="60"/>
              <w:jc w:val="left"/>
            </w:pPr>
            <w:r>
              <w:rPr>
                <w:rFonts w:ascii="Courier New" w:hAnsi="Courier New"/>
                <w:b/>
                <w:sz w:val="20"/>
              </w:rPr>
              <w:t>Meaning</w:t>
            </w:r>
          </w:p>
        </w:tc>
      </w:tr>
      <w:tr>
        <w:trPr/>
        <w:tc>
          <w:tcPr>
            <w:tcW w:type="dxa" w:w="1728"/>
          </w:tcPr>
          <w:p>
            <w:pPr>
              <w:spacing w:line="276" w:lineRule="auto" w:before="60" w:after="60"/>
              <w:jc w:val="left"/>
            </w:pPr>
            <w:r>
              <w:rPr>
                <w:rFonts w:ascii="Courier New" w:hAnsi="Courier New"/>
                <w:sz w:val="20"/>
              </w:rPr>
              <w:t>Small</w:t>
            </w:r>
          </w:p>
        </w:tc>
        <w:tc>
          <w:tcPr>
            <w:tcW w:type="dxa" w:w="3168"/>
          </w:tcPr>
          <w:p>
            <w:pPr>
              <w:spacing w:line="276" w:lineRule="auto" w:before="60" w:after="60"/>
              <w:jc w:val="left"/>
            </w:pPr>
            <w:r>
              <w:rPr>
                <w:rFonts w:ascii="Courier New" w:hAnsi="Courier New"/>
                <w:sz w:val="20"/>
              </w:rPr>
              <w:t>Trapezoid (0.00, 0.00, 0.25, 0.45)</w:t>
            </w:r>
          </w:p>
        </w:tc>
        <w:tc>
          <w:tcPr>
            <w:tcW w:type="dxa" w:w="4464"/>
          </w:tcPr>
          <w:p>
            <w:pPr>
              <w:spacing w:line="276" w:lineRule="auto" w:before="60" w:after="60"/>
              <w:jc w:val="left"/>
            </w:pPr>
            <w:r>
              <w:rPr>
                <w:rFonts w:ascii="Courier New" w:hAnsi="Courier New"/>
                <w:sz w:val="20"/>
              </w:rPr>
              <w:t>Low apparent size or low crack severity.</w:t>
            </w:r>
          </w:p>
        </w:tc>
      </w:tr>
      <w:tr>
        <w:trPr/>
        <w:tc>
          <w:tcPr>
            <w:tcW w:type="dxa" w:w="1728"/>
          </w:tcPr>
          <w:p>
            <w:pPr>
              <w:spacing w:line="276" w:lineRule="auto" w:before="60" w:after="60"/>
              <w:jc w:val="left"/>
            </w:pPr>
            <w:r>
              <w:rPr>
                <w:rFonts w:ascii="Courier New" w:hAnsi="Courier New"/>
                <w:sz w:val="20"/>
              </w:rPr>
              <w:t>Medium</w:t>
            </w:r>
          </w:p>
        </w:tc>
        <w:tc>
          <w:tcPr>
            <w:tcW w:type="dxa" w:w="3168"/>
          </w:tcPr>
          <w:p>
            <w:pPr>
              <w:spacing w:line="276" w:lineRule="auto" w:before="60" w:after="60"/>
              <w:jc w:val="left"/>
            </w:pPr>
            <w:r>
              <w:rPr>
                <w:rFonts w:ascii="Courier New" w:hAnsi="Courier New"/>
                <w:sz w:val="20"/>
              </w:rPr>
              <w:t>Trapezoid (0.30, 0.45, 0.55, 0.70)</w:t>
            </w:r>
          </w:p>
        </w:tc>
        <w:tc>
          <w:tcPr>
            <w:tcW w:type="dxa" w:w="4464"/>
          </w:tcPr>
          <w:p>
            <w:pPr>
              <w:spacing w:line="276" w:lineRule="auto" w:before="60" w:after="60"/>
              <w:jc w:val="left"/>
            </w:pPr>
            <w:r>
              <w:rPr>
                <w:rFonts w:ascii="Courier New" w:hAnsi="Courier New"/>
                <w:sz w:val="20"/>
              </w:rPr>
              <w:t>Intermediate apparent size or crack severity.</w:t>
            </w:r>
          </w:p>
        </w:tc>
      </w:tr>
      <w:tr>
        <w:trPr/>
        <w:tc>
          <w:tcPr>
            <w:tcW w:type="dxa" w:w="1728"/>
          </w:tcPr>
          <w:p>
            <w:pPr>
              <w:spacing w:line="276" w:lineRule="auto" w:before="60" w:after="60"/>
              <w:jc w:val="left"/>
            </w:pPr>
            <w:r>
              <w:rPr>
                <w:rFonts w:ascii="Courier New" w:hAnsi="Courier New"/>
                <w:sz w:val="20"/>
              </w:rPr>
              <w:t>Large</w:t>
            </w:r>
          </w:p>
        </w:tc>
        <w:tc>
          <w:tcPr>
            <w:tcW w:type="dxa" w:w="3168"/>
          </w:tcPr>
          <w:p>
            <w:pPr>
              <w:spacing w:line="276" w:lineRule="auto" w:before="60" w:after="60"/>
              <w:jc w:val="left"/>
            </w:pPr>
            <w:r>
              <w:rPr>
                <w:rFonts w:ascii="Courier New" w:hAnsi="Courier New"/>
                <w:sz w:val="20"/>
              </w:rPr>
              <w:t>Trapezoid (0.55, 0.75, 1.00, 1.00)</w:t>
            </w:r>
          </w:p>
        </w:tc>
        <w:tc>
          <w:tcPr>
            <w:tcW w:type="dxa" w:w="4464"/>
          </w:tcPr>
          <w:p>
            <w:pPr>
              <w:spacing w:line="276" w:lineRule="auto" w:before="60" w:after="60"/>
              <w:jc w:val="left"/>
            </w:pPr>
            <w:r>
              <w:rPr>
                <w:rFonts w:ascii="Courier New" w:hAnsi="Courier New"/>
                <w:sz w:val="20"/>
              </w:rPr>
              <w:t>High apparent size or crack severity.</w:t>
            </w:r>
          </w:p>
        </w:tc>
      </w:tr>
    </w:tbl>
    <w:p>
      <w:pPr>
        <w:spacing w:line="360" w:lineRule="auto" w:before="80" w:after="240"/>
        <w:ind w:firstLine="0"/>
        <w:jc w:val="center"/>
      </w:pPr>
      <w:r>
        <w:rPr>
          <w:rFonts w:ascii="Courier New" w:hAnsi="Courier New"/>
          <w:i/>
          <w:sz w:val="22"/>
        </w:rPr>
        <w:t>Table 7. Shared Mamdani output membership functions</w:t>
      </w:r>
    </w:p>
    <w:p>
      <w:pPr>
        <w:spacing w:line="360" w:lineRule="auto" w:before="280" w:after="120"/>
        <w:ind w:firstLine="0"/>
        <w:jc w:val="left"/>
      </w:pPr>
      <w:r>
        <w:rPr>
          <w:rFonts w:ascii="Courier New" w:hAnsi="Courier New"/>
          <w:b/>
          <w:color w:val="000000"/>
          <w:sz w:val="24"/>
        </w:rPr>
        <w:t>Mamdani Apparent Egg-Size Inputs and Rules</w:t>
      </w:r>
    </w:p>
    <w:p>
      <w:pPr>
        <w:spacing w:line="360" w:lineRule="auto" w:before="0" w:after="0"/>
        <w:ind w:firstLine="720"/>
        <w:jc w:val="both"/>
      </w:pPr>
      <w:r>
        <w:rPr>
          <w:rFonts w:ascii="Courier New" w:hAnsi="Courier New"/>
          <w:b w:val="0"/>
          <w:color w:val="000000"/>
          <w:sz w:val="24"/>
        </w:rPr>
        <w:t>The egg-size classifier uses three dimensionless measurements from the accepted egg contour: egg_area_ratio (contour area / full image area), egg_width_ratio (fitted minor axis / image width), and egg_length_ratio (fitted major axis / image height). All inputs are clipped to the 0 to 1 universe.</w:t>
      </w:r>
    </w:p>
    <w:p>
      <w:pPr>
        <w:spacing w:line="360" w:lineRule="auto" w:before="0" w:after="0"/>
        <w:ind w:firstLine="720"/>
        <w:jc w:val="both"/>
      </w:pPr>
      <w:r>
        <w:rPr>
          <w:rFonts w:ascii="Courier New" w:hAnsi="Courier New"/>
          <w:b w:val="0"/>
          <w:color w:val="000000"/>
          <w:sz w:val="24"/>
        </w:rPr>
        <w:t>These values describe apparent geometry under the fixed 4-inch (101.6 mm) camera-to-egg setup (calibrated with 550.0 px minor axis reference). For consistent labels, camera distance (4 inches), resolution, zoom, crop, orientation, and egg placement remain fixed.</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2160"/>
          </w:tcPr>
          <w:p>
            <w:pPr>
              <w:spacing w:line="276" w:lineRule="auto" w:before="60" w:after="60"/>
              <w:jc w:val="left"/>
            </w:pPr>
            <w:r>
              <w:rPr>
                <w:rFonts w:ascii="Courier New" w:hAnsi="Courier New"/>
                <w:b/>
                <w:sz w:val="20"/>
              </w:rPr>
              <w:t>Input</w:t>
            </w:r>
          </w:p>
        </w:tc>
        <w:tc>
          <w:tcPr>
            <w:tcW w:type="dxa" w:w="2304"/>
          </w:tcPr>
          <w:p>
            <w:pPr>
              <w:spacing w:line="276" w:lineRule="auto" w:before="60" w:after="60"/>
              <w:jc w:val="left"/>
            </w:pPr>
            <w:r>
              <w:rPr>
                <w:rFonts w:ascii="Courier New" w:hAnsi="Courier New"/>
                <w:b/>
                <w:sz w:val="20"/>
              </w:rPr>
              <w:t>Small</w:t>
            </w:r>
          </w:p>
        </w:tc>
        <w:tc>
          <w:tcPr>
            <w:tcW w:type="dxa" w:w="2448"/>
          </w:tcPr>
          <w:p>
            <w:pPr>
              <w:spacing w:line="276" w:lineRule="auto" w:before="60" w:after="60"/>
              <w:jc w:val="left"/>
            </w:pPr>
            <w:r>
              <w:rPr>
                <w:rFonts w:ascii="Courier New" w:hAnsi="Courier New"/>
                <w:b/>
                <w:sz w:val="20"/>
              </w:rPr>
              <w:t>Medium</w:t>
            </w:r>
          </w:p>
        </w:tc>
        <w:tc>
          <w:tcPr>
            <w:tcW w:type="dxa" w:w="2448"/>
          </w:tcPr>
          <w:p>
            <w:pPr>
              <w:spacing w:line="276" w:lineRule="auto" w:before="60" w:after="60"/>
              <w:jc w:val="left"/>
            </w:pPr>
            <w:r>
              <w:rPr>
                <w:rFonts w:ascii="Courier New" w:hAnsi="Courier New"/>
                <w:b/>
                <w:sz w:val="20"/>
              </w:rPr>
              <w:t>Large</w:t>
            </w:r>
          </w:p>
        </w:tc>
      </w:tr>
      <w:tr>
        <w:trPr/>
        <w:tc>
          <w:tcPr>
            <w:tcW w:type="dxa" w:w="2160"/>
          </w:tcPr>
          <w:p>
            <w:pPr>
              <w:spacing w:line="276" w:lineRule="auto" w:before="60" w:after="60"/>
              <w:jc w:val="left"/>
            </w:pPr>
            <w:r>
              <w:rPr>
                <w:rFonts w:ascii="Courier New" w:hAnsi="Courier New"/>
                <w:sz w:val="20"/>
              </w:rPr>
              <w:t>Egg area ratio</w:t>
            </w:r>
          </w:p>
        </w:tc>
        <w:tc>
          <w:tcPr>
            <w:tcW w:type="dxa" w:w="2304"/>
          </w:tcPr>
          <w:p>
            <w:pPr>
              <w:spacing w:line="276" w:lineRule="auto" w:before="60" w:after="60"/>
              <w:jc w:val="left"/>
            </w:pPr>
            <w:r>
              <w:rPr>
                <w:rFonts w:ascii="Courier New" w:hAnsi="Courier New"/>
                <w:sz w:val="20"/>
              </w:rPr>
              <w:t>trap (0.00, 0.00, 0.12, 0.22)</w:t>
            </w:r>
          </w:p>
        </w:tc>
        <w:tc>
          <w:tcPr>
            <w:tcW w:type="dxa" w:w="2448"/>
          </w:tcPr>
          <w:p>
            <w:pPr>
              <w:spacing w:line="276" w:lineRule="auto" w:before="60" w:after="60"/>
              <w:jc w:val="left"/>
            </w:pPr>
            <w:r>
              <w:rPr>
                <w:rFonts w:ascii="Courier New" w:hAnsi="Courier New"/>
                <w:sz w:val="20"/>
              </w:rPr>
              <w:t>trap (0.15, 0.24, 0.32, 0.42)</w:t>
            </w:r>
          </w:p>
        </w:tc>
        <w:tc>
          <w:tcPr>
            <w:tcW w:type="dxa" w:w="2448"/>
          </w:tcPr>
          <w:p>
            <w:pPr>
              <w:spacing w:line="276" w:lineRule="auto" w:before="60" w:after="60"/>
              <w:jc w:val="left"/>
            </w:pPr>
            <w:r>
              <w:rPr>
                <w:rFonts w:ascii="Courier New" w:hAnsi="Courier New"/>
                <w:sz w:val="20"/>
              </w:rPr>
              <w:t>trap (0.35, 0.46, 1.00, 1.00)</w:t>
            </w:r>
          </w:p>
        </w:tc>
      </w:tr>
      <w:tr>
        <w:trPr/>
        <w:tc>
          <w:tcPr>
            <w:tcW w:type="dxa" w:w="2160"/>
          </w:tcPr>
          <w:p>
            <w:pPr>
              <w:spacing w:line="276" w:lineRule="auto" w:before="60" w:after="60"/>
              <w:jc w:val="left"/>
            </w:pPr>
            <w:r>
              <w:rPr>
                <w:rFonts w:ascii="Courier New" w:hAnsi="Courier New"/>
                <w:sz w:val="20"/>
              </w:rPr>
              <w:t>Egg width ratio</w:t>
            </w:r>
          </w:p>
        </w:tc>
        <w:tc>
          <w:tcPr>
            <w:tcW w:type="dxa" w:w="2304"/>
          </w:tcPr>
          <w:p>
            <w:pPr>
              <w:spacing w:line="276" w:lineRule="auto" w:before="60" w:after="60"/>
              <w:jc w:val="left"/>
            </w:pPr>
            <w:r>
              <w:rPr>
                <w:rFonts w:ascii="Courier New" w:hAnsi="Courier New"/>
                <w:sz w:val="20"/>
              </w:rPr>
              <w:t>trap (0.00, 0.00, 0.24, 0.35)</w:t>
            </w:r>
          </w:p>
        </w:tc>
        <w:tc>
          <w:tcPr>
            <w:tcW w:type="dxa" w:w="2448"/>
          </w:tcPr>
          <w:p>
            <w:pPr>
              <w:spacing w:line="276" w:lineRule="auto" w:before="60" w:after="60"/>
              <w:jc w:val="left"/>
            </w:pPr>
            <w:r>
              <w:rPr>
                <w:rFonts w:ascii="Courier New" w:hAnsi="Courier New"/>
                <w:sz w:val="20"/>
              </w:rPr>
              <w:t>trap (0.28, 0.38, 0.48, 0.58)</w:t>
            </w:r>
          </w:p>
        </w:tc>
        <w:tc>
          <w:tcPr>
            <w:tcW w:type="dxa" w:w="2448"/>
          </w:tcPr>
          <w:p>
            <w:pPr>
              <w:spacing w:line="276" w:lineRule="auto" w:before="60" w:after="60"/>
              <w:jc w:val="left"/>
            </w:pPr>
            <w:r>
              <w:rPr>
                <w:rFonts w:ascii="Courier New" w:hAnsi="Courier New"/>
                <w:sz w:val="20"/>
              </w:rPr>
              <w:t>trap (0.50, 0.62, 1.00, 1.00)</w:t>
            </w:r>
          </w:p>
        </w:tc>
      </w:tr>
      <w:tr>
        <w:trPr/>
        <w:tc>
          <w:tcPr>
            <w:tcW w:type="dxa" w:w="2160"/>
          </w:tcPr>
          <w:p>
            <w:pPr>
              <w:spacing w:line="276" w:lineRule="auto" w:before="60" w:after="60"/>
              <w:jc w:val="left"/>
            </w:pPr>
            <w:r>
              <w:rPr>
                <w:rFonts w:ascii="Courier New" w:hAnsi="Courier New"/>
                <w:sz w:val="20"/>
              </w:rPr>
              <w:t>Egg length ratio</w:t>
            </w:r>
          </w:p>
        </w:tc>
        <w:tc>
          <w:tcPr>
            <w:tcW w:type="dxa" w:w="2304"/>
          </w:tcPr>
          <w:p>
            <w:pPr>
              <w:spacing w:line="276" w:lineRule="auto" w:before="60" w:after="60"/>
              <w:jc w:val="left"/>
            </w:pPr>
            <w:r>
              <w:rPr>
                <w:rFonts w:ascii="Courier New" w:hAnsi="Courier New"/>
                <w:sz w:val="20"/>
              </w:rPr>
              <w:t>trap (0.00, 0.00, 0.36, 0.50)</w:t>
            </w:r>
          </w:p>
        </w:tc>
        <w:tc>
          <w:tcPr>
            <w:tcW w:type="dxa" w:w="2448"/>
          </w:tcPr>
          <w:p>
            <w:pPr>
              <w:spacing w:line="276" w:lineRule="auto" w:before="60" w:after="60"/>
              <w:jc w:val="left"/>
            </w:pPr>
            <w:r>
              <w:rPr>
                <w:rFonts w:ascii="Courier New" w:hAnsi="Courier New"/>
                <w:sz w:val="20"/>
              </w:rPr>
              <w:t>trap (0.42, 0.52, 0.62, 0.72)</w:t>
            </w:r>
          </w:p>
        </w:tc>
        <w:tc>
          <w:tcPr>
            <w:tcW w:type="dxa" w:w="2448"/>
          </w:tcPr>
          <w:p>
            <w:pPr>
              <w:spacing w:line="276" w:lineRule="auto" w:before="60" w:after="60"/>
              <w:jc w:val="left"/>
            </w:pPr>
            <w:r>
              <w:rPr>
                <w:rFonts w:ascii="Courier New" w:hAnsi="Courier New"/>
                <w:sz w:val="20"/>
              </w:rPr>
              <w:t>trap (0.66, 0.78, 1.00, 1.00)</w:t>
            </w:r>
          </w:p>
        </w:tc>
      </w:tr>
    </w:tbl>
    <w:p>
      <w:pPr>
        <w:spacing w:line="360" w:lineRule="auto" w:before="80" w:after="240"/>
        <w:ind w:firstLine="0"/>
        <w:jc w:val="center"/>
      </w:pPr>
      <w:r>
        <w:rPr>
          <w:rFonts w:ascii="Courier New" w:hAnsi="Courier New"/>
          <w:i/>
          <w:sz w:val="22"/>
        </w:rPr>
        <w:t>Table 8. Mamdani apparent egg-size input membership functions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152"/>
          </w:tcPr>
          <w:p>
            <w:pPr>
              <w:spacing w:line="276" w:lineRule="auto" w:before="60" w:after="60"/>
              <w:jc w:val="left"/>
            </w:pPr>
            <w:r>
              <w:rPr>
                <w:rFonts w:ascii="Courier New" w:hAnsi="Courier New"/>
                <w:b/>
                <w:sz w:val="20"/>
              </w:rPr>
              <w:t>Rule</w:t>
            </w:r>
          </w:p>
        </w:tc>
        <w:tc>
          <w:tcPr>
            <w:tcW w:type="dxa" w:w="4608"/>
          </w:tcPr>
          <w:p>
            <w:pPr>
              <w:spacing w:line="276" w:lineRule="auto" w:before="60" w:after="60"/>
              <w:jc w:val="left"/>
            </w:pPr>
            <w:r>
              <w:rPr>
                <w:rFonts w:ascii="Courier New" w:hAnsi="Courier New"/>
                <w:b/>
                <w:sz w:val="20"/>
              </w:rPr>
              <w:t>Antecedent</w:t>
            </w:r>
          </w:p>
        </w:tc>
        <w:tc>
          <w:tcPr>
            <w:tcW w:type="dxa" w:w="3600"/>
          </w:tcPr>
          <w:p>
            <w:pPr>
              <w:spacing w:line="276" w:lineRule="auto" w:before="60" w:after="60"/>
              <w:jc w:val="left"/>
            </w:pPr>
            <w:r>
              <w:rPr>
                <w:rFonts w:ascii="Courier New" w:hAnsi="Courier New"/>
                <w:b/>
                <w:sz w:val="20"/>
              </w:rPr>
              <w:t>Consequent</w:t>
            </w:r>
          </w:p>
        </w:tc>
      </w:tr>
      <w:tr>
        <w:trPr/>
        <w:tc>
          <w:tcPr>
            <w:tcW w:type="dxa" w:w="1152"/>
          </w:tcPr>
          <w:p>
            <w:pPr>
              <w:spacing w:line="276" w:lineRule="auto" w:before="60" w:after="60"/>
              <w:jc w:val="left"/>
            </w:pPr>
            <w:r>
              <w:rPr>
                <w:rFonts w:ascii="Courier New" w:hAnsi="Courier New"/>
                <w:sz w:val="20"/>
              </w:rPr>
              <w:t>E1</w:t>
            </w:r>
          </w:p>
        </w:tc>
        <w:tc>
          <w:tcPr>
            <w:tcW w:type="dxa" w:w="4608"/>
          </w:tcPr>
          <w:p>
            <w:pPr>
              <w:spacing w:line="276" w:lineRule="auto" w:before="60" w:after="60"/>
              <w:jc w:val="left"/>
            </w:pPr>
            <w:r>
              <w:rPr>
                <w:rFonts w:ascii="Courier New" w:hAnsi="Courier New"/>
                <w:sz w:val="20"/>
              </w:rPr>
              <w:t>IF egg area is Small</w:t>
            </w:r>
          </w:p>
        </w:tc>
        <w:tc>
          <w:tcPr>
            <w:tcW w:type="dxa" w:w="3600"/>
          </w:tcPr>
          <w:p>
            <w:pPr>
              <w:spacing w:line="276" w:lineRule="auto" w:before="60" w:after="60"/>
              <w:jc w:val="left"/>
            </w:pPr>
            <w:r>
              <w:rPr>
                <w:rFonts w:ascii="Courier New" w:hAnsi="Courier New"/>
                <w:sz w:val="20"/>
              </w:rPr>
              <w:t>THEN egg size is Small</w:t>
            </w:r>
          </w:p>
        </w:tc>
      </w:tr>
      <w:tr>
        <w:trPr/>
        <w:tc>
          <w:tcPr>
            <w:tcW w:type="dxa" w:w="1152"/>
          </w:tcPr>
          <w:p>
            <w:pPr>
              <w:spacing w:line="276" w:lineRule="auto" w:before="60" w:after="60"/>
              <w:jc w:val="left"/>
            </w:pPr>
            <w:r>
              <w:rPr>
                <w:rFonts w:ascii="Courier New" w:hAnsi="Courier New"/>
                <w:sz w:val="20"/>
              </w:rPr>
              <w:t>E2</w:t>
            </w:r>
          </w:p>
        </w:tc>
        <w:tc>
          <w:tcPr>
            <w:tcW w:type="dxa" w:w="4608"/>
          </w:tcPr>
          <w:p>
            <w:pPr>
              <w:spacing w:line="276" w:lineRule="auto" w:before="60" w:after="60"/>
              <w:jc w:val="left"/>
            </w:pPr>
            <w:r>
              <w:rPr>
                <w:rFonts w:ascii="Courier New" w:hAnsi="Courier New"/>
                <w:sz w:val="20"/>
              </w:rPr>
              <w:t>IF egg area is Medium</w:t>
            </w:r>
          </w:p>
        </w:tc>
        <w:tc>
          <w:tcPr>
            <w:tcW w:type="dxa" w:w="3600"/>
          </w:tcPr>
          <w:p>
            <w:pPr>
              <w:spacing w:line="276" w:lineRule="auto" w:before="60" w:after="60"/>
              <w:jc w:val="left"/>
            </w:pPr>
            <w:r>
              <w:rPr>
                <w:rFonts w:ascii="Courier New" w:hAnsi="Courier New"/>
                <w:sz w:val="20"/>
              </w:rPr>
              <w:t>THEN egg size is Medium</w:t>
            </w:r>
          </w:p>
        </w:tc>
      </w:tr>
      <w:tr>
        <w:trPr/>
        <w:tc>
          <w:tcPr>
            <w:tcW w:type="dxa" w:w="1152"/>
          </w:tcPr>
          <w:p>
            <w:pPr>
              <w:spacing w:line="276" w:lineRule="auto" w:before="60" w:after="60"/>
              <w:jc w:val="left"/>
            </w:pPr>
            <w:r>
              <w:rPr>
                <w:rFonts w:ascii="Courier New" w:hAnsi="Courier New"/>
                <w:sz w:val="20"/>
              </w:rPr>
              <w:t>E3</w:t>
            </w:r>
          </w:p>
        </w:tc>
        <w:tc>
          <w:tcPr>
            <w:tcW w:type="dxa" w:w="4608"/>
          </w:tcPr>
          <w:p>
            <w:pPr>
              <w:spacing w:line="276" w:lineRule="auto" w:before="60" w:after="60"/>
              <w:jc w:val="left"/>
            </w:pPr>
            <w:r>
              <w:rPr>
                <w:rFonts w:ascii="Courier New" w:hAnsi="Courier New"/>
                <w:sz w:val="20"/>
              </w:rPr>
              <w:t>IF egg area is Large</w:t>
            </w:r>
          </w:p>
        </w:tc>
        <w:tc>
          <w:tcPr>
            <w:tcW w:type="dxa" w:w="3600"/>
          </w:tcPr>
          <w:p>
            <w:pPr>
              <w:spacing w:line="276" w:lineRule="auto" w:before="60" w:after="60"/>
              <w:jc w:val="left"/>
            </w:pPr>
            <w:r>
              <w:rPr>
                <w:rFonts w:ascii="Courier New" w:hAnsi="Courier New"/>
                <w:sz w:val="20"/>
              </w:rPr>
              <w:t>THEN egg size is Large</w:t>
            </w:r>
          </w:p>
        </w:tc>
      </w:tr>
      <w:tr>
        <w:trPr/>
        <w:tc>
          <w:tcPr>
            <w:tcW w:type="dxa" w:w="1152"/>
          </w:tcPr>
          <w:p>
            <w:pPr>
              <w:spacing w:line="276" w:lineRule="auto" w:before="60" w:after="60"/>
              <w:jc w:val="left"/>
            </w:pPr>
            <w:r>
              <w:rPr>
                <w:rFonts w:ascii="Courier New" w:hAnsi="Courier New"/>
                <w:sz w:val="20"/>
              </w:rPr>
              <w:t>E4</w:t>
            </w:r>
          </w:p>
        </w:tc>
        <w:tc>
          <w:tcPr>
            <w:tcW w:type="dxa" w:w="4608"/>
          </w:tcPr>
          <w:p>
            <w:pPr>
              <w:spacing w:line="276" w:lineRule="auto" w:before="60" w:after="60"/>
              <w:jc w:val="left"/>
            </w:pPr>
            <w:r>
              <w:rPr>
                <w:rFonts w:ascii="Courier New" w:hAnsi="Courier New"/>
                <w:sz w:val="20"/>
              </w:rPr>
              <w:t>IF egg width is Small</w:t>
            </w:r>
          </w:p>
        </w:tc>
        <w:tc>
          <w:tcPr>
            <w:tcW w:type="dxa" w:w="3600"/>
          </w:tcPr>
          <w:p>
            <w:pPr>
              <w:spacing w:line="276" w:lineRule="auto" w:before="60" w:after="60"/>
              <w:jc w:val="left"/>
            </w:pPr>
            <w:r>
              <w:rPr>
                <w:rFonts w:ascii="Courier New" w:hAnsi="Courier New"/>
                <w:sz w:val="20"/>
              </w:rPr>
              <w:t>THEN egg size is Small</w:t>
            </w:r>
          </w:p>
        </w:tc>
      </w:tr>
      <w:tr>
        <w:trPr/>
        <w:tc>
          <w:tcPr>
            <w:tcW w:type="dxa" w:w="1152"/>
          </w:tcPr>
          <w:p>
            <w:pPr>
              <w:spacing w:line="276" w:lineRule="auto" w:before="60" w:after="60"/>
              <w:jc w:val="left"/>
            </w:pPr>
            <w:r>
              <w:rPr>
                <w:rFonts w:ascii="Courier New" w:hAnsi="Courier New"/>
                <w:sz w:val="20"/>
              </w:rPr>
              <w:t>E5</w:t>
            </w:r>
          </w:p>
        </w:tc>
        <w:tc>
          <w:tcPr>
            <w:tcW w:type="dxa" w:w="4608"/>
          </w:tcPr>
          <w:p>
            <w:pPr>
              <w:spacing w:line="276" w:lineRule="auto" w:before="60" w:after="60"/>
              <w:jc w:val="left"/>
            </w:pPr>
            <w:r>
              <w:rPr>
                <w:rFonts w:ascii="Courier New" w:hAnsi="Courier New"/>
                <w:sz w:val="20"/>
              </w:rPr>
              <w:t>IF egg width is Medium</w:t>
            </w:r>
          </w:p>
        </w:tc>
        <w:tc>
          <w:tcPr>
            <w:tcW w:type="dxa" w:w="3600"/>
          </w:tcPr>
          <w:p>
            <w:pPr>
              <w:spacing w:line="276" w:lineRule="auto" w:before="60" w:after="60"/>
              <w:jc w:val="left"/>
            </w:pPr>
            <w:r>
              <w:rPr>
                <w:rFonts w:ascii="Courier New" w:hAnsi="Courier New"/>
                <w:sz w:val="20"/>
              </w:rPr>
              <w:t>THEN egg size is Medium</w:t>
            </w:r>
          </w:p>
        </w:tc>
      </w:tr>
      <w:tr>
        <w:trPr/>
        <w:tc>
          <w:tcPr>
            <w:tcW w:type="dxa" w:w="1152"/>
          </w:tcPr>
          <w:p>
            <w:pPr>
              <w:spacing w:line="276" w:lineRule="auto" w:before="60" w:after="60"/>
              <w:jc w:val="left"/>
            </w:pPr>
            <w:r>
              <w:rPr>
                <w:rFonts w:ascii="Courier New" w:hAnsi="Courier New"/>
                <w:sz w:val="20"/>
              </w:rPr>
              <w:t>E6</w:t>
            </w:r>
          </w:p>
        </w:tc>
        <w:tc>
          <w:tcPr>
            <w:tcW w:type="dxa" w:w="4608"/>
          </w:tcPr>
          <w:p>
            <w:pPr>
              <w:spacing w:line="276" w:lineRule="auto" w:before="60" w:after="60"/>
              <w:jc w:val="left"/>
            </w:pPr>
            <w:r>
              <w:rPr>
                <w:rFonts w:ascii="Courier New" w:hAnsi="Courier New"/>
                <w:sz w:val="20"/>
              </w:rPr>
              <w:t>IF egg width is Large</w:t>
            </w:r>
          </w:p>
        </w:tc>
        <w:tc>
          <w:tcPr>
            <w:tcW w:type="dxa" w:w="3600"/>
          </w:tcPr>
          <w:p>
            <w:pPr>
              <w:spacing w:line="276" w:lineRule="auto" w:before="60" w:after="60"/>
              <w:jc w:val="left"/>
            </w:pPr>
            <w:r>
              <w:rPr>
                <w:rFonts w:ascii="Courier New" w:hAnsi="Courier New"/>
                <w:sz w:val="20"/>
              </w:rPr>
              <w:t>THEN egg size is Large</w:t>
            </w:r>
          </w:p>
        </w:tc>
      </w:tr>
      <w:tr>
        <w:trPr/>
        <w:tc>
          <w:tcPr>
            <w:tcW w:type="dxa" w:w="1152"/>
          </w:tcPr>
          <w:p>
            <w:pPr>
              <w:spacing w:line="276" w:lineRule="auto" w:before="60" w:after="60"/>
              <w:jc w:val="left"/>
            </w:pPr>
            <w:r>
              <w:rPr>
                <w:rFonts w:ascii="Courier New" w:hAnsi="Courier New"/>
                <w:sz w:val="20"/>
              </w:rPr>
              <w:t>E7</w:t>
            </w:r>
          </w:p>
        </w:tc>
        <w:tc>
          <w:tcPr>
            <w:tcW w:type="dxa" w:w="4608"/>
          </w:tcPr>
          <w:p>
            <w:pPr>
              <w:spacing w:line="276" w:lineRule="auto" w:before="60" w:after="60"/>
              <w:jc w:val="left"/>
            </w:pPr>
            <w:r>
              <w:rPr>
                <w:rFonts w:ascii="Courier New" w:hAnsi="Courier New"/>
                <w:sz w:val="20"/>
              </w:rPr>
              <w:t>IF egg length is Small</w:t>
            </w:r>
          </w:p>
        </w:tc>
        <w:tc>
          <w:tcPr>
            <w:tcW w:type="dxa" w:w="3600"/>
          </w:tcPr>
          <w:p>
            <w:pPr>
              <w:spacing w:line="276" w:lineRule="auto" w:before="60" w:after="60"/>
              <w:jc w:val="left"/>
            </w:pPr>
            <w:r>
              <w:rPr>
                <w:rFonts w:ascii="Courier New" w:hAnsi="Courier New"/>
                <w:sz w:val="20"/>
              </w:rPr>
              <w:t>THEN egg size is Small</w:t>
            </w:r>
          </w:p>
        </w:tc>
      </w:tr>
      <w:tr>
        <w:trPr/>
        <w:tc>
          <w:tcPr>
            <w:tcW w:type="dxa" w:w="1152"/>
          </w:tcPr>
          <w:p>
            <w:pPr>
              <w:spacing w:line="276" w:lineRule="auto" w:before="60" w:after="60"/>
              <w:jc w:val="left"/>
            </w:pPr>
            <w:r>
              <w:rPr>
                <w:rFonts w:ascii="Courier New" w:hAnsi="Courier New"/>
                <w:sz w:val="20"/>
              </w:rPr>
              <w:t>E8</w:t>
            </w:r>
          </w:p>
        </w:tc>
        <w:tc>
          <w:tcPr>
            <w:tcW w:type="dxa" w:w="4608"/>
          </w:tcPr>
          <w:p>
            <w:pPr>
              <w:spacing w:line="276" w:lineRule="auto" w:before="60" w:after="60"/>
              <w:jc w:val="left"/>
            </w:pPr>
            <w:r>
              <w:rPr>
                <w:rFonts w:ascii="Courier New" w:hAnsi="Courier New"/>
                <w:sz w:val="20"/>
              </w:rPr>
              <w:t>IF egg length is Medium</w:t>
            </w:r>
          </w:p>
        </w:tc>
        <w:tc>
          <w:tcPr>
            <w:tcW w:type="dxa" w:w="3600"/>
          </w:tcPr>
          <w:p>
            <w:pPr>
              <w:spacing w:line="276" w:lineRule="auto" w:before="60" w:after="60"/>
              <w:jc w:val="left"/>
            </w:pPr>
            <w:r>
              <w:rPr>
                <w:rFonts w:ascii="Courier New" w:hAnsi="Courier New"/>
                <w:sz w:val="20"/>
              </w:rPr>
              <w:t>THEN egg size is Medium</w:t>
            </w:r>
          </w:p>
        </w:tc>
      </w:tr>
      <w:tr>
        <w:trPr/>
        <w:tc>
          <w:tcPr>
            <w:tcW w:type="dxa" w:w="1152"/>
          </w:tcPr>
          <w:p>
            <w:pPr>
              <w:spacing w:line="276" w:lineRule="auto" w:before="60" w:after="60"/>
              <w:jc w:val="left"/>
            </w:pPr>
            <w:r>
              <w:rPr>
                <w:rFonts w:ascii="Courier New" w:hAnsi="Courier New"/>
                <w:sz w:val="20"/>
              </w:rPr>
              <w:t>E9</w:t>
            </w:r>
          </w:p>
        </w:tc>
        <w:tc>
          <w:tcPr>
            <w:tcW w:type="dxa" w:w="4608"/>
          </w:tcPr>
          <w:p>
            <w:pPr>
              <w:spacing w:line="276" w:lineRule="auto" w:before="60" w:after="60"/>
              <w:jc w:val="left"/>
            </w:pPr>
            <w:r>
              <w:rPr>
                <w:rFonts w:ascii="Courier New" w:hAnsi="Courier New"/>
                <w:sz w:val="20"/>
              </w:rPr>
              <w:t>IF egg length is Large</w:t>
            </w:r>
          </w:p>
        </w:tc>
        <w:tc>
          <w:tcPr>
            <w:tcW w:type="dxa" w:w="3600"/>
          </w:tcPr>
          <w:p>
            <w:pPr>
              <w:spacing w:line="276" w:lineRule="auto" w:before="60" w:after="60"/>
              <w:jc w:val="left"/>
            </w:pPr>
            <w:r>
              <w:rPr>
                <w:rFonts w:ascii="Courier New" w:hAnsi="Courier New"/>
                <w:sz w:val="20"/>
              </w:rPr>
              <w:t>THEN egg size is Large</w:t>
            </w:r>
          </w:p>
        </w:tc>
      </w:tr>
      <w:tr>
        <w:trPr/>
        <w:tc>
          <w:tcPr>
            <w:tcW w:type="dxa" w:w="1152"/>
          </w:tcPr>
          <w:p>
            <w:pPr>
              <w:spacing w:line="276" w:lineRule="auto" w:before="60" w:after="60"/>
              <w:jc w:val="left"/>
            </w:pPr>
            <w:r>
              <w:rPr>
                <w:rFonts w:ascii="Courier New" w:hAnsi="Courier New"/>
                <w:sz w:val="20"/>
              </w:rPr>
              <w:t>E10</w:t>
            </w:r>
          </w:p>
        </w:tc>
        <w:tc>
          <w:tcPr>
            <w:tcW w:type="dxa" w:w="4608"/>
          </w:tcPr>
          <w:p>
            <w:pPr>
              <w:spacing w:line="276" w:lineRule="auto" w:before="60" w:after="60"/>
              <w:jc w:val="left"/>
            </w:pPr>
            <w:r>
              <w:rPr>
                <w:rFonts w:ascii="Courier New" w:hAnsi="Courier New"/>
                <w:sz w:val="20"/>
              </w:rPr>
              <w:t>IF egg area is Small AND egg width is Small</w:t>
            </w:r>
          </w:p>
        </w:tc>
        <w:tc>
          <w:tcPr>
            <w:tcW w:type="dxa" w:w="3600"/>
          </w:tcPr>
          <w:p>
            <w:pPr>
              <w:spacing w:line="276" w:lineRule="auto" w:before="60" w:after="60"/>
              <w:jc w:val="left"/>
            </w:pPr>
            <w:r>
              <w:rPr>
                <w:rFonts w:ascii="Courier New" w:hAnsi="Courier New"/>
                <w:sz w:val="20"/>
              </w:rPr>
              <w:t>THEN egg size is Small</w:t>
            </w:r>
          </w:p>
        </w:tc>
      </w:tr>
      <w:tr>
        <w:trPr/>
        <w:tc>
          <w:tcPr>
            <w:tcW w:type="dxa" w:w="1152"/>
          </w:tcPr>
          <w:p>
            <w:pPr>
              <w:spacing w:line="276" w:lineRule="auto" w:before="60" w:after="60"/>
              <w:jc w:val="left"/>
            </w:pPr>
            <w:r>
              <w:rPr>
                <w:rFonts w:ascii="Courier New" w:hAnsi="Courier New"/>
                <w:sz w:val="20"/>
              </w:rPr>
              <w:t>E11</w:t>
            </w:r>
          </w:p>
        </w:tc>
        <w:tc>
          <w:tcPr>
            <w:tcW w:type="dxa" w:w="4608"/>
          </w:tcPr>
          <w:p>
            <w:pPr>
              <w:spacing w:line="276" w:lineRule="auto" w:before="60" w:after="60"/>
              <w:jc w:val="left"/>
            </w:pPr>
            <w:r>
              <w:rPr>
                <w:rFonts w:ascii="Courier New" w:hAnsi="Courier New"/>
                <w:sz w:val="20"/>
              </w:rPr>
              <w:t>IF egg area is Medium AND egg width is Medium</w:t>
            </w:r>
          </w:p>
        </w:tc>
        <w:tc>
          <w:tcPr>
            <w:tcW w:type="dxa" w:w="3600"/>
          </w:tcPr>
          <w:p>
            <w:pPr>
              <w:spacing w:line="276" w:lineRule="auto" w:before="60" w:after="60"/>
              <w:jc w:val="left"/>
            </w:pPr>
            <w:r>
              <w:rPr>
                <w:rFonts w:ascii="Courier New" w:hAnsi="Courier New"/>
                <w:sz w:val="20"/>
              </w:rPr>
              <w:t>THEN egg size is Medium</w:t>
            </w:r>
          </w:p>
        </w:tc>
      </w:tr>
      <w:tr>
        <w:trPr/>
        <w:tc>
          <w:tcPr>
            <w:tcW w:type="dxa" w:w="1152"/>
          </w:tcPr>
          <w:p>
            <w:pPr>
              <w:spacing w:line="276" w:lineRule="auto" w:before="60" w:after="60"/>
              <w:jc w:val="left"/>
            </w:pPr>
            <w:r>
              <w:rPr>
                <w:rFonts w:ascii="Courier New" w:hAnsi="Courier New"/>
                <w:sz w:val="20"/>
              </w:rPr>
              <w:t>E12</w:t>
            </w:r>
          </w:p>
        </w:tc>
        <w:tc>
          <w:tcPr>
            <w:tcW w:type="dxa" w:w="4608"/>
          </w:tcPr>
          <w:p>
            <w:pPr>
              <w:spacing w:line="276" w:lineRule="auto" w:before="60" w:after="60"/>
              <w:jc w:val="left"/>
            </w:pPr>
            <w:r>
              <w:rPr>
                <w:rFonts w:ascii="Courier New" w:hAnsi="Courier New"/>
                <w:sz w:val="20"/>
              </w:rPr>
              <w:t>IF egg area is Large AND egg width is Large</w:t>
            </w:r>
          </w:p>
        </w:tc>
        <w:tc>
          <w:tcPr>
            <w:tcW w:type="dxa" w:w="3600"/>
          </w:tcPr>
          <w:p>
            <w:pPr>
              <w:spacing w:line="276" w:lineRule="auto" w:before="60" w:after="60"/>
              <w:jc w:val="left"/>
            </w:pPr>
            <w:r>
              <w:rPr>
                <w:rFonts w:ascii="Courier New" w:hAnsi="Courier New"/>
                <w:sz w:val="20"/>
              </w:rPr>
              <w:t>THEN egg size is Large</w:t>
            </w:r>
          </w:p>
        </w:tc>
      </w:tr>
    </w:tbl>
    <w:p>
      <w:pPr>
        <w:spacing w:line="360" w:lineRule="auto" w:before="80" w:after="240"/>
        <w:ind w:firstLine="0"/>
        <w:jc w:val="center"/>
      </w:pPr>
      <w:r>
        <w:rPr>
          <w:rFonts w:ascii="Courier New" w:hAnsi="Courier New"/>
          <w:i/>
          <w:sz w:val="22"/>
        </w:rPr>
        <w:t>Table 9. Complete Mamdani apparent egg-size rule base</w:t>
      </w:r>
    </w:p>
    <w:p>
      <w:pPr>
        <w:spacing w:line="360" w:lineRule="auto" w:before="280" w:after="120"/>
        <w:ind w:firstLine="0"/>
        <w:jc w:val="left"/>
      </w:pPr>
      <w:r>
        <w:rPr>
          <w:rFonts w:ascii="Courier New" w:hAnsi="Courier New"/>
          <w:b/>
          <w:color w:val="000000"/>
          <w:sz w:val="24"/>
        </w:rPr>
        <w:t>Research Basis for Small, Medium, and Large Egg Sizes</w:t>
      </w:r>
    </w:p>
    <w:p>
      <w:pPr>
        <w:spacing w:line="360" w:lineRule="auto" w:before="0" w:after="0"/>
        <w:ind w:firstLine="720"/>
        <w:jc w:val="both"/>
      </w:pPr>
      <w:r>
        <w:rPr>
          <w:rFonts w:ascii="Courier New" w:hAnsi="Courier New"/>
          <w:b w:val="0"/>
          <w:color w:val="000000"/>
          <w:sz w:val="24"/>
        </w:rPr>
        <w:t>The Philippine National Standard PNS/BAFS 321:2021 classifies chicken shell eggs by the measured weight of each egg: Small (50–54.9 g), Medium (55–59.9 g), and Large (60–64.9 g). The standard determines size through gravimetric weighing, not through image dimensions. The system reports an apparent image-based size class.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1440"/>
          </w:tcPr>
          <w:p>
            <w:pPr>
              <w:spacing w:line="276" w:lineRule="auto" w:before="60" w:after="60"/>
              <w:jc w:val="left"/>
            </w:pPr>
            <w:r>
              <w:rPr>
                <w:rFonts w:ascii="Courier New" w:hAnsi="Courier New"/>
                <w:b/>
                <w:sz w:val="20"/>
              </w:rPr>
              <w:t>Class</w:t>
            </w:r>
          </w:p>
        </w:tc>
        <w:tc>
          <w:tcPr>
            <w:tcW w:type="dxa" w:w="1872"/>
          </w:tcPr>
          <w:p>
            <w:pPr>
              <w:spacing w:line="276" w:lineRule="auto" w:before="60" w:after="60"/>
              <w:jc w:val="left"/>
            </w:pPr>
            <w:r>
              <w:rPr>
                <w:rFonts w:ascii="Courier New" w:hAnsi="Courier New"/>
                <w:b/>
                <w:sz w:val="20"/>
              </w:rPr>
              <w:t>Weight per egg</w:t>
            </w:r>
          </w:p>
        </w:tc>
        <w:tc>
          <w:tcPr>
            <w:tcW w:type="dxa" w:w="2592"/>
          </w:tcPr>
          <w:p>
            <w:pPr>
              <w:spacing w:line="276" w:lineRule="auto" w:before="60" w:after="60"/>
              <w:jc w:val="left"/>
            </w:pPr>
            <w:r>
              <w:rPr>
                <w:rFonts w:ascii="Courier New" w:hAnsi="Courier New"/>
                <w:b/>
                <w:sz w:val="20"/>
              </w:rPr>
              <w:t>Minimum net weight per dozen</w:t>
            </w:r>
          </w:p>
        </w:tc>
        <w:tc>
          <w:tcPr>
            <w:tcW w:type="dxa" w:w="3456"/>
          </w:tcPr>
          <w:p>
            <w:pPr>
              <w:spacing w:line="276" w:lineRule="auto" w:before="60" w:after="60"/>
              <w:jc w:val="left"/>
            </w:pPr>
            <w:r>
              <w:rPr>
                <w:rFonts w:ascii="Courier New" w:hAnsi="Courier New"/>
                <w:b/>
                <w:sz w:val="20"/>
              </w:rPr>
              <w:t>Use in this study</w:t>
            </w:r>
          </w:p>
        </w:tc>
      </w:tr>
      <w:tr>
        <w:trPr/>
        <w:tc>
          <w:tcPr>
            <w:tcW w:type="dxa" w:w="1440"/>
          </w:tcPr>
          <w:p>
            <w:pPr>
              <w:spacing w:line="276" w:lineRule="auto" w:before="60" w:after="60"/>
              <w:jc w:val="left"/>
            </w:pPr>
            <w:r>
              <w:rPr>
                <w:rFonts w:ascii="Courier New" w:hAnsi="Courier New"/>
                <w:sz w:val="20"/>
              </w:rPr>
              <w:t>Small</w:t>
            </w:r>
          </w:p>
        </w:tc>
        <w:tc>
          <w:tcPr>
            <w:tcW w:type="dxa" w:w="1872"/>
          </w:tcPr>
          <w:p>
            <w:pPr>
              <w:spacing w:line="276" w:lineRule="auto" w:before="60" w:after="60"/>
              <w:jc w:val="left"/>
            </w:pPr>
            <w:r>
              <w:rPr>
                <w:rFonts w:ascii="Courier New" w:hAnsi="Courier New"/>
                <w:sz w:val="20"/>
              </w:rPr>
              <w:t>50–54.9 g</w:t>
            </w:r>
          </w:p>
        </w:tc>
        <w:tc>
          <w:tcPr>
            <w:tcW w:type="dxa" w:w="2592"/>
          </w:tcPr>
          <w:p>
            <w:pPr>
              <w:spacing w:line="276" w:lineRule="auto" w:before="60" w:after="60"/>
              <w:jc w:val="left"/>
            </w:pPr>
            <w:r>
              <w:rPr>
                <w:rFonts w:ascii="Courier New" w:hAnsi="Courier New"/>
                <w:sz w:val="20"/>
              </w:rPr>
              <w:t>0.6012 kg</w:t>
            </w:r>
          </w:p>
        </w:tc>
        <w:tc>
          <w:tcPr>
            <w:tcW w:type="dxa" w:w="3456"/>
          </w:tcPr>
          <w:p>
            <w:pPr>
              <w:spacing w:line="276" w:lineRule="auto" w:before="60" w:after="60"/>
              <w:jc w:val="left"/>
            </w:pPr>
            <w:r>
              <w:rPr>
                <w:rFonts w:ascii="Courier New" w:hAnsi="Courier New"/>
                <w:sz w:val="20"/>
              </w:rPr>
              <w:t>Research reference for the lower target class</w:t>
            </w:r>
          </w:p>
        </w:tc>
      </w:tr>
      <w:tr>
        <w:trPr/>
        <w:tc>
          <w:tcPr>
            <w:tcW w:type="dxa" w:w="1440"/>
          </w:tcPr>
          <w:p>
            <w:pPr>
              <w:spacing w:line="276" w:lineRule="auto" w:before="60" w:after="60"/>
              <w:jc w:val="left"/>
            </w:pPr>
            <w:r>
              <w:rPr>
                <w:rFonts w:ascii="Courier New" w:hAnsi="Courier New"/>
                <w:sz w:val="20"/>
              </w:rPr>
              <w:t>Medium</w:t>
            </w:r>
          </w:p>
        </w:tc>
        <w:tc>
          <w:tcPr>
            <w:tcW w:type="dxa" w:w="1872"/>
          </w:tcPr>
          <w:p>
            <w:pPr>
              <w:spacing w:line="276" w:lineRule="auto" w:before="60" w:after="60"/>
              <w:jc w:val="left"/>
            </w:pPr>
            <w:r>
              <w:rPr>
                <w:rFonts w:ascii="Courier New" w:hAnsi="Courier New"/>
                <w:sz w:val="20"/>
              </w:rPr>
              <w:t>55–59.9 g</w:t>
            </w:r>
          </w:p>
        </w:tc>
        <w:tc>
          <w:tcPr>
            <w:tcW w:type="dxa" w:w="2592"/>
          </w:tcPr>
          <w:p>
            <w:pPr>
              <w:spacing w:line="276" w:lineRule="auto" w:before="60" w:after="60"/>
              <w:jc w:val="left"/>
            </w:pPr>
            <w:r>
              <w:rPr>
                <w:rFonts w:ascii="Courier New" w:hAnsi="Courier New"/>
                <w:sz w:val="20"/>
              </w:rPr>
              <w:t>0.6612 kg</w:t>
            </w:r>
          </w:p>
        </w:tc>
        <w:tc>
          <w:tcPr>
            <w:tcW w:type="dxa" w:w="3456"/>
          </w:tcPr>
          <w:p>
            <w:pPr>
              <w:spacing w:line="276" w:lineRule="auto" w:before="60" w:after="60"/>
              <w:jc w:val="left"/>
            </w:pPr>
            <w:r>
              <w:rPr>
                <w:rFonts w:ascii="Courier New" w:hAnsi="Courier New"/>
                <w:sz w:val="20"/>
              </w:rPr>
              <w:t>Research reference for the middle target class</w:t>
            </w:r>
          </w:p>
        </w:tc>
      </w:tr>
      <w:tr>
        <w:trPr/>
        <w:tc>
          <w:tcPr>
            <w:tcW w:type="dxa" w:w="1440"/>
          </w:tcPr>
          <w:p>
            <w:pPr>
              <w:spacing w:line="276" w:lineRule="auto" w:before="60" w:after="60"/>
              <w:jc w:val="left"/>
            </w:pPr>
            <w:r>
              <w:rPr>
                <w:rFonts w:ascii="Courier New" w:hAnsi="Courier New"/>
                <w:sz w:val="20"/>
              </w:rPr>
              <w:t>Large</w:t>
            </w:r>
          </w:p>
        </w:tc>
        <w:tc>
          <w:tcPr>
            <w:tcW w:type="dxa" w:w="1872"/>
          </w:tcPr>
          <w:p>
            <w:pPr>
              <w:spacing w:line="276" w:lineRule="auto" w:before="60" w:after="60"/>
              <w:jc w:val="left"/>
            </w:pPr>
            <w:r>
              <w:rPr>
                <w:rFonts w:ascii="Courier New" w:hAnsi="Courier New"/>
                <w:sz w:val="20"/>
              </w:rPr>
              <w:t>60–64.9 g</w:t>
            </w:r>
          </w:p>
        </w:tc>
        <w:tc>
          <w:tcPr>
            <w:tcW w:type="dxa" w:w="2592"/>
          </w:tcPr>
          <w:p>
            <w:pPr>
              <w:spacing w:line="276" w:lineRule="auto" w:before="60" w:after="60"/>
              <w:jc w:val="left"/>
            </w:pPr>
            <w:r>
              <w:rPr>
                <w:rFonts w:ascii="Courier New" w:hAnsi="Courier New"/>
                <w:sz w:val="20"/>
              </w:rPr>
              <w:t>0.7212 kg</w:t>
            </w:r>
          </w:p>
        </w:tc>
        <w:tc>
          <w:tcPr>
            <w:tcW w:type="dxa" w:w="3456"/>
          </w:tcPr>
          <w:p>
            <w:pPr>
              <w:spacing w:line="276" w:lineRule="auto" w:before="60" w:after="60"/>
              <w:jc w:val="left"/>
            </w:pPr>
            <w:r>
              <w:rPr>
                <w:rFonts w:ascii="Courier New" w:hAnsi="Courier New"/>
                <w:sz w:val="20"/>
              </w:rPr>
              <w:t>Research reference for the upper target class</w:t>
            </w:r>
          </w:p>
        </w:tc>
      </w:tr>
    </w:tbl>
    <w:p>
      <w:pPr>
        <w:spacing w:line="360" w:lineRule="auto" w:before="80" w:after="240"/>
        <w:ind w:firstLine="0"/>
        <w:jc w:val="center"/>
      </w:pPr>
      <w:r>
        <w:rPr>
          <w:rFonts w:ascii="Courier New" w:hAnsi="Courier New"/>
          <w:i/>
          <w:sz w:val="22"/>
        </w:rPr>
        <w:t>Table 10. Philippine weight references for the Small, Medium, and Large chicken egg classes</w:t>
      </w:r>
    </w:p>
    <w:p>
      <w:pPr>
        <w:spacing w:line="360" w:lineRule="auto" w:before="0" w:after="0"/>
        <w:ind w:firstLine="0"/>
        <w:jc w:val="both"/>
      </w:pPr>
      <w:r>
        <w:rPr>
          <w:rFonts w:ascii="Courier New" w:hAnsi="Courier New"/>
          <w:b w:val="0"/>
          <w:color w:val="000000"/>
          <w:sz w:val="24"/>
        </w:rPr>
        <w:t>Source: Department of Agriculture–Bureau of Agriculture and Fisheries Standards, PNS/BAFS 321:2021, Tables 1 and 3.</w:t>
      </w:r>
    </w:p>
    <w:p>
      <w:pPr>
        <w:spacing w:line="360" w:lineRule="auto" w:before="280" w:after="120"/>
        <w:ind w:firstLine="0"/>
        <w:jc w:val="left"/>
      </w:pPr>
      <w:r>
        <w:rPr>
          <w:rFonts w:ascii="Courier New" w:hAnsi="Courier New"/>
          <w:b/>
          <w:color w:val="000000"/>
          <w:sz w:val="24"/>
        </w:rPr>
        <w:t>Mamdani Crack-Size Inputs and Rules</w:t>
      </w:r>
    </w:p>
    <w:p>
      <w:pPr>
        <w:spacing w:line="360" w:lineRule="auto" w:before="0" w:after="0"/>
        <w:ind w:firstLine="720"/>
        <w:jc w:val="both"/>
      </w:pPr>
      <w:r>
        <w:rPr>
          <w:rFonts w:ascii="Courier New" w:hAnsi="Courier New"/>
          <w:b w:val="0"/>
          <w:color w:val="000000"/>
          <w:sz w:val="24"/>
        </w:rPr>
        <w:t>The crack-size classifier executes when the binary detector reports a crack. Four normalized measurements are clipped from 0 to 1: length (traced skeleton length / 520), area (traced pixel ratio / 0.035), strength (strongest response / 100), and count (component count / 8).</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2160"/>
          </w:tcPr>
          <w:p>
            <w:pPr>
              <w:spacing w:line="276" w:lineRule="auto" w:before="60" w:after="60"/>
              <w:jc w:val="left"/>
            </w:pPr>
            <w:r>
              <w:rPr>
                <w:rFonts w:ascii="Courier New" w:hAnsi="Courier New"/>
                <w:b/>
                <w:sz w:val="20"/>
              </w:rPr>
              <w:t>Input</w:t>
            </w:r>
          </w:p>
        </w:tc>
        <w:tc>
          <w:tcPr>
            <w:tcW w:type="dxa" w:w="2304"/>
          </w:tcPr>
          <w:p>
            <w:pPr>
              <w:spacing w:line="276" w:lineRule="auto" w:before="60" w:after="60"/>
              <w:jc w:val="left"/>
            </w:pPr>
            <w:r>
              <w:rPr>
                <w:rFonts w:ascii="Courier New" w:hAnsi="Courier New"/>
                <w:b/>
                <w:sz w:val="20"/>
              </w:rPr>
              <w:t>Small</w:t>
            </w:r>
          </w:p>
        </w:tc>
        <w:tc>
          <w:tcPr>
            <w:tcW w:type="dxa" w:w="2448"/>
          </w:tcPr>
          <w:p>
            <w:pPr>
              <w:spacing w:line="276" w:lineRule="auto" w:before="60" w:after="60"/>
              <w:jc w:val="left"/>
            </w:pPr>
            <w:r>
              <w:rPr>
                <w:rFonts w:ascii="Courier New" w:hAnsi="Courier New"/>
                <w:b/>
                <w:sz w:val="20"/>
              </w:rPr>
              <w:t>Medium</w:t>
            </w:r>
          </w:p>
        </w:tc>
        <w:tc>
          <w:tcPr>
            <w:tcW w:type="dxa" w:w="2448"/>
          </w:tcPr>
          <w:p>
            <w:pPr>
              <w:spacing w:line="276" w:lineRule="auto" w:before="60" w:after="60"/>
              <w:jc w:val="left"/>
            </w:pPr>
            <w:r>
              <w:rPr>
                <w:rFonts w:ascii="Courier New" w:hAnsi="Courier New"/>
                <w:b/>
                <w:sz w:val="20"/>
              </w:rPr>
              <w:t>Large</w:t>
            </w:r>
          </w:p>
        </w:tc>
      </w:tr>
      <w:tr>
        <w:trPr/>
        <w:tc>
          <w:tcPr>
            <w:tcW w:type="dxa" w:w="2160"/>
          </w:tcPr>
          <w:p>
            <w:pPr>
              <w:spacing w:line="276" w:lineRule="auto" w:before="60" w:after="60"/>
              <w:jc w:val="left"/>
            </w:pPr>
            <w:r>
              <w:rPr>
                <w:rFonts w:ascii="Courier New" w:hAnsi="Courier New"/>
                <w:sz w:val="20"/>
              </w:rPr>
              <w:t>Normalized length</w:t>
            </w:r>
          </w:p>
        </w:tc>
        <w:tc>
          <w:tcPr>
            <w:tcW w:type="dxa" w:w="2304"/>
          </w:tcPr>
          <w:p>
            <w:pPr>
              <w:spacing w:line="276" w:lineRule="auto" w:before="60" w:after="60"/>
              <w:jc w:val="left"/>
            </w:pPr>
            <w:r>
              <w:rPr>
                <w:rFonts w:ascii="Courier New" w:hAnsi="Courier New"/>
                <w:sz w:val="20"/>
              </w:rPr>
              <w:t>trap (0.00, 0.00, 0.08, 0.35)</w:t>
            </w:r>
          </w:p>
        </w:tc>
        <w:tc>
          <w:tcPr>
            <w:tcW w:type="dxa" w:w="2448"/>
          </w:tcPr>
          <w:p>
            <w:pPr>
              <w:spacing w:line="276" w:lineRule="auto" w:before="60" w:after="60"/>
              <w:jc w:val="left"/>
            </w:pPr>
            <w:r>
              <w:rPr>
                <w:rFonts w:ascii="Courier New" w:hAnsi="Courier New"/>
                <w:sz w:val="20"/>
              </w:rPr>
              <w:t>trap (0.15, 0.35, 0.55, 0.75)</w:t>
            </w:r>
          </w:p>
        </w:tc>
        <w:tc>
          <w:tcPr>
            <w:tcW w:type="dxa" w:w="2448"/>
          </w:tcPr>
          <w:p>
            <w:pPr>
              <w:spacing w:line="276" w:lineRule="auto" w:before="60" w:after="60"/>
              <w:jc w:val="left"/>
            </w:pPr>
            <w:r>
              <w:rPr>
                <w:rFonts w:ascii="Courier New" w:hAnsi="Courier New"/>
                <w:sz w:val="20"/>
              </w:rPr>
              <w:t>trap (0.55, 0.80, 1.00, 1.00)</w:t>
            </w:r>
          </w:p>
        </w:tc>
      </w:tr>
      <w:tr>
        <w:trPr/>
        <w:tc>
          <w:tcPr>
            <w:tcW w:type="dxa" w:w="2160"/>
          </w:tcPr>
          <w:p>
            <w:pPr>
              <w:spacing w:line="276" w:lineRule="auto" w:before="60" w:after="60"/>
              <w:jc w:val="left"/>
            </w:pPr>
            <w:r>
              <w:rPr>
                <w:rFonts w:ascii="Courier New" w:hAnsi="Courier New"/>
                <w:sz w:val="20"/>
              </w:rPr>
              <w:t>Normalized area</w:t>
            </w:r>
          </w:p>
        </w:tc>
        <w:tc>
          <w:tcPr>
            <w:tcW w:type="dxa" w:w="2304"/>
          </w:tcPr>
          <w:p>
            <w:pPr>
              <w:spacing w:line="276" w:lineRule="auto" w:before="60" w:after="60"/>
              <w:jc w:val="left"/>
            </w:pPr>
            <w:r>
              <w:rPr>
                <w:rFonts w:ascii="Courier New" w:hAnsi="Courier New"/>
                <w:sz w:val="20"/>
              </w:rPr>
              <w:t>trap (0.00, 0.00, 0.04, 0.18)</w:t>
            </w:r>
          </w:p>
        </w:tc>
        <w:tc>
          <w:tcPr>
            <w:tcW w:type="dxa" w:w="2448"/>
          </w:tcPr>
          <w:p>
            <w:pPr>
              <w:spacing w:line="276" w:lineRule="auto" w:before="60" w:after="60"/>
              <w:jc w:val="left"/>
            </w:pPr>
            <w:r>
              <w:rPr>
                <w:rFonts w:ascii="Courier New" w:hAnsi="Courier New"/>
                <w:sz w:val="20"/>
              </w:rPr>
              <w:t>trap (0.08, 0.22, 0.40, 0.65)</w:t>
            </w:r>
          </w:p>
        </w:tc>
        <w:tc>
          <w:tcPr>
            <w:tcW w:type="dxa" w:w="2448"/>
          </w:tcPr>
          <w:p>
            <w:pPr>
              <w:spacing w:line="276" w:lineRule="auto" w:before="60" w:after="60"/>
              <w:jc w:val="left"/>
            </w:pPr>
            <w:r>
              <w:rPr>
                <w:rFonts w:ascii="Courier New" w:hAnsi="Courier New"/>
                <w:sz w:val="20"/>
              </w:rPr>
              <w:t>trap (0.48, 0.72, 1.00, 1.00)</w:t>
            </w:r>
          </w:p>
        </w:tc>
      </w:tr>
      <w:tr>
        <w:trPr/>
        <w:tc>
          <w:tcPr>
            <w:tcW w:type="dxa" w:w="2160"/>
          </w:tcPr>
          <w:p>
            <w:pPr>
              <w:spacing w:line="276" w:lineRule="auto" w:before="60" w:after="60"/>
              <w:jc w:val="left"/>
            </w:pPr>
            <w:r>
              <w:rPr>
                <w:rFonts w:ascii="Courier New" w:hAnsi="Courier New"/>
                <w:sz w:val="20"/>
              </w:rPr>
              <w:t>Normalized strength</w:t>
            </w:r>
          </w:p>
        </w:tc>
        <w:tc>
          <w:tcPr>
            <w:tcW w:type="dxa" w:w="2304"/>
          </w:tcPr>
          <w:p>
            <w:pPr>
              <w:spacing w:line="276" w:lineRule="auto" w:before="60" w:after="60"/>
              <w:jc w:val="left"/>
            </w:pPr>
            <w:r>
              <w:rPr>
                <w:rFonts w:ascii="Courier New" w:hAnsi="Courier New"/>
                <w:sz w:val="20"/>
              </w:rPr>
              <w:t>trap (0.00, 0.00, 0.20, 0.50)</w:t>
            </w:r>
          </w:p>
        </w:tc>
        <w:tc>
          <w:tcPr>
            <w:tcW w:type="dxa" w:w="2448"/>
          </w:tcPr>
          <w:p>
            <w:pPr>
              <w:spacing w:line="276" w:lineRule="auto" w:before="60" w:after="60"/>
              <w:jc w:val="left"/>
            </w:pPr>
            <w:r>
              <w:rPr>
                <w:rFonts w:ascii="Courier New" w:hAnsi="Courier New"/>
                <w:sz w:val="20"/>
              </w:rPr>
              <w:t>trap (0.25, 0.45, 0.65, 0.85)</w:t>
            </w:r>
          </w:p>
        </w:tc>
        <w:tc>
          <w:tcPr>
            <w:tcW w:type="dxa" w:w="2448"/>
          </w:tcPr>
          <w:p>
            <w:pPr>
              <w:spacing w:line="276" w:lineRule="auto" w:before="60" w:after="60"/>
              <w:jc w:val="left"/>
            </w:pPr>
            <w:r>
              <w:rPr>
                <w:rFonts w:ascii="Courier New" w:hAnsi="Courier New"/>
                <w:sz w:val="20"/>
              </w:rPr>
              <w:t>trap (0.65, 0.88, 1.00, 1.00)</w:t>
            </w:r>
          </w:p>
        </w:tc>
      </w:tr>
      <w:tr>
        <w:trPr/>
        <w:tc>
          <w:tcPr>
            <w:tcW w:type="dxa" w:w="2160"/>
          </w:tcPr>
          <w:p>
            <w:pPr>
              <w:spacing w:line="276" w:lineRule="auto" w:before="60" w:after="60"/>
              <w:jc w:val="left"/>
            </w:pPr>
            <w:r>
              <w:rPr>
                <w:rFonts w:ascii="Courier New" w:hAnsi="Courier New"/>
                <w:sz w:val="20"/>
              </w:rPr>
              <w:t>Normalized component count</w:t>
            </w:r>
          </w:p>
        </w:tc>
        <w:tc>
          <w:tcPr>
            <w:tcW w:type="dxa" w:w="2304"/>
          </w:tcPr>
          <w:p>
            <w:pPr>
              <w:spacing w:line="276" w:lineRule="auto" w:before="60" w:after="60"/>
              <w:jc w:val="left"/>
            </w:pPr>
            <w:r>
              <w:rPr>
                <w:rFonts w:ascii="Courier New" w:hAnsi="Courier New"/>
                <w:sz w:val="20"/>
              </w:rPr>
              <w:t>trap (0.00, 0.00, 0.15, 0.55)</w:t>
            </w:r>
          </w:p>
        </w:tc>
        <w:tc>
          <w:tcPr>
            <w:tcW w:type="dxa" w:w="2448"/>
          </w:tcPr>
          <w:p>
            <w:pPr>
              <w:spacing w:line="276" w:lineRule="auto" w:before="60" w:after="60"/>
              <w:jc w:val="left"/>
            </w:pPr>
            <w:r>
              <w:rPr>
                <w:rFonts w:ascii="Courier New" w:hAnsi="Courier New"/>
                <w:sz w:val="20"/>
              </w:rPr>
              <w:t>trap (0.20, 0.40, 0.60, 0.80)</w:t>
            </w:r>
          </w:p>
        </w:tc>
        <w:tc>
          <w:tcPr>
            <w:tcW w:type="dxa" w:w="2448"/>
          </w:tcPr>
          <w:p>
            <w:pPr>
              <w:spacing w:line="276" w:lineRule="auto" w:before="60" w:after="60"/>
              <w:jc w:val="left"/>
            </w:pPr>
            <w:r>
              <w:rPr>
                <w:rFonts w:ascii="Courier New" w:hAnsi="Courier New"/>
                <w:sz w:val="20"/>
              </w:rPr>
              <w:t>trap (0.60, 0.85, 1.00, 1.00)</w:t>
            </w:r>
          </w:p>
        </w:tc>
      </w:tr>
    </w:tbl>
    <w:p>
      <w:pPr>
        <w:spacing w:line="360" w:lineRule="auto" w:before="80" w:after="240"/>
        <w:ind w:firstLine="0"/>
        <w:jc w:val="center"/>
      </w:pPr>
      <w:r>
        <w:rPr>
          <w:rFonts w:ascii="Courier New" w:hAnsi="Courier New"/>
          <w:i/>
          <w:sz w:val="22"/>
        </w:rPr>
        <w:t>Table 11. Mamdani crack-size input membership functions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152"/>
          </w:tcPr>
          <w:p>
            <w:pPr>
              <w:spacing w:line="276" w:lineRule="auto" w:before="60" w:after="60"/>
              <w:jc w:val="left"/>
            </w:pPr>
            <w:r>
              <w:rPr>
                <w:rFonts w:ascii="Courier New" w:hAnsi="Courier New"/>
                <w:b/>
                <w:sz w:val="20"/>
              </w:rPr>
              <w:t>Rule</w:t>
            </w:r>
          </w:p>
        </w:tc>
        <w:tc>
          <w:tcPr>
            <w:tcW w:type="dxa" w:w="4752"/>
          </w:tcPr>
          <w:p>
            <w:pPr>
              <w:spacing w:line="276" w:lineRule="auto" w:before="60" w:after="60"/>
              <w:jc w:val="left"/>
            </w:pPr>
            <w:r>
              <w:rPr>
                <w:rFonts w:ascii="Courier New" w:hAnsi="Courier New"/>
                <w:b/>
                <w:sz w:val="20"/>
              </w:rPr>
              <w:t>Antecedent</w:t>
            </w:r>
          </w:p>
        </w:tc>
        <w:tc>
          <w:tcPr>
            <w:tcW w:type="dxa" w:w="3456"/>
          </w:tcPr>
          <w:p>
            <w:pPr>
              <w:spacing w:line="276" w:lineRule="auto" w:before="60" w:after="60"/>
              <w:jc w:val="left"/>
            </w:pPr>
            <w:r>
              <w:rPr>
                <w:rFonts w:ascii="Courier New" w:hAnsi="Courier New"/>
                <w:b/>
                <w:sz w:val="20"/>
              </w:rPr>
              <w:t>Consequent</w:t>
            </w:r>
          </w:p>
        </w:tc>
      </w:tr>
      <w:tr>
        <w:trPr/>
        <w:tc>
          <w:tcPr>
            <w:tcW w:type="dxa" w:w="1152"/>
          </w:tcPr>
          <w:p>
            <w:pPr>
              <w:spacing w:line="276" w:lineRule="auto" w:before="60" w:after="60"/>
              <w:jc w:val="left"/>
            </w:pPr>
            <w:r>
              <w:rPr>
                <w:rFonts w:ascii="Courier New" w:hAnsi="Courier New"/>
                <w:sz w:val="20"/>
              </w:rPr>
              <w:t>C1</w:t>
            </w:r>
          </w:p>
        </w:tc>
        <w:tc>
          <w:tcPr>
            <w:tcW w:type="dxa" w:w="4752"/>
          </w:tcPr>
          <w:p>
            <w:pPr>
              <w:spacing w:line="276" w:lineRule="auto" w:before="60" w:after="60"/>
              <w:jc w:val="left"/>
            </w:pPr>
            <w:r>
              <w:rPr>
                <w:rFonts w:ascii="Courier New" w:hAnsi="Courier New"/>
                <w:sz w:val="20"/>
              </w:rPr>
              <w:t>IF length is Small AND area is Small</w:t>
            </w:r>
          </w:p>
        </w:tc>
        <w:tc>
          <w:tcPr>
            <w:tcW w:type="dxa" w:w="3456"/>
          </w:tcPr>
          <w:p>
            <w:pPr>
              <w:spacing w:line="276" w:lineRule="auto" w:before="60" w:after="60"/>
              <w:jc w:val="left"/>
            </w:pPr>
            <w:r>
              <w:rPr>
                <w:rFonts w:ascii="Courier New" w:hAnsi="Courier New"/>
                <w:sz w:val="20"/>
              </w:rPr>
              <w:t>THEN crack size is Small</w:t>
            </w:r>
          </w:p>
        </w:tc>
      </w:tr>
      <w:tr>
        <w:trPr/>
        <w:tc>
          <w:tcPr>
            <w:tcW w:type="dxa" w:w="1152"/>
          </w:tcPr>
          <w:p>
            <w:pPr>
              <w:spacing w:line="276" w:lineRule="auto" w:before="60" w:after="60"/>
              <w:jc w:val="left"/>
            </w:pPr>
            <w:r>
              <w:rPr>
                <w:rFonts w:ascii="Courier New" w:hAnsi="Courier New"/>
                <w:sz w:val="20"/>
              </w:rPr>
              <w:t>C2</w:t>
            </w:r>
          </w:p>
        </w:tc>
        <w:tc>
          <w:tcPr>
            <w:tcW w:type="dxa" w:w="4752"/>
          </w:tcPr>
          <w:p>
            <w:pPr>
              <w:spacing w:line="276" w:lineRule="auto" w:before="60" w:after="60"/>
              <w:jc w:val="left"/>
            </w:pPr>
            <w:r>
              <w:rPr>
                <w:rFonts w:ascii="Courier New" w:hAnsi="Courier New"/>
                <w:sz w:val="20"/>
              </w:rPr>
              <w:t>IF length is Small AND strength is Small</w:t>
            </w:r>
          </w:p>
        </w:tc>
        <w:tc>
          <w:tcPr>
            <w:tcW w:type="dxa" w:w="3456"/>
          </w:tcPr>
          <w:p>
            <w:pPr>
              <w:spacing w:line="276" w:lineRule="auto" w:before="60" w:after="60"/>
              <w:jc w:val="left"/>
            </w:pPr>
            <w:r>
              <w:rPr>
                <w:rFonts w:ascii="Courier New" w:hAnsi="Courier New"/>
                <w:sz w:val="20"/>
              </w:rPr>
              <w:t>THEN crack size is Small</w:t>
            </w:r>
          </w:p>
        </w:tc>
      </w:tr>
      <w:tr>
        <w:trPr/>
        <w:tc>
          <w:tcPr>
            <w:tcW w:type="dxa" w:w="1152"/>
          </w:tcPr>
          <w:p>
            <w:pPr>
              <w:spacing w:line="276" w:lineRule="auto" w:before="60" w:after="60"/>
              <w:jc w:val="left"/>
            </w:pPr>
            <w:r>
              <w:rPr>
                <w:rFonts w:ascii="Courier New" w:hAnsi="Courier New"/>
                <w:sz w:val="20"/>
              </w:rPr>
              <w:t>C3</w:t>
            </w:r>
          </w:p>
        </w:tc>
        <w:tc>
          <w:tcPr>
            <w:tcW w:type="dxa" w:w="4752"/>
          </w:tcPr>
          <w:p>
            <w:pPr>
              <w:spacing w:line="276" w:lineRule="auto" w:before="60" w:after="60"/>
              <w:jc w:val="left"/>
            </w:pPr>
            <w:r>
              <w:rPr>
                <w:rFonts w:ascii="Courier New" w:hAnsi="Courier New"/>
                <w:sz w:val="20"/>
              </w:rPr>
              <w:t>IF strength is Small AND count is Small</w:t>
            </w:r>
          </w:p>
        </w:tc>
        <w:tc>
          <w:tcPr>
            <w:tcW w:type="dxa" w:w="3456"/>
          </w:tcPr>
          <w:p>
            <w:pPr>
              <w:spacing w:line="276" w:lineRule="auto" w:before="60" w:after="60"/>
              <w:jc w:val="left"/>
            </w:pPr>
            <w:r>
              <w:rPr>
                <w:rFonts w:ascii="Courier New" w:hAnsi="Courier New"/>
                <w:sz w:val="20"/>
              </w:rPr>
              <w:t>THEN crack size is Small</w:t>
            </w:r>
          </w:p>
        </w:tc>
      </w:tr>
      <w:tr>
        <w:trPr/>
        <w:tc>
          <w:tcPr>
            <w:tcW w:type="dxa" w:w="1152"/>
          </w:tcPr>
          <w:p>
            <w:pPr>
              <w:spacing w:line="276" w:lineRule="auto" w:before="60" w:after="60"/>
              <w:jc w:val="left"/>
            </w:pPr>
            <w:r>
              <w:rPr>
                <w:rFonts w:ascii="Courier New" w:hAnsi="Courier New"/>
                <w:sz w:val="20"/>
              </w:rPr>
              <w:t>C4</w:t>
            </w:r>
          </w:p>
        </w:tc>
        <w:tc>
          <w:tcPr>
            <w:tcW w:type="dxa" w:w="4752"/>
          </w:tcPr>
          <w:p>
            <w:pPr>
              <w:spacing w:line="276" w:lineRule="auto" w:before="60" w:after="60"/>
              <w:jc w:val="left"/>
            </w:pPr>
            <w:r>
              <w:rPr>
                <w:rFonts w:ascii="Courier New" w:hAnsi="Courier New"/>
                <w:sz w:val="20"/>
              </w:rPr>
              <w:t>IF length is Medium AND area is Medium</w:t>
            </w:r>
          </w:p>
        </w:tc>
        <w:tc>
          <w:tcPr>
            <w:tcW w:type="dxa" w:w="3456"/>
          </w:tcPr>
          <w:p>
            <w:pPr>
              <w:spacing w:line="276" w:lineRule="auto" w:before="60" w:after="60"/>
              <w:jc w:val="left"/>
            </w:pPr>
            <w:r>
              <w:rPr>
                <w:rFonts w:ascii="Courier New" w:hAnsi="Courier New"/>
                <w:sz w:val="20"/>
              </w:rPr>
              <w:t>THEN crack size is Medium</w:t>
            </w:r>
          </w:p>
        </w:tc>
      </w:tr>
      <w:tr>
        <w:trPr/>
        <w:tc>
          <w:tcPr>
            <w:tcW w:type="dxa" w:w="1152"/>
          </w:tcPr>
          <w:p>
            <w:pPr>
              <w:spacing w:line="276" w:lineRule="auto" w:before="60" w:after="60"/>
              <w:jc w:val="left"/>
            </w:pPr>
            <w:r>
              <w:rPr>
                <w:rFonts w:ascii="Courier New" w:hAnsi="Courier New"/>
                <w:sz w:val="20"/>
              </w:rPr>
              <w:t>C5</w:t>
            </w:r>
          </w:p>
        </w:tc>
        <w:tc>
          <w:tcPr>
            <w:tcW w:type="dxa" w:w="4752"/>
          </w:tcPr>
          <w:p>
            <w:pPr>
              <w:spacing w:line="276" w:lineRule="auto" w:before="60" w:after="60"/>
              <w:jc w:val="left"/>
            </w:pPr>
            <w:r>
              <w:rPr>
                <w:rFonts w:ascii="Courier New" w:hAnsi="Courier New"/>
                <w:sz w:val="20"/>
              </w:rPr>
              <w:t>IF length is Medium AND strength is Medium</w:t>
            </w:r>
          </w:p>
        </w:tc>
        <w:tc>
          <w:tcPr>
            <w:tcW w:type="dxa" w:w="3456"/>
          </w:tcPr>
          <w:p>
            <w:pPr>
              <w:spacing w:line="276" w:lineRule="auto" w:before="60" w:after="60"/>
              <w:jc w:val="left"/>
            </w:pPr>
            <w:r>
              <w:rPr>
                <w:rFonts w:ascii="Courier New" w:hAnsi="Courier New"/>
                <w:sz w:val="20"/>
              </w:rPr>
              <w:t>THEN crack size is Medium</w:t>
            </w:r>
          </w:p>
        </w:tc>
      </w:tr>
      <w:tr>
        <w:trPr/>
        <w:tc>
          <w:tcPr>
            <w:tcW w:type="dxa" w:w="1152"/>
          </w:tcPr>
          <w:p>
            <w:pPr>
              <w:spacing w:line="276" w:lineRule="auto" w:before="60" w:after="60"/>
              <w:jc w:val="left"/>
            </w:pPr>
            <w:r>
              <w:rPr>
                <w:rFonts w:ascii="Courier New" w:hAnsi="Courier New"/>
                <w:sz w:val="20"/>
              </w:rPr>
              <w:t>C6</w:t>
            </w:r>
          </w:p>
        </w:tc>
        <w:tc>
          <w:tcPr>
            <w:tcW w:type="dxa" w:w="4752"/>
          </w:tcPr>
          <w:p>
            <w:pPr>
              <w:spacing w:line="276" w:lineRule="auto" w:before="60" w:after="60"/>
              <w:jc w:val="left"/>
            </w:pPr>
            <w:r>
              <w:rPr>
                <w:rFonts w:ascii="Courier New" w:hAnsi="Courier New"/>
                <w:sz w:val="20"/>
              </w:rPr>
              <w:t>IF area is Medium AND count is Medium</w:t>
            </w:r>
          </w:p>
        </w:tc>
        <w:tc>
          <w:tcPr>
            <w:tcW w:type="dxa" w:w="3456"/>
          </w:tcPr>
          <w:p>
            <w:pPr>
              <w:spacing w:line="276" w:lineRule="auto" w:before="60" w:after="60"/>
              <w:jc w:val="left"/>
            </w:pPr>
            <w:r>
              <w:rPr>
                <w:rFonts w:ascii="Courier New" w:hAnsi="Courier New"/>
                <w:sz w:val="20"/>
              </w:rPr>
              <w:t>THEN crack size is Medium</w:t>
            </w:r>
          </w:p>
        </w:tc>
      </w:tr>
      <w:tr>
        <w:trPr/>
        <w:tc>
          <w:tcPr>
            <w:tcW w:type="dxa" w:w="1152"/>
          </w:tcPr>
          <w:p>
            <w:pPr>
              <w:spacing w:line="276" w:lineRule="auto" w:before="60" w:after="60"/>
              <w:jc w:val="left"/>
            </w:pPr>
            <w:r>
              <w:rPr>
                <w:rFonts w:ascii="Courier New" w:hAnsi="Courier New"/>
                <w:sz w:val="20"/>
              </w:rPr>
              <w:t>C7</w:t>
            </w:r>
          </w:p>
        </w:tc>
        <w:tc>
          <w:tcPr>
            <w:tcW w:type="dxa" w:w="4752"/>
          </w:tcPr>
          <w:p>
            <w:pPr>
              <w:spacing w:line="276" w:lineRule="auto" w:before="60" w:after="60"/>
              <w:jc w:val="left"/>
            </w:pPr>
            <w:r>
              <w:rPr>
                <w:rFonts w:ascii="Courier New" w:hAnsi="Courier New"/>
                <w:sz w:val="20"/>
              </w:rPr>
              <w:t>IF count is Medium AND strength is Medium</w:t>
            </w:r>
          </w:p>
        </w:tc>
        <w:tc>
          <w:tcPr>
            <w:tcW w:type="dxa" w:w="3456"/>
          </w:tcPr>
          <w:p>
            <w:pPr>
              <w:spacing w:line="276" w:lineRule="auto" w:before="60" w:after="60"/>
              <w:jc w:val="left"/>
            </w:pPr>
            <w:r>
              <w:rPr>
                <w:rFonts w:ascii="Courier New" w:hAnsi="Courier New"/>
                <w:sz w:val="20"/>
              </w:rPr>
              <w:t>THEN crack size is Medium</w:t>
            </w:r>
          </w:p>
        </w:tc>
      </w:tr>
      <w:tr>
        <w:trPr/>
        <w:tc>
          <w:tcPr>
            <w:tcW w:type="dxa" w:w="1152"/>
          </w:tcPr>
          <w:p>
            <w:pPr>
              <w:spacing w:line="276" w:lineRule="auto" w:before="60" w:after="60"/>
              <w:jc w:val="left"/>
            </w:pPr>
            <w:r>
              <w:rPr>
                <w:rFonts w:ascii="Courier New" w:hAnsi="Courier New"/>
                <w:sz w:val="20"/>
              </w:rPr>
              <w:t>C8</w:t>
            </w:r>
          </w:p>
        </w:tc>
        <w:tc>
          <w:tcPr>
            <w:tcW w:type="dxa" w:w="4752"/>
          </w:tcPr>
          <w:p>
            <w:pPr>
              <w:spacing w:line="276" w:lineRule="auto" w:before="60" w:after="60"/>
              <w:jc w:val="left"/>
            </w:pPr>
            <w:r>
              <w:rPr>
                <w:rFonts w:ascii="Courier New" w:hAnsi="Courier New"/>
                <w:sz w:val="20"/>
              </w:rPr>
              <w:t>IF length is Large AND area is Large</w:t>
            </w:r>
          </w:p>
        </w:tc>
        <w:tc>
          <w:tcPr>
            <w:tcW w:type="dxa" w:w="3456"/>
          </w:tcPr>
          <w:p>
            <w:pPr>
              <w:spacing w:line="276" w:lineRule="auto" w:before="60" w:after="60"/>
              <w:jc w:val="left"/>
            </w:pPr>
            <w:r>
              <w:rPr>
                <w:rFonts w:ascii="Courier New" w:hAnsi="Courier New"/>
                <w:sz w:val="20"/>
              </w:rPr>
              <w:t>THEN crack size is Large</w:t>
            </w:r>
          </w:p>
        </w:tc>
      </w:tr>
      <w:tr>
        <w:trPr/>
        <w:tc>
          <w:tcPr>
            <w:tcW w:type="dxa" w:w="1152"/>
          </w:tcPr>
          <w:p>
            <w:pPr>
              <w:spacing w:line="276" w:lineRule="auto" w:before="60" w:after="60"/>
              <w:jc w:val="left"/>
            </w:pPr>
            <w:r>
              <w:rPr>
                <w:rFonts w:ascii="Courier New" w:hAnsi="Courier New"/>
                <w:sz w:val="20"/>
              </w:rPr>
              <w:t>C9</w:t>
            </w:r>
          </w:p>
        </w:tc>
        <w:tc>
          <w:tcPr>
            <w:tcW w:type="dxa" w:w="4752"/>
          </w:tcPr>
          <w:p>
            <w:pPr>
              <w:spacing w:line="276" w:lineRule="auto" w:before="60" w:after="60"/>
              <w:jc w:val="left"/>
            </w:pPr>
            <w:r>
              <w:rPr>
                <w:rFonts w:ascii="Courier New" w:hAnsi="Courier New"/>
                <w:sz w:val="20"/>
              </w:rPr>
              <w:t>IF length is Large AND strength is Large</w:t>
            </w:r>
          </w:p>
        </w:tc>
        <w:tc>
          <w:tcPr>
            <w:tcW w:type="dxa" w:w="3456"/>
          </w:tcPr>
          <w:p>
            <w:pPr>
              <w:spacing w:line="276" w:lineRule="auto" w:before="60" w:after="60"/>
              <w:jc w:val="left"/>
            </w:pPr>
            <w:r>
              <w:rPr>
                <w:rFonts w:ascii="Courier New" w:hAnsi="Courier New"/>
                <w:sz w:val="20"/>
              </w:rPr>
              <w:t>THEN crack size is Large</w:t>
            </w:r>
          </w:p>
        </w:tc>
      </w:tr>
      <w:tr>
        <w:trPr/>
        <w:tc>
          <w:tcPr>
            <w:tcW w:type="dxa" w:w="1152"/>
          </w:tcPr>
          <w:p>
            <w:pPr>
              <w:spacing w:line="276" w:lineRule="auto" w:before="60" w:after="60"/>
              <w:jc w:val="left"/>
            </w:pPr>
            <w:r>
              <w:rPr>
                <w:rFonts w:ascii="Courier New" w:hAnsi="Courier New"/>
                <w:sz w:val="20"/>
              </w:rPr>
              <w:t>C10</w:t>
            </w:r>
          </w:p>
        </w:tc>
        <w:tc>
          <w:tcPr>
            <w:tcW w:type="dxa" w:w="4752"/>
          </w:tcPr>
          <w:p>
            <w:pPr>
              <w:spacing w:line="276" w:lineRule="auto" w:before="60" w:after="60"/>
              <w:jc w:val="left"/>
            </w:pPr>
            <w:r>
              <w:rPr>
                <w:rFonts w:ascii="Courier New" w:hAnsi="Courier New"/>
                <w:sz w:val="20"/>
              </w:rPr>
              <w:t>IF area is Large AND count is Large</w:t>
            </w:r>
          </w:p>
        </w:tc>
        <w:tc>
          <w:tcPr>
            <w:tcW w:type="dxa" w:w="3456"/>
          </w:tcPr>
          <w:p>
            <w:pPr>
              <w:spacing w:line="276" w:lineRule="auto" w:before="60" w:after="60"/>
              <w:jc w:val="left"/>
            </w:pPr>
            <w:r>
              <w:rPr>
                <w:rFonts w:ascii="Courier New" w:hAnsi="Courier New"/>
                <w:sz w:val="20"/>
              </w:rPr>
              <w:t>THEN crack size is Large</w:t>
            </w:r>
          </w:p>
        </w:tc>
      </w:tr>
      <w:tr>
        <w:trPr/>
        <w:tc>
          <w:tcPr>
            <w:tcW w:type="dxa" w:w="1152"/>
          </w:tcPr>
          <w:p>
            <w:pPr>
              <w:spacing w:line="276" w:lineRule="auto" w:before="60" w:after="60"/>
              <w:jc w:val="left"/>
            </w:pPr>
            <w:r>
              <w:rPr>
                <w:rFonts w:ascii="Courier New" w:hAnsi="Courier New"/>
                <w:sz w:val="20"/>
              </w:rPr>
              <w:t>C11</w:t>
            </w:r>
          </w:p>
        </w:tc>
        <w:tc>
          <w:tcPr>
            <w:tcW w:type="dxa" w:w="4752"/>
          </w:tcPr>
          <w:p>
            <w:pPr>
              <w:spacing w:line="276" w:lineRule="auto" w:before="60" w:after="60"/>
              <w:jc w:val="left"/>
            </w:pPr>
            <w:r>
              <w:rPr>
                <w:rFonts w:ascii="Courier New" w:hAnsi="Courier New"/>
                <w:sz w:val="20"/>
              </w:rPr>
              <w:t>IF strength is Large AND count is Large</w:t>
            </w:r>
          </w:p>
        </w:tc>
        <w:tc>
          <w:tcPr>
            <w:tcW w:type="dxa" w:w="3456"/>
          </w:tcPr>
          <w:p>
            <w:pPr>
              <w:spacing w:line="276" w:lineRule="auto" w:before="60" w:after="60"/>
              <w:jc w:val="left"/>
            </w:pPr>
            <w:r>
              <w:rPr>
                <w:rFonts w:ascii="Courier New" w:hAnsi="Courier New"/>
                <w:sz w:val="20"/>
              </w:rPr>
              <w:t>THEN crack size is Large</w:t>
            </w:r>
          </w:p>
        </w:tc>
      </w:tr>
      <w:tr>
        <w:trPr/>
        <w:tc>
          <w:tcPr>
            <w:tcW w:type="dxa" w:w="1152"/>
          </w:tcPr>
          <w:p>
            <w:pPr>
              <w:spacing w:line="276" w:lineRule="auto" w:before="60" w:after="60"/>
              <w:jc w:val="left"/>
            </w:pPr>
            <w:r>
              <w:rPr>
                <w:rFonts w:ascii="Courier New" w:hAnsi="Courier New"/>
                <w:sz w:val="20"/>
              </w:rPr>
              <w:t>C12</w:t>
            </w:r>
          </w:p>
        </w:tc>
        <w:tc>
          <w:tcPr>
            <w:tcW w:type="dxa" w:w="4752"/>
          </w:tcPr>
          <w:p>
            <w:pPr>
              <w:spacing w:line="276" w:lineRule="auto" w:before="60" w:after="60"/>
              <w:jc w:val="left"/>
            </w:pPr>
            <w:r>
              <w:rPr>
                <w:rFonts w:ascii="Courier New" w:hAnsi="Courier New"/>
                <w:sz w:val="20"/>
              </w:rPr>
              <w:t>IF area is Large AND strength is Large</w:t>
            </w:r>
          </w:p>
        </w:tc>
        <w:tc>
          <w:tcPr>
            <w:tcW w:type="dxa" w:w="3456"/>
          </w:tcPr>
          <w:p>
            <w:pPr>
              <w:spacing w:line="276" w:lineRule="auto" w:before="60" w:after="60"/>
              <w:jc w:val="left"/>
            </w:pPr>
            <w:r>
              <w:rPr>
                <w:rFonts w:ascii="Courier New" w:hAnsi="Courier New"/>
                <w:sz w:val="20"/>
              </w:rPr>
              <w:t>THEN crack size is Large</w:t>
            </w:r>
          </w:p>
        </w:tc>
      </w:tr>
    </w:tbl>
    <w:p>
      <w:pPr>
        <w:spacing w:line="360" w:lineRule="auto" w:before="80" w:after="240"/>
        <w:ind w:firstLine="0"/>
        <w:jc w:val="center"/>
      </w:pPr>
      <w:r>
        <w:rPr>
          <w:rFonts w:ascii="Courier New" w:hAnsi="Courier New"/>
          <w:i/>
          <w:sz w:val="22"/>
        </w:rPr>
        <w:t>Table 12. Complete Mamdani crack-size rule base</w:t>
      </w:r>
    </w:p>
    <w:p>
      <w:pPr>
        <w:spacing w:line="360" w:lineRule="auto" w:before="280" w:after="120"/>
        <w:ind w:firstLine="0"/>
        <w:jc w:val="left"/>
      </w:pPr>
      <w:r>
        <w:rPr>
          <w:rFonts w:ascii="Courier New" w:hAnsi="Courier New"/>
          <w:b/>
          <w:color w:val="000000"/>
          <w:sz w:val="24"/>
        </w:rPr>
        <w:t>Output Mapping and Visual Overlay Tracing</w:t>
      </w:r>
    </w:p>
    <w:p>
      <w:pPr>
        <w:spacing w:line="360" w:lineRule="auto" w:before="0" w:after="0"/>
        <w:ind w:firstLine="720"/>
        <w:jc w:val="both"/>
      </w:pPr>
      <w:r>
        <w:rPr>
          <w:rFonts w:ascii="Courier New" w:hAnsi="Courier New"/>
          <w:b w:val="0"/>
          <w:color w:val="000000"/>
          <w:sz w:val="24"/>
        </w:rPr>
        <w:t>The detector draws a green contour around the accepted egg and a 1px red border polygon contour outline (no fill) over accepted crack evidence in working-image coordinates using `_draw_trace_overlay`. In `_draw_trace_overlay`, `cv2.dilate(crack_mask, (3,3))` is called followed by `cv2.findContours` and `cv2.drawContours(overlay, contours, -1, (0, 0, 255), 1)`. The response includes original_image_b64, overlay, base64 crack mask, crack locations, candidate counts, longest candidate, primary channel, quality values, fuzzy classes/confidences, processing time, and camera consistency fields.</w:t>
      </w:r>
    </w:p>
    <w:p>
      <w:pPr>
        <w:spacing w:line="360" w:lineRule="auto" w:before="0" w:after="0"/>
        <w:ind w:firstLine="720"/>
        <w:jc w:val="both"/>
      </w:pPr>
      <w:r>
        <w:rPr>
          <w:rFonts w:ascii="Courier New" w:hAnsi="Courier New"/>
          <w:b w:val="0"/>
          <w:color w:val="000000"/>
          <w:sz w:val="24"/>
        </w:rPr>
        <w:t>Before a SQLite save, the database repository removes base64 images from metadata_json because source and overlay images are saved directly in \Pictures\detected_eggs as `&lt;id&gt;_original.jpg` and `&lt;id&gt;_overlay.png`.</w:t>
      </w:r>
    </w:p>
    <w:p>
      <w:pPr>
        <w:spacing w:line="360" w:lineRule="auto" w:before="280" w:after="120"/>
        <w:ind w:firstLine="0"/>
        <w:jc w:val="left"/>
      </w:pPr>
      <w:r>
        <w:rPr>
          <w:rFonts w:ascii="Courier New" w:hAnsi="Courier New"/>
          <w:b/>
          <w:color w:val="000000"/>
          <w:sz w:val="24"/>
        </w:rPr>
        <w:t>Increment 4: Single-Image and Batch Workflows</w:t>
      </w:r>
    </w:p>
    <w:p>
      <w:pPr>
        <w:spacing w:line="360" w:lineRule="auto" w:before="0" w:after="0"/>
        <w:ind w:firstLine="720"/>
        <w:jc w:val="both"/>
      </w:pPr>
      <w:r>
        <w:rPr>
          <w:rFonts w:ascii="Courier New" w:hAnsi="Courier New"/>
          <w:b w:val="0"/>
          <w:color w:val="000000"/>
          <w:sz w:val="24"/>
        </w:rPr>
        <w:t>The fourth increment connected the detector to operator workflows. DetectionRepositoryImpl sends selected files to POST /detect and maps JSON responses into DetectionResult. Batch routes process UploadFile items independently.</w:t>
      </w:r>
    </w:p>
    <w:p>
      <w:pPr>
        <w:spacing w:line="360" w:lineRule="auto" w:before="280" w:after="120"/>
        <w:ind w:firstLine="0"/>
        <w:jc w:val="left"/>
      </w:pPr>
      <w:r>
        <w:rPr>
          <w:rFonts w:ascii="Courier New" w:hAnsi="Courier New"/>
          <w:b/>
          <w:color w:val="000000"/>
          <w:sz w:val="24"/>
        </w:rPr>
        <w:t>Increment 5: Camera Focus, Orientation, and Multi-Frame Consensus</w:t>
      </w:r>
    </w:p>
    <w:p>
      <w:pPr>
        <w:spacing w:line="360" w:lineRule="auto" w:before="0" w:after="0"/>
        <w:ind w:firstLine="720"/>
        <w:jc w:val="both"/>
      </w:pPr>
      <w:r>
        <w:rPr>
          <w:rFonts w:ascii="Courier New" w:hAnsi="Courier New"/>
          <w:b w:val="0"/>
          <w:color w:val="000000"/>
          <w:sz w:val="24"/>
        </w:rPr>
        <w:t>The fifth increment added camera-specific controls. Focus scoring measures Laplacian detail variance and Sobel gradient strength before capture. Supported orientation transformations include 0, 180-degree rotation, vertical flip, and horizontal flip.</w:t>
      </w:r>
    </w:p>
    <w:p>
      <w:pPr>
        <w:spacing w:before="200" w:after="80"/>
        <w:ind w:firstLine="0"/>
        <w:jc w:val="center"/>
      </w:pPr>
      <w:r>
        <w:drawing>
          <wp:inline xmlns:a="http://schemas.openxmlformats.org/drawingml/2006/main" xmlns:pic="http://schemas.openxmlformats.org/drawingml/2006/picture">
            <wp:extent cx="4114800" cy="1575728"/>
            <wp:docPr id="8" name="Picture 8"/>
            <wp:cNvGraphicFramePr>
              <a:graphicFrameLocks noChangeAspect="1"/>
            </wp:cNvGraphicFramePr>
            <a:graphic>
              <a:graphicData uri="http://schemas.openxmlformats.org/drawingml/2006/picture">
                <pic:pic>
                  <pic:nvPicPr>
                    <pic:cNvPr id="0" name="page_29_img_1.png"/>
                    <pic:cNvPicPr/>
                  </pic:nvPicPr>
                  <pic:blipFill>
                    <a:blip r:embed="rId16"/>
                    <a:stretch>
                      <a:fillRect/>
                    </a:stretch>
                  </pic:blipFill>
                  <pic:spPr>
                    <a:xfrm>
                      <a:off x="0" y="0"/>
                      <a:ext cx="4114800" cy="1575728"/>
                    </a:xfrm>
                    <a:prstGeom prst="rect"/>
                  </pic:spPr>
                </pic:pic>
              </a:graphicData>
            </a:graphic>
          </wp:inline>
        </w:drawing>
      </w:r>
    </w:p>
    <w:p>
      <w:pPr>
        <w:spacing w:line="360" w:lineRule="auto" w:before="80" w:after="240"/>
        <w:ind w:firstLine="0"/>
        <w:jc w:val="center"/>
      </w:pPr>
      <w:r>
        <w:rPr>
          <w:rFonts w:ascii="Courier New" w:hAnsi="Courier New"/>
          <w:i/>
          <w:sz w:val="22"/>
        </w:rPr>
        <w:t>Figure 8. Multi-frame camera registration and spatial consensus workflow.</w:t>
      </w:r>
    </w:p>
    <w:p>
      <w:pPr>
        <w:spacing w:line="360" w:lineRule="auto" w:before="0" w:after="0"/>
        <w:ind w:firstLine="720"/>
        <w:jc w:val="both"/>
      </w:pPr>
      <w:r>
        <w:rPr>
          <w:rFonts w:ascii="Courier New" w:hAnsi="Courier New"/>
          <w:b w:val="0"/>
          <w:color w:val="000000"/>
          <w:sz w:val="24"/>
        </w:rPr>
        <w:t>Multi-frame routes accept up to three frames concurrently. Usable frames map egg and crack masks into a canonical 512 by 768 coordinate system. Pairwise agreement dilates canonical crack masks by size 5 and measures bidirectional overlap. Pairs are stable when smaller bidirectional overlap reaches 0.18.</w:t>
      </w:r>
    </w:p>
    <w:p>
      <w:pPr>
        <w:spacing w:line="360" w:lineRule="auto" w:before="280" w:after="120"/>
        <w:ind w:firstLine="0"/>
        <w:jc w:val="left"/>
      </w:pPr>
      <w:r>
        <w:rPr>
          <w:rFonts w:ascii="Courier New" w:hAnsi="Courier New"/>
          <w:b/>
          <w:color w:val="000000"/>
          <w:sz w:val="24"/>
        </w:rPr>
        <w:t>Increment 6: SQLite Persistence, Stored Images, and Reporting</w:t>
      </w:r>
    </w:p>
    <w:p>
      <w:pPr>
        <w:spacing w:line="360" w:lineRule="auto" w:before="0" w:after="0"/>
        <w:ind w:firstLine="720"/>
        <w:jc w:val="both"/>
      </w:pPr>
      <w:r>
        <w:rPr>
          <w:rFonts w:ascii="Courier New" w:hAnsi="Courier New"/>
          <w:b w:val="0"/>
          <w:color w:val="000000"/>
          <w:sz w:val="24"/>
        </w:rPr>
        <w:t>The sixth increment established SQLite persistence. DetectionDB constructs detections.db with WAL mode and threading.Lock serialization. Working images and overlays are saved to \Pictures\detected_eggs as `&lt;id&gt;_original.jpg` and `&lt;id&gt;_overlay.png`.</w:t>
      </w:r>
    </w:p>
    <w:p>
      <w:pPr>
        <w:spacing w:before="200" w:after="80"/>
        <w:ind w:firstLine="0"/>
        <w:jc w:val="center"/>
      </w:pPr>
      <w:r>
        <w:drawing>
          <wp:inline xmlns:a="http://schemas.openxmlformats.org/drawingml/2006/main" xmlns:pic="http://schemas.openxmlformats.org/drawingml/2006/picture">
            <wp:extent cx="4114800" cy="1432480"/>
            <wp:docPr id="9" name="Picture 9"/>
            <wp:cNvGraphicFramePr>
              <a:graphicFrameLocks noChangeAspect="1"/>
            </wp:cNvGraphicFramePr>
            <a:graphic>
              <a:graphicData uri="http://schemas.openxmlformats.org/drawingml/2006/picture">
                <pic:pic>
                  <pic:nvPicPr>
                    <pic:cNvPr id="0" name="page_30_img_1.png"/>
                    <pic:cNvPicPr/>
                  </pic:nvPicPr>
                  <pic:blipFill>
                    <a:blip r:embed="rId17"/>
                    <a:stretch>
                      <a:fillRect/>
                    </a:stretch>
                  </pic:blipFill>
                  <pic:spPr>
                    <a:xfrm>
                      <a:off x="0" y="0"/>
                      <a:ext cx="4114800" cy="1432480"/>
                    </a:xfrm>
                    <a:prstGeom prst="rect"/>
                  </pic:spPr>
                </pic:pic>
              </a:graphicData>
            </a:graphic>
          </wp:inline>
        </w:drawing>
      </w:r>
    </w:p>
    <w:p>
      <w:pPr>
        <w:spacing w:line="360" w:lineRule="auto" w:before="80" w:after="240"/>
        <w:ind w:firstLine="0"/>
        <w:jc w:val="center"/>
      </w:pPr>
      <w:r>
        <w:rPr>
          <w:rFonts w:ascii="Courier New" w:hAnsi="Courier New"/>
          <w:i/>
          <w:sz w:val="22"/>
        </w:rPr>
        <w:t>Figure 9. Active SQLite persistence and local image-file workflow.</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576"/>
          </w:tcPr>
          <w:p>
            <w:pPr>
              <w:spacing w:line="276" w:lineRule="auto" w:before="60" w:after="60"/>
              <w:jc w:val="left"/>
            </w:pPr>
            <w:r>
              <w:rPr>
                <w:rFonts w:ascii="Courier New" w:hAnsi="Courier New"/>
                <w:b/>
                <w:sz w:val="20"/>
              </w:rPr>
              <w:t>No.</w:t>
            </w:r>
          </w:p>
        </w:tc>
        <w:tc>
          <w:tcPr>
            <w:tcW w:type="dxa" w:w="2304"/>
          </w:tcPr>
          <w:p>
            <w:pPr>
              <w:spacing w:line="276" w:lineRule="auto" w:before="60" w:after="60"/>
              <w:jc w:val="left"/>
            </w:pPr>
            <w:r>
              <w:rPr>
                <w:rFonts w:ascii="Courier New" w:hAnsi="Courier New"/>
                <w:b/>
                <w:sz w:val="20"/>
              </w:rPr>
              <w:t>Column</w:t>
            </w:r>
          </w:p>
        </w:tc>
        <w:tc>
          <w:tcPr>
            <w:tcW w:type="dxa" w:w="2592"/>
          </w:tcPr>
          <w:p>
            <w:pPr>
              <w:spacing w:line="276" w:lineRule="auto" w:before="60" w:after="60"/>
              <w:jc w:val="left"/>
            </w:pPr>
            <w:r>
              <w:rPr>
                <w:rFonts w:ascii="Courier New" w:hAnsi="Courier New"/>
                <w:b/>
                <w:sz w:val="20"/>
              </w:rPr>
              <w:t>Type / Constraint</w:t>
            </w:r>
          </w:p>
        </w:tc>
        <w:tc>
          <w:tcPr>
            <w:tcW w:type="dxa" w:w="3888"/>
          </w:tcPr>
          <w:p>
            <w:pPr>
              <w:spacing w:line="276" w:lineRule="auto" w:before="60" w:after="60"/>
              <w:jc w:val="left"/>
            </w:pPr>
            <w:r>
              <w:rPr>
                <w:rFonts w:ascii="Courier New" w:hAnsi="Courier New"/>
                <w:b/>
                <w:sz w:val="20"/>
              </w:rPr>
              <w:t>Stored Meaning</w:t>
            </w:r>
          </w:p>
        </w:tc>
      </w:tr>
      <w:tr>
        <w:trPr/>
        <w:tc>
          <w:tcPr>
            <w:tcW w:type="dxa" w:w="576"/>
          </w:tcPr>
          <w:p>
            <w:pPr>
              <w:spacing w:line="276" w:lineRule="auto" w:before="60" w:after="60"/>
              <w:jc w:val="left"/>
            </w:pPr>
            <w:r>
              <w:rPr>
                <w:rFonts w:ascii="Courier New" w:hAnsi="Courier New"/>
                <w:sz w:val="20"/>
              </w:rPr>
              <w:t>1</w:t>
            </w:r>
          </w:p>
        </w:tc>
        <w:tc>
          <w:tcPr>
            <w:tcW w:type="dxa" w:w="2304"/>
          </w:tcPr>
          <w:p>
            <w:pPr>
              <w:spacing w:line="276" w:lineRule="auto" w:before="60" w:after="60"/>
              <w:jc w:val="left"/>
            </w:pPr>
            <w:r>
              <w:rPr>
                <w:rFonts w:ascii="Courier New" w:hAnsi="Courier New"/>
                <w:sz w:val="20"/>
              </w:rPr>
              <w:t>id</w:t>
            </w:r>
          </w:p>
        </w:tc>
        <w:tc>
          <w:tcPr>
            <w:tcW w:type="dxa" w:w="2592"/>
          </w:tcPr>
          <w:p>
            <w:pPr>
              <w:spacing w:line="276" w:lineRule="auto" w:before="60" w:after="60"/>
              <w:jc w:val="left"/>
            </w:pPr>
            <w:r>
              <w:rPr>
                <w:rFonts w:ascii="Courier New" w:hAnsi="Courier New"/>
                <w:sz w:val="20"/>
              </w:rPr>
              <w:t>TEXT PRIMARY KEY</w:t>
            </w:r>
          </w:p>
        </w:tc>
        <w:tc>
          <w:tcPr>
            <w:tcW w:type="dxa" w:w="3888"/>
          </w:tcPr>
          <w:p>
            <w:pPr>
              <w:spacing w:line="276" w:lineRule="auto" w:before="60" w:after="60"/>
              <w:jc w:val="left"/>
            </w:pPr>
            <w:r>
              <w:rPr>
                <w:rFonts w:ascii="Courier New" w:hAnsi="Courier New"/>
                <w:sz w:val="20"/>
              </w:rPr>
              <w:t>Detection identifier.</w:t>
            </w:r>
          </w:p>
        </w:tc>
      </w:tr>
      <w:tr>
        <w:trPr/>
        <w:tc>
          <w:tcPr>
            <w:tcW w:type="dxa" w:w="576"/>
          </w:tcPr>
          <w:p>
            <w:pPr>
              <w:spacing w:line="276" w:lineRule="auto" w:before="60" w:after="60"/>
              <w:jc w:val="left"/>
            </w:pPr>
            <w:r>
              <w:rPr>
                <w:rFonts w:ascii="Courier New" w:hAnsi="Courier New"/>
                <w:sz w:val="20"/>
              </w:rPr>
              <w:t>2</w:t>
            </w:r>
          </w:p>
        </w:tc>
        <w:tc>
          <w:tcPr>
            <w:tcW w:type="dxa" w:w="2304"/>
          </w:tcPr>
          <w:p>
            <w:pPr>
              <w:spacing w:line="276" w:lineRule="auto" w:before="60" w:after="60"/>
              <w:jc w:val="left"/>
            </w:pPr>
            <w:r>
              <w:rPr>
                <w:rFonts w:ascii="Courier New" w:hAnsi="Courier New"/>
                <w:sz w:val="20"/>
              </w:rPr>
              <w:t>timestamp</w:t>
            </w:r>
          </w:p>
        </w:tc>
        <w:tc>
          <w:tcPr>
            <w:tcW w:type="dxa" w:w="2592"/>
          </w:tcPr>
          <w:p>
            <w:pPr>
              <w:spacing w:line="276" w:lineRule="auto" w:before="60" w:after="60"/>
              <w:jc w:val="left"/>
            </w:pPr>
            <w:r>
              <w:rPr>
                <w:rFonts w:ascii="Courier New" w:hAnsi="Courier New"/>
                <w:sz w:val="20"/>
              </w:rPr>
              <w:t>TEXT NOT NULL</w:t>
            </w:r>
          </w:p>
        </w:tc>
        <w:tc>
          <w:tcPr>
            <w:tcW w:type="dxa" w:w="3888"/>
          </w:tcPr>
          <w:p>
            <w:pPr>
              <w:spacing w:line="276" w:lineRule="auto" w:before="60" w:after="60"/>
              <w:jc w:val="left"/>
            </w:pPr>
            <w:r>
              <w:rPr>
                <w:rFonts w:ascii="Courier New" w:hAnsi="Courier New"/>
                <w:sz w:val="20"/>
              </w:rPr>
              <w:t>ISO timestamp of the detection record.</w:t>
            </w:r>
          </w:p>
        </w:tc>
      </w:tr>
      <w:tr>
        <w:trPr/>
        <w:tc>
          <w:tcPr>
            <w:tcW w:type="dxa" w:w="576"/>
          </w:tcPr>
          <w:p>
            <w:pPr>
              <w:spacing w:line="276" w:lineRule="auto" w:before="60" w:after="60"/>
              <w:jc w:val="left"/>
            </w:pPr>
            <w:r>
              <w:rPr>
                <w:rFonts w:ascii="Courier New" w:hAnsi="Courier New"/>
                <w:sz w:val="20"/>
              </w:rPr>
              <w:t>3</w:t>
            </w:r>
          </w:p>
        </w:tc>
        <w:tc>
          <w:tcPr>
            <w:tcW w:type="dxa" w:w="2304"/>
          </w:tcPr>
          <w:p>
            <w:pPr>
              <w:spacing w:line="276" w:lineRule="auto" w:before="60" w:after="60"/>
              <w:jc w:val="left"/>
            </w:pPr>
            <w:r>
              <w:rPr>
                <w:rFonts w:ascii="Courier New" w:hAnsi="Courier New"/>
                <w:sz w:val="20"/>
              </w:rPr>
              <w:t>source_name</w:t>
            </w:r>
          </w:p>
        </w:tc>
        <w:tc>
          <w:tcPr>
            <w:tcW w:type="dxa" w:w="2592"/>
          </w:tcPr>
          <w:p>
            <w:pPr>
              <w:spacing w:line="276" w:lineRule="auto" w:before="60" w:after="60"/>
              <w:jc w:val="left"/>
            </w:pPr>
            <w:r>
              <w:rPr>
                <w:rFonts w:ascii="Courier New" w:hAnsi="Courier New"/>
                <w:sz w:val="20"/>
              </w:rPr>
              <w:t>TEXT NOT NULL DEFAULT camera</w:t>
            </w:r>
          </w:p>
        </w:tc>
        <w:tc>
          <w:tcPr>
            <w:tcW w:type="dxa" w:w="3888"/>
          </w:tcPr>
          <w:p>
            <w:pPr>
              <w:spacing w:line="276" w:lineRule="auto" w:before="60" w:after="60"/>
              <w:jc w:val="left"/>
            </w:pPr>
            <w:r>
              <w:rPr>
                <w:rFonts w:ascii="Courier New" w:hAnsi="Courier New"/>
                <w:sz w:val="20"/>
              </w:rPr>
              <w:t>Uploaded filename or camera source label.</w:t>
            </w:r>
          </w:p>
        </w:tc>
      </w:tr>
      <w:tr>
        <w:trPr/>
        <w:tc>
          <w:tcPr>
            <w:tcW w:type="dxa" w:w="576"/>
          </w:tcPr>
          <w:p>
            <w:pPr>
              <w:spacing w:line="276" w:lineRule="auto" w:before="60" w:after="60"/>
              <w:jc w:val="left"/>
            </w:pPr>
            <w:r>
              <w:rPr>
                <w:rFonts w:ascii="Courier New" w:hAnsi="Courier New"/>
                <w:sz w:val="20"/>
              </w:rPr>
              <w:t>4</w:t>
            </w:r>
          </w:p>
        </w:tc>
        <w:tc>
          <w:tcPr>
            <w:tcW w:type="dxa" w:w="2304"/>
          </w:tcPr>
          <w:p>
            <w:pPr>
              <w:spacing w:line="276" w:lineRule="auto" w:before="60" w:after="60"/>
              <w:jc w:val="left"/>
            </w:pPr>
            <w:r>
              <w:rPr>
                <w:rFonts w:ascii="Courier New" w:hAnsi="Courier New"/>
                <w:sz w:val="20"/>
              </w:rPr>
              <w:t>is_crack</w:t>
            </w:r>
          </w:p>
        </w:tc>
        <w:tc>
          <w:tcPr>
            <w:tcW w:type="dxa" w:w="2592"/>
          </w:tcPr>
          <w:p>
            <w:pPr>
              <w:spacing w:line="276" w:lineRule="auto" w:before="60" w:after="60"/>
              <w:jc w:val="left"/>
            </w:pPr>
            <w:r>
              <w:rPr>
                <w:rFonts w:ascii="Courier New" w:hAnsi="Courier New"/>
                <w:sz w:val="20"/>
              </w:rPr>
              <w:t>INTEGER NOT NULL</w:t>
            </w:r>
          </w:p>
        </w:tc>
        <w:tc>
          <w:tcPr>
            <w:tcW w:type="dxa" w:w="3888"/>
          </w:tcPr>
          <w:p>
            <w:pPr>
              <w:spacing w:line="276" w:lineRule="auto" w:before="60" w:after="60"/>
              <w:jc w:val="left"/>
            </w:pPr>
            <w:r>
              <w:rPr>
                <w:rFonts w:ascii="Courier New" w:hAnsi="Courier New"/>
                <w:sz w:val="20"/>
              </w:rPr>
              <w:t>Binary crack verdict stored as 0 or 1.</w:t>
            </w:r>
          </w:p>
        </w:tc>
      </w:tr>
      <w:tr>
        <w:trPr/>
        <w:tc>
          <w:tcPr>
            <w:tcW w:type="dxa" w:w="576"/>
          </w:tcPr>
          <w:p>
            <w:pPr>
              <w:spacing w:line="276" w:lineRule="auto" w:before="60" w:after="60"/>
              <w:jc w:val="left"/>
            </w:pPr>
            <w:r>
              <w:rPr>
                <w:rFonts w:ascii="Courier New" w:hAnsi="Courier New"/>
                <w:sz w:val="20"/>
              </w:rPr>
              <w:t>5</w:t>
            </w:r>
          </w:p>
        </w:tc>
        <w:tc>
          <w:tcPr>
            <w:tcW w:type="dxa" w:w="2304"/>
          </w:tcPr>
          <w:p>
            <w:pPr>
              <w:spacing w:line="276" w:lineRule="auto" w:before="60" w:after="60"/>
              <w:jc w:val="left"/>
            </w:pPr>
            <w:r>
              <w:rPr>
                <w:rFonts w:ascii="Courier New" w:hAnsi="Courier New"/>
                <w:sz w:val="20"/>
              </w:rPr>
              <w:t>confidence</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Binary detection confidence.</w:t>
            </w:r>
          </w:p>
        </w:tc>
      </w:tr>
      <w:tr>
        <w:trPr/>
        <w:tc>
          <w:tcPr>
            <w:tcW w:type="dxa" w:w="576"/>
          </w:tcPr>
          <w:p>
            <w:pPr>
              <w:spacing w:line="276" w:lineRule="auto" w:before="60" w:after="60"/>
              <w:jc w:val="left"/>
            </w:pPr>
            <w:r>
              <w:rPr>
                <w:rFonts w:ascii="Courier New" w:hAnsi="Courier New"/>
                <w:sz w:val="20"/>
              </w:rPr>
              <w:t>6</w:t>
            </w:r>
          </w:p>
        </w:tc>
        <w:tc>
          <w:tcPr>
            <w:tcW w:type="dxa" w:w="2304"/>
          </w:tcPr>
          <w:p>
            <w:pPr>
              <w:spacing w:line="276" w:lineRule="auto" w:before="60" w:after="60"/>
              <w:jc w:val="left"/>
            </w:pPr>
            <w:r>
              <w:rPr>
                <w:rFonts w:ascii="Courier New" w:hAnsi="Courier New"/>
                <w:sz w:val="20"/>
              </w:rPr>
              <w:t>egg_size</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Apparent fuzzy egg-size label.</w:t>
            </w:r>
          </w:p>
        </w:tc>
      </w:tr>
      <w:tr>
        <w:trPr/>
        <w:tc>
          <w:tcPr>
            <w:tcW w:type="dxa" w:w="576"/>
          </w:tcPr>
          <w:p>
            <w:pPr>
              <w:spacing w:line="276" w:lineRule="auto" w:before="60" w:after="60"/>
              <w:jc w:val="left"/>
            </w:pPr>
            <w:r>
              <w:rPr>
                <w:rFonts w:ascii="Courier New" w:hAnsi="Courier New"/>
                <w:sz w:val="20"/>
              </w:rPr>
              <w:t>7</w:t>
            </w:r>
          </w:p>
        </w:tc>
        <w:tc>
          <w:tcPr>
            <w:tcW w:type="dxa" w:w="2304"/>
          </w:tcPr>
          <w:p>
            <w:pPr>
              <w:spacing w:line="276" w:lineRule="auto" w:before="60" w:after="60"/>
              <w:jc w:val="left"/>
            </w:pPr>
            <w:r>
              <w:rPr>
                <w:rFonts w:ascii="Courier New" w:hAnsi="Courier New"/>
                <w:sz w:val="20"/>
              </w:rPr>
              <w:t>egg_size_confidence</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Fuzzy egg-size confidence.</w:t>
            </w:r>
          </w:p>
        </w:tc>
      </w:tr>
      <w:tr>
        <w:trPr/>
        <w:tc>
          <w:tcPr>
            <w:tcW w:type="dxa" w:w="576"/>
          </w:tcPr>
          <w:p>
            <w:pPr>
              <w:spacing w:line="276" w:lineRule="auto" w:before="60" w:after="60"/>
              <w:jc w:val="left"/>
            </w:pPr>
            <w:r>
              <w:rPr>
                <w:rFonts w:ascii="Courier New" w:hAnsi="Courier New"/>
                <w:sz w:val="20"/>
              </w:rPr>
              <w:t>8</w:t>
            </w:r>
          </w:p>
        </w:tc>
        <w:tc>
          <w:tcPr>
            <w:tcW w:type="dxa" w:w="2304"/>
          </w:tcPr>
          <w:p>
            <w:pPr>
              <w:spacing w:line="276" w:lineRule="auto" w:before="60" w:after="60"/>
              <w:jc w:val="left"/>
            </w:pPr>
            <w:r>
              <w:rPr>
                <w:rFonts w:ascii="Courier New" w:hAnsi="Courier New"/>
                <w:sz w:val="20"/>
              </w:rPr>
              <w:t>egg_size_score</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Fuzzy egg-size centroid score.</w:t>
            </w:r>
          </w:p>
        </w:tc>
      </w:tr>
      <w:tr>
        <w:trPr/>
        <w:tc>
          <w:tcPr>
            <w:tcW w:type="dxa" w:w="576"/>
          </w:tcPr>
          <w:p>
            <w:pPr>
              <w:spacing w:line="276" w:lineRule="auto" w:before="60" w:after="60"/>
              <w:jc w:val="left"/>
            </w:pPr>
            <w:r>
              <w:rPr>
                <w:rFonts w:ascii="Courier New" w:hAnsi="Courier New"/>
                <w:sz w:val="20"/>
              </w:rPr>
              <w:t>9</w:t>
            </w:r>
          </w:p>
        </w:tc>
        <w:tc>
          <w:tcPr>
            <w:tcW w:type="dxa" w:w="2304"/>
          </w:tcPr>
          <w:p>
            <w:pPr>
              <w:spacing w:line="276" w:lineRule="auto" w:before="60" w:after="60"/>
              <w:jc w:val="left"/>
            </w:pPr>
            <w:r>
              <w:rPr>
                <w:rFonts w:ascii="Courier New" w:hAnsi="Courier New"/>
                <w:sz w:val="20"/>
              </w:rPr>
              <w:t>crack_size</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Fuzzy crack-size label or none.</w:t>
            </w:r>
          </w:p>
        </w:tc>
      </w:tr>
      <w:tr>
        <w:trPr/>
        <w:tc>
          <w:tcPr>
            <w:tcW w:type="dxa" w:w="576"/>
          </w:tcPr>
          <w:p>
            <w:pPr>
              <w:spacing w:line="276" w:lineRule="auto" w:before="60" w:after="60"/>
              <w:jc w:val="left"/>
            </w:pPr>
            <w:r>
              <w:rPr>
                <w:rFonts w:ascii="Courier New" w:hAnsi="Courier New"/>
                <w:sz w:val="20"/>
              </w:rPr>
              <w:t>10</w:t>
            </w:r>
          </w:p>
        </w:tc>
        <w:tc>
          <w:tcPr>
            <w:tcW w:type="dxa" w:w="2304"/>
          </w:tcPr>
          <w:p>
            <w:pPr>
              <w:spacing w:line="276" w:lineRule="auto" w:before="60" w:after="60"/>
              <w:jc w:val="left"/>
            </w:pPr>
            <w:r>
              <w:rPr>
                <w:rFonts w:ascii="Courier New" w:hAnsi="Courier New"/>
                <w:sz w:val="20"/>
              </w:rPr>
              <w:t>crack_size_confidence</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Fuzzy crack-size confidence.</w:t>
            </w:r>
          </w:p>
        </w:tc>
      </w:tr>
      <w:tr>
        <w:trPr/>
        <w:tc>
          <w:tcPr>
            <w:tcW w:type="dxa" w:w="576"/>
          </w:tcPr>
          <w:p>
            <w:pPr>
              <w:spacing w:line="276" w:lineRule="auto" w:before="60" w:after="60"/>
              <w:jc w:val="left"/>
            </w:pPr>
            <w:r>
              <w:rPr>
                <w:rFonts w:ascii="Courier New" w:hAnsi="Courier New"/>
                <w:sz w:val="20"/>
              </w:rPr>
              <w:t>11</w:t>
            </w:r>
          </w:p>
        </w:tc>
        <w:tc>
          <w:tcPr>
            <w:tcW w:type="dxa" w:w="2304"/>
          </w:tcPr>
          <w:p>
            <w:pPr>
              <w:spacing w:line="276" w:lineRule="auto" w:before="60" w:after="60"/>
              <w:jc w:val="left"/>
            </w:pPr>
            <w:r>
              <w:rPr>
                <w:rFonts w:ascii="Courier New" w:hAnsi="Courier New"/>
                <w:sz w:val="20"/>
              </w:rPr>
              <w:t>contour_length</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Accepted traced crack length value.</w:t>
            </w:r>
          </w:p>
        </w:tc>
      </w:tr>
      <w:tr>
        <w:trPr/>
        <w:tc>
          <w:tcPr>
            <w:tcW w:type="dxa" w:w="576"/>
          </w:tcPr>
          <w:p>
            <w:pPr>
              <w:spacing w:line="276" w:lineRule="auto" w:before="60" w:after="60"/>
              <w:jc w:val="left"/>
            </w:pPr>
            <w:r>
              <w:rPr>
                <w:rFonts w:ascii="Courier New" w:hAnsi="Courier New"/>
                <w:sz w:val="20"/>
              </w:rPr>
              <w:t>12</w:t>
            </w:r>
          </w:p>
        </w:tc>
        <w:tc>
          <w:tcPr>
            <w:tcW w:type="dxa" w:w="2304"/>
          </w:tcPr>
          <w:p>
            <w:pPr>
              <w:spacing w:line="276" w:lineRule="auto" w:before="60" w:after="60"/>
              <w:jc w:val="left"/>
            </w:pPr>
            <w:r>
              <w:rPr>
                <w:rFonts w:ascii="Courier New" w:hAnsi="Courier New"/>
                <w:sz w:val="20"/>
              </w:rPr>
              <w:t>area_ratio</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Accepted crack area or trace ratio returned by the detector.</w:t>
            </w:r>
          </w:p>
        </w:tc>
      </w:tr>
      <w:tr>
        <w:trPr/>
        <w:tc>
          <w:tcPr>
            <w:tcW w:type="dxa" w:w="576"/>
          </w:tcPr>
          <w:p>
            <w:pPr>
              <w:spacing w:line="276" w:lineRule="auto" w:before="60" w:after="60"/>
              <w:jc w:val="left"/>
            </w:pPr>
            <w:r>
              <w:rPr>
                <w:rFonts w:ascii="Courier New" w:hAnsi="Courier New"/>
                <w:sz w:val="20"/>
              </w:rPr>
              <w:t>13</w:t>
            </w:r>
          </w:p>
        </w:tc>
        <w:tc>
          <w:tcPr>
            <w:tcW w:type="dxa" w:w="2304"/>
          </w:tcPr>
          <w:p>
            <w:pPr>
              <w:spacing w:line="276" w:lineRule="auto" w:before="60" w:after="60"/>
              <w:jc w:val="left"/>
            </w:pPr>
            <w:r>
              <w:rPr>
                <w:rFonts w:ascii="Courier New" w:hAnsi="Courier New"/>
                <w:sz w:val="20"/>
              </w:rPr>
              <w:t>egg_width_pixels</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Fitted egg minor-axis width in pixels.</w:t>
            </w:r>
          </w:p>
        </w:tc>
      </w:tr>
      <w:tr>
        <w:trPr/>
        <w:tc>
          <w:tcPr>
            <w:tcW w:type="dxa" w:w="576"/>
          </w:tcPr>
          <w:p>
            <w:pPr>
              <w:spacing w:line="276" w:lineRule="auto" w:before="60" w:after="60"/>
              <w:jc w:val="left"/>
            </w:pPr>
            <w:r>
              <w:rPr>
                <w:rFonts w:ascii="Courier New" w:hAnsi="Courier New"/>
                <w:sz w:val="20"/>
              </w:rPr>
              <w:t>14</w:t>
            </w:r>
          </w:p>
        </w:tc>
        <w:tc>
          <w:tcPr>
            <w:tcW w:type="dxa" w:w="2304"/>
          </w:tcPr>
          <w:p>
            <w:pPr>
              <w:spacing w:line="276" w:lineRule="auto" w:before="60" w:after="60"/>
              <w:jc w:val="left"/>
            </w:pPr>
            <w:r>
              <w:rPr>
                <w:rFonts w:ascii="Courier New" w:hAnsi="Courier New"/>
                <w:sz w:val="20"/>
              </w:rPr>
              <w:t>egg_length_pixels</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Fitted egg major-axis length in pixels.</w:t>
            </w:r>
          </w:p>
        </w:tc>
      </w:tr>
      <w:tr>
        <w:trPr/>
        <w:tc>
          <w:tcPr>
            <w:tcW w:type="dxa" w:w="576"/>
          </w:tcPr>
          <w:p>
            <w:pPr>
              <w:spacing w:line="276" w:lineRule="auto" w:before="60" w:after="60"/>
              <w:jc w:val="left"/>
            </w:pPr>
            <w:r>
              <w:rPr>
                <w:rFonts w:ascii="Courier New" w:hAnsi="Courier New"/>
                <w:sz w:val="20"/>
              </w:rPr>
              <w:t>15</w:t>
            </w:r>
          </w:p>
        </w:tc>
        <w:tc>
          <w:tcPr>
            <w:tcW w:type="dxa" w:w="2304"/>
          </w:tcPr>
          <w:p>
            <w:pPr>
              <w:spacing w:line="276" w:lineRule="auto" w:before="60" w:after="60"/>
              <w:jc w:val="left"/>
            </w:pPr>
            <w:r>
              <w:rPr>
                <w:rFonts w:ascii="Courier New" w:hAnsi="Courier New"/>
                <w:sz w:val="20"/>
              </w:rPr>
              <w:t>processing_time_ms</w:t>
            </w:r>
          </w:p>
        </w:tc>
        <w:tc>
          <w:tcPr>
            <w:tcW w:type="dxa" w:w="2592"/>
          </w:tcPr>
          <w:p>
            <w:pPr>
              <w:spacing w:line="276" w:lineRule="auto" w:before="60" w:after="60"/>
              <w:jc w:val="left"/>
            </w:pPr>
            <w:r>
              <w:rPr>
                <w:rFonts w:ascii="Courier New" w:hAnsi="Courier New"/>
                <w:sz w:val="20"/>
              </w:rPr>
              <w:t>INTEGER</w:t>
            </w:r>
          </w:p>
        </w:tc>
        <w:tc>
          <w:tcPr>
            <w:tcW w:type="dxa" w:w="3888"/>
          </w:tcPr>
          <w:p>
            <w:pPr>
              <w:spacing w:line="276" w:lineRule="auto" w:before="60" w:after="60"/>
              <w:jc w:val="left"/>
            </w:pPr>
            <w:r>
              <w:rPr>
                <w:rFonts w:ascii="Courier New" w:hAnsi="Courier New"/>
                <w:sz w:val="20"/>
              </w:rPr>
              <w:t>Backend processing time in milliseconds.</w:t>
            </w:r>
          </w:p>
        </w:tc>
      </w:tr>
      <w:tr>
        <w:trPr/>
        <w:tc>
          <w:tcPr>
            <w:tcW w:type="dxa" w:w="576"/>
          </w:tcPr>
          <w:p>
            <w:pPr>
              <w:spacing w:line="276" w:lineRule="auto" w:before="60" w:after="60"/>
              <w:jc w:val="left"/>
            </w:pPr>
            <w:r>
              <w:rPr>
                <w:rFonts w:ascii="Courier New" w:hAnsi="Courier New"/>
                <w:sz w:val="20"/>
              </w:rPr>
              <w:t>16</w:t>
            </w:r>
          </w:p>
        </w:tc>
        <w:tc>
          <w:tcPr>
            <w:tcW w:type="dxa" w:w="2304"/>
          </w:tcPr>
          <w:p>
            <w:pPr>
              <w:spacing w:line="276" w:lineRule="auto" w:before="60" w:after="60"/>
              <w:jc w:val="left"/>
            </w:pPr>
            <w:r>
              <w:rPr>
                <w:rFonts w:ascii="Courier New" w:hAnsi="Courier New"/>
                <w:sz w:val="20"/>
              </w:rPr>
              <w:t>original_image_path</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Path of saved source JPEG.</w:t>
            </w:r>
          </w:p>
        </w:tc>
      </w:tr>
      <w:tr>
        <w:trPr/>
        <w:tc>
          <w:tcPr>
            <w:tcW w:type="dxa" w:w="576"/>
          </w:tcPr>
          <w:p>
            <w:pPr>
              <w:spacing w:line="276" w:lineRule="auto" w:before="60" w:after="60"/>
              <w:jc w:val="left"/>
            </w:pPr>
            <w:r>
              <w:rPr>
                <w:rFonts w:ascii="Courier New" w:hAnsi="Courier New"/>
                <w:sz w:val="20"/>
              </w:rPr>
              <w:t>17</w:t>
            </w:r>
          </w:p>
        </w:tc>
        <w:tc>
          <w:tcPr>
            <w:tcW w:type="dxa" w:w="2304"/>
          </w:tcPr>
          <w:p>
            <w:pPr>
              <w:spacing w:line="276" w:lineRule="auto" w:before="60" w:after="60"/>
              <w:jc w:val="left"/>
            </w:pPr>
            <w:r>
              <w:rPr>
                <w:rFonts w:ascii="Courier New" w:hAnsi="Courier New"/>
                <w:sz w:val="20"/>
              </w:rPr>
              <w:t>overlay_image_path</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Path of saved overlay PNG.</w:t>
            </w:r>
          </w:p>
        </w:tc>
      </w:tr>
      <w:tr>
        <w:trPr/>
        <w:tc>
          <w:tcPr>
            <w:tcW w:type="dxa" w:w="576"/>
          </w:tcPr>
          <w:p>
            <w:pPr>
              <w:spacing w:line="276" w:lineRule="auto" w:before="60" w:after="60"/>
              <w:jc w:val="left"/>
            </w:pPr>
            <w:r>
              <w:rPr>
                <w:rFonts w:ascii="Courier New" w:hAnsi="Courier New"/>
                <w:sz w:val="20"/>
              </w:rPr>
              <w:t>18</w:t>
            </w:r>
          </w:p>
        </w:tc>
        <w:tc>
          <w:tcPr>
            <w:tcW w:type="dxa" w:w="2304"/>
          </w:tcPr>
          <w:p>
            <w:pPr>
              <w:spacing w:line="276" w:lineRule="auto" w:before="60" w:after="60"/>
              <w:jc w:val="left"/>
            </w:pPr>
            <w:r>
              <w:rPr>
                <w:rFonts w:ascii="Courier New" w:hAnsi="Courier New"/>
                <w:sz w:val="20"/>
              </w:rPr>
              <w:t>metadata_json</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Remaining response fields serialized as JSON.</w:t>
            </w:r>
          </w:p>
        </w:tc>
      </w:tr>
    </w:tbl>
    <w:p>
      <w:pPr>
        <w:spacing w:line="360" w:lineRule="auto" w:before="80" w:after="240"/>
        <w:ind w:firstLine="0"/>
        <w:jc w:val="center"/>
      </w:pPr>
      <w:r>
        <w:rPr>
          <w:rFonts w:ascii="Courier New" w:hAnsi="Courier New"/>
          <w:i/>
          <w:sz w:val="22"/>
        </w:rPr>
        <w:t>Table 13. Exact columns of the active SQLite detections table</w:t>
      </w:r>
    </w:p>
    <w:p>
      <w:pPr>
        <w:spacing w:before="200" w:after="80"/>
        <w:ind w:firstLine="0"/>
        <w:jc w:val="center"/>
      </w:pPr>
      <w:r>
        <w:drawing>
          <wp:inline xmlns:a="http://schemas.openxmlformats.org/drawingml/2006/main" xmlns:pic="http://schemas.openxmlformats.org/drawingml/2006/picture">
            <wp:extent cx="3840480" cy="2720758"/>
            <wp:docPr id="10" name="Picture 10"/>
            <wp:cNvGraphicFramePr>
              <a:graphicFrameLocks noChangeAspect="1"/>
            </wp:cNvGraphicFramePr>
            <a:graphic>
              <a:graphicData uri="http://schemas.openxmlformats.org/drawingml/2006/picture">
                <pic:pic>
                  <pic:nvPicPr>
                    <pic:cNvPr id="0" name="page_32_img_1.png"/>
                    <pic:cNvPicPr/>
                  </pic:nvPicPr>
                  <pic:blipFill>
                    <a:blip r:embed="rId18"/>
                    <a:stretch>
                      <a:fillRect/>
                    </a:stretch>
                  </pic:blipFill>
                  <pic:spPr>
                    <a:xfrm>
                      <a:off x="0" y="0"/>
                      <a:ext cx="3840480" cy="2720758"/>
                    </a:xfrm>
                    <a:prstGeom prst="rect"/>
                  </pic:spPr>
                </pic:pic>
              </a:graphicData>
            </a:graphic>
          </wp:inline>
        </w:drawing>
      </w:r>
    </w:p>
    <w:p>
      <w:pPr>
        <w:spacing w:line="360" w:lineRule="auto" w:before="80" w:after="240"/>
        <w:ind w:firstLine="0"/>
        <w:jc w:val="center"/>
      </w:pPr>
      <w:r>
        <w:rPr>
          <w:rFonts w:ascii="Courier New" w:hAnsi="Courier New"/>
          <w:i/>
          <w:sz w:val="22"/>
        </w:rPr>
        <w:t>Figure 10. SQLite-to-CSV report generation workflow.</w:t>
      </w:r>
    </w:p>
    <w:p>
      <w:pPr>
        <w:spacing w:line="360" w:lineRule="auto" w:before="0" w:after="0"/>
        <w:ind w:firstLine="720"/>
        <w:jc w:val="both"/>
      </w:pPr>
      <w:r>
        <w:rPr>
          <w:rFonts w:ascii="Courier New" w:hAnsi="Courier New"/>
          <w:b w:val="0"/>
          <w:color w:val="000000"/>
          <w:sz w:val="24"/>
        </w:rPr>
        <w:t>The report route reads detection records and projects summary values into egg_crack_report.csv.</w:t>
      </w:r>
    </w:p>
    <w:p>
      <w:pPr>
        <w:spacing w:line="360" w:lineRule="auto" w:before="280" w:after="120"/>
        <w:ind w:firstLine="0"/>
        <w:jc w:val="left"/>
      </w:pPr>
      <w:r>
        <w:rPr>
          <w:rFonts w:ascii="Courier New" w:hAnsi="Courier New"/>
          <w:b/>
          <w:color w:val="000000"/>
          <w:sz w:val="24"/>
        </w:rPr>
        <w:t>Testing Phase</w:t>
      </w:r>
    </w:p>
    <w:p>
      <w:pPr>
        <w:spacing w:line="360" w:lineRule="auto" w:before="0" w:after="0"/>
        <w:ind w:firstLine="720"/>
        <w:jc w:val="both"/>
      </w:pPr>
      <w:r>
        <w:rPr>
          <w:rFonts w:ascii="Courier New" w:hAnsi="Courier New"/>
          <w:b w:val="0"/>
          <w:color w:val="000000"/>
          <w:sz w:val="24"/>
        </w:rPr>
        <w:t>Testing is organized into detector tests (34 tests) and backend contract tests (5 tests) in Python. Cases cover segmentation, quality, channels, geometry scaling, fuzzy behavior, camera agreement, routes, and serialization.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680"/>
        <w:gridCol w:w="4680"/>
      </w:tblGrid>
      <w:tr>
        <w:trPr>
          <w:tblHeader/>
        </w:trPr>
        <w:tc>
          <w:tcPr>
            <w:tcW w:type="dxa" w:w="2592"/>
          </w:tcPr>
          <w:p>
            <w:pPr>
              <w:spacing w:line="276" w:lineRule="auto" w:before="60" w:after="60"/>
              <w:jc w:val="left"/>
            </w:pPr>
            <w:r>
              <w:rPr>
                <w:rFonts w:ascii="Courier New" w:hAnsi="Courier New"/>
                <w:b/>
                <w:sz w:val="20"/>
              </w:rPr>
              <w:t>Test Area</w:t>
            </w:r>
          </w:p>
        </w:tc>
        <w:tc>
          <w:tcPr>
            <w:tcW w:type="dxa" w:w="6768"/>
          </w:tcPr>
          <w:p>
            <w:pPr>
              <w:spacing w:line="276" w:lineRule="auto" w:before="60" w:after="60"/>
              <w:jc w:val="left"/>
            </w:pPr>
            <w:r>
              <w:rPr>
                <w:rFonts w:ascii="Courier New" w:hAnsi="Courier New"/>
                <w:b/>
                <w:sz w:val="20"/>
              </w:rPr>
              <w:t>Examples of Covered Behavior</w:t>
            </w:r>
          </w:p>
        </w:tc>
      </w:tr>
      <w:tr>
        <w:trPr/>
        <w:tc>
          <w:tcPr>
            <w:tcW w:type="dxa" w:w="2592"/>
          </w:tcPr>
          <w:p>
            <w:pPr>
              <w:spacing w:line="276" w:lineRule="auto" w:before="60" w:after="60"/>
              <w:jc w:val="left"/>
            </w:pPr>
            <w:r>
              <w:rPr>
                <w:rFonts w:ascii="Courier New" w:hAnsi="Courier New"/>
                <w:sz w:val="20"/>
              </w:rPr>
              <w:t>Egg and input validation</w:t>
            </w:r>
          </w:p>
        </w:tc>
        <w:tc>
          <w:tcPr>
            <w:tcW w:type="dxa" w:w="6768"/>
          </w:tcPr>
          <w:p>
            <w:pPr>
              <w:spacing w:line="276" w:lineRule="auto" w:before="60" w:after="60"/>
              <w:jc w:val="left"/>
            </w:pPr>
            <w:r>
              <w:rPr>
                <w:rFonts w:ascii="Courier New" w:hAnsi="Courier New"/>
                <w:sz w:val="20"/>
              </w:rPr>
              <w:t>Egg mask detection, missing egg, multiple eggs, source resizing, and geometry scaling.</w:t>
            </w:r>
          </w:p>
        </w:tc>
      </w:tr>
      <w:tr>
        <w:trPr/>
        <w:tc>
          <w:tcPr>
            <w:tcW w:type="dxa" w:w="2592"/>
          </w:tcPr>
          <w:p>
            <w:pPr>
              <w:spacing w:line="276" w:lineRule="auto" w:before="60" w:after="60"/>
              <w:jc w:val="left"/>
            </w:pPr>
            <w:r>
              <w:rPr>
                <w:rFonts w:ascii="Courier New" w:hAnsi="Courier New"/>
                <w:sz w:val="20"/>
              </w:rPr>
              <w:t>Image quality</w:t>
            </w:r>
          </w:p>
        </w:tc>
        <w:tc>
          <w:tcPr>
            <w:tcW w:type="dxa" w:w="6768"/>
          </w:tcPr>
          <w:p>
            <w:pPr>
              <w:spacing w:line="276" w:lineRule="auto" w:before="60" w:after="60"/>
              <w:jc w:val="left"/>
            </w:pPr>
            <w:r>
              <w:rPr>
                <w:rFonts w:ascii="Courier New" w:hAnsi="Courier New"/>
                <w:sz w:val="20"/>
              </w:rPr>
              <w:t>Blur, glare, exposure, weak contrast, focus score, and recapture messages.</w:t>
            </w:r>
          </w:p>
        </w:tc>
      </w:tr>
      <w:tr>
        <w:trPr/>
        <w:tc>
          <w:tcPr>
            <w:tcW w:type="dxa" w:w="2592"/>
          </w:tcPr>
          <w:p>
            <w:pPr>
              <w:spacing w:line="276" w:lineRule="auto" w:before="60" w:after="60"/>
              <w:jc w:val="left"/>
            </w:pPr>
            <w:r>
              <w:rPr>
                <w:rFonts w:ascii="Courier New" w:hAnsi="Courier New"/>
                <w:sz w:val="20"/>
              </w:rPr>
              <w:t>Crack responses</w:t>
            </w:r>
          </w:p>
        </w:tc>
        <w:tc>
          <w:tcPr>
            <w:tcW w:type="dxa" w:w="6768"/>
          </w:tcPr>
          <w:p>
            <w:pPr>
              <w:spacing w:line="276" w:lineRule="auto" w:before="60" w:after="60"/>
              <w:jc w:val="left"/>
            </w:pPr>
            <w:r>
              <w:rPr>
                <w:rFonts w:ascii="Courier New" w:hAnsi="Courier New"/>
                <w:sz w:val="20"/>
              </w:rPr>
              <w:t>One-pixel cracks, low-contrast traces, bright light leaks, pale fractures, smooth arcs, rim texture, and clean-shell negatives.</w:t>
            </w:r>
          </w:p>
        </w:tc>
      </w:tr>
      <w:tr>
        <w:trPr/>
        <w:tc>
          <w:tcPr>
            <w:tcW w:type="dxa" w:w="2592"/>
          </w:tcPr>
          <w:p>
            <w:pPr>
              <w:spacing w:line="276" w:lineRule="auto" w:before="60" w:after="60"/>
              <w:jc w:val="left"/>
            </w:pPr>
            <w:r>
              <w:rPr>
                <w:rFonts w:ascii="Courier New" w:hAnsi="Courier New"/>
                <w:sz w:val="20"/>
              </w:rPr>
              <w:t>Candidate geometry</w:t>
            </w:r>
          </w:p>
        </w:tc>
        <w:tc>
          <w:tcPr>
            <w:tcW w:type="dxa" w:w="6768"/>
          </w:tcPr>
          <w:p>
            <w:pPr>
              <w:spacing w:line="276" w:lineRule="auto" w:before="60" w:after="60"/>
              <w:jc w:val="left"/>
            </w:pPr>
            <w:r>
              <w:rPr>
                <w:rFonts w:ascii="Courier New" w:hAnsi="Courier New"/>
                <w:sz w:val="20"/>
              </w:rPr>
              <w:t>Component filtering, skeleton behavior, fragmentation, shell depth, and resolution-relative thresholds.</w:t>
            </w:r>
          </w:p>
        </w:tc>
      </w:tr>
      <w:tr>
        <w:trPr/>
        <w:tc>
          <w:tcPr>
            <w:tcW w:type="dxa" w:w="2592"/>
          </w:tcPr>
          <w:p>
            <w:pPr>
              <w:spacing w:line="276" w:lineRule="auto" w:before="60" w:after="60"/>
              <w:jc w:val="left"/>
            </w:pPr>
            <w:r>
              <w:rPr>
                <w:rFonts w:ascii="Courier New" w:hAnsi="Courier New"/>
                <w:sz w:val="20"/>
              </w:rPr>
              <w:t>Mamdani logic</w:t>
            </w:r>
          </w:p>
        </w:tc>
        <w:tc>
          <w:tcPr>
            <w:tcW w:type="dxa" w:w="6768"/>
          </w:tcPr>
          <w:p>
            <w:pPr>
              <w:spacing w:line="276" w:lineRule="auto" w:before="60" w:after="60"/>
              <w:jc w:val="left"/>
            </w:pPr>
            <w:r>
              <w:rPr>
                <w:rFonts w:ascii="Courier New" w:hAnsi="Courier New"/>
                <w:sz w:val="20"/>
              </w:rPr>
              <w:t>Normalized memberships, apparent egg-size classes, crack-size classes, and no-crack behavior.</w:t>
            </w:r>
          </w:p>
        </w:tc>
      </w:tr>
      <w:tr>
        <w:trPr/>
        <w:tc>
          <w:tcPr>
            <w:tcW w:type="dxa" w:w="2592"/>
          </w:tcPr>
          <w:p>
            <w:pPr>
              <w:spacing w:line="276" w:lineRule="auto" w:before="60" w:after="60"/>
              <w:jc w:val="left"/>
            </w:pPr>
            <w:r>
              <w:rPr>
                <w:rFonts w:ascii="Courier New" w:hAnsi="Courier New"/>
                <w:sz w:val="20"/>
              </w:rPr>
              <w:t>Camera consensus</w:t>
            </w:r>
          </w:p>
        </w:tc>
        <w:tc>
          <w:tcPr>
            <w:tcW w:type="dxa" w:w="6768"/>
          </w:tcPr>
          <w:p>
            <w:pPr>
              <w:spacing w:line="276" w:lineRule="auto" w:before="60" w:after="60"/>
              <w:jc w:val="left"/>
            </w:pPr>
            <w:r>
              <w:rPr>
                <w:rFonts w:ascii="Courier New" w:hAnsi="Courier New"/>
                <w:sz w:val="20"/>
              </w:rPr>
              <w:t>Frame motion, canonical registration, overlap agreement, weak support, and disagreement clearing.</w:t>
            </w:r>
          </w:p>
        </w:tc>
      </w:tr>
      <w:tr>
        <w:trPr/>
        <w:tc>
          <w:tcPr>
            <w:tcW w:type="dxa" w:w="2592"/>
          </w:tcPr>
          <w:p>
            <w:pPr>
              <w:spacing w:line="276" w:lineRule="auto" w:before="60" w:after="60"/>
              <w:jc w:val="left"/>
            </w:pPr>
            <w:r>
              <w:rPr>
                <w:rFonts w:ascii="Courier New" w:hAnsi="Courier New"/>
                <w:sz w:val="20"/>
              </w:rPr>
              <w:t>API contract</w:t>
            </w:r>
          </w:p>
        </w:tc>
        <w:tc>
          <w:tcPr>
            <w:tcW w:type="dxa" w:w="6768"/>
          </w:tcPr>
          <w:p>
            <w:pPr>
              <w:spacing w:line="276" w:lineRule="auto" w:before="60" w:after="60"/>
              <w:jc w:val="left"/>
            </w:pPr>
            <w:r>
              <w:rPr>
                <w:rFonts w:ascii="Courier New" w:hAnsi="Courier New"/>
                <w:sz w:val="20"/>
              </w:rPr>
              <w:t>Health response, supported routes, upload errors, response fields, and history/report compatibility.</w:t>
            </w:r>
          </w:p>
        </w:tc>
      </w:tr>
    </w:tbl>
    <w:p>
      <w:pPr>
        <w:spacing w:line="360" w:lineRule="auto" w:before="80" w:after="240"/>
        <w:ind w:firstLine="0"/>
        <w:jc w:val="center"/>
      </w:pPr>
      <w:r>
        <w:rPr>
          <w:rFonts w:ascii="Courier New" w:hAnsi="Courier New"/>
          <w:i/>
          <w:sz w:val="22"/>
        </w:rPr>
        <w:t>Table 14. Main test areas represented in the current repository</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880"/>
          </w:tcPr>
          <w:p>
            <w:pPr>
              <w:spacing w:line="276" w:lineRule="auto" w:before="60" w:after="60"/>
              <w:jc w:val="left"/>
            </w:pPr>
            <w:r>
              <w:rPr>
                <w:rFonts w:ascii="Courier New" w:hAnsi="Courier New"/>
                <w:b/>
                <w:sz w:val="20"/>
              </w:rPr>
              <w:t>Test</w:t>
            </w:r>
          </w:p>
        </w:tc>
        <w:tc>
          <w:tcPr>
            <w:tcW w:type="dxa" w:w="3168"/>
          </w:tcPr>
          <w:p>
            <w:pPr>
              <w:spacing w:line="276" w:lineRule="auto" w:before="60" w:after="60"/>
              <w:jc w:val="left"/>
            </w:pPr>
            <w:r>
              <w:rPr>
                <w:rFonts w:ascii="Courier New" w:hAnsi="Courier New"/>
                <w:b/>
                <w:sz w:val="20"/>
              </w:rPr>
              <w:t>Observed Difference</w:t>
            </w:r>
          </w:p>
        </w:tc>
        <w:tc>
          <w:tcPr>
            <w:tcW w:type="dxa" w:w="3312"/>
          </w:tcPr>
          <w:p>
            <w:pPr>
              <w:spacing w:line="276" w:lineRule="auto" w:before="60" w:after="60"/>
              <w:jc w:val="left"/>
            </w:pPr>
            <w:r>
              <w:rPr>
                <w:rFonts w:ascii="Courier New" w:hAnsi="Courier New"/>
                <w:b/>
                <w:sz w:val="20"/>
              </w:rPr>
              <w:t>Meaning</w:t>
            </w:r>
          </w:p>
        </w:tc>
      </w:tr>
      <w:tr>
        <w:trPr/>
        <w:tc>
          <w:tcPr>
            <w:tcW w:type="dxa" w:w="2880"/>
          </w:tcPr>
          <w:p>
            <w:pPr>
              <w:spacing w:line="276" w:lineRule="auto" w:before="60" w:after="60"/>
              <w:jc w:val="left"/>
            </w:pPr>
            <w:r>
              <w:rPr>
                <w:rFonts w:ascii="Courier New" w:hAnsi="Courier New"/>
                <w:sz w:val="20"/>
              </w:rPr>
              <w:t>test_fuzzy_egg_size_returns_normalized_memberships</w:t>
            </w:r>
          </w:p>
        </w:tc>
        <w:tc>
          <w:tcPr>
            <w:tcW w:type="dxa" w:w="3168"/>
          </w:tcPr>
          <w:p>
            <w:pPr>
              <w:spacing w:line="276" w:lineRule="auto" w:before="60" w:after="60"/>
              <w:jc w:val="left"/>
            </w:pPr>
            <w:r>
              <w:rPr>
                <w:rFonts w:ascii="Courier New" w:hAnsi="Courier New"/>
                <w:sz w:val="20"/>
              </w:rPr>
              <w:t>Returned confidence was approximately 0.7954 while the test expected a value greater than 0.80.</w:t>
            </w:r>
          </w:p>
        </w:tc>
        <w:tc>
          <w:tcPr>
            <w:tcW w:type="dxa" w:w="3312"/>
          </w:tcPr>
          <w:p>
            <w:pPr>
              <w:spacing w:line="276" w:lineRule="auto" w:before="60" w:after="60"/>
              <w:jc w:val="left"/>
            </w:pPr>
            <w:r>
              <w:rPr>
                <w:rFonts w:ascii="Courier New" w:hAnsi="Courier New"/>
                <w:sz w:val="20"/>
              </w:rPr>
              <w:t>The rule output is normalized, but the confidence boundary in the test and current membership overlap do not agree.</w:t>
            </w:r>
          </w:p>
        </w:tc>
      </w:tr>
      <w:tr>
        <w:trPr/>
        <w:tc>
          <w:tcPr>
            <w:tcW w:type="dxa" w:w="2880"/>
          </w:tcPr>
          <w:p>
            <w:pPr>
              <w:spacing w:line="276" w:lineRule="auto" w:before="60" w:after="60"/>
              <w:jc w:val="left"/>
            </w:pPr>
            <w:r>
              <w:rPr>
                <w:rFonts w:ascii="Courier New" w:hAnsi="Courier New"/>
                <w:sz w:val="20"/>
              </w:rPr>
              <w:t>test_fuzzy_egg_size_memberships</w:t>
            </w:r>
          </w:p>
        </w:tc>
        <w:tc>
          <w:tcPr>
            <w:tcW w:type="dxa" w:w="3168"/>
          </w:tcPr>
          <w:p>
            <w:pPr>
              <w:spacing w:line="276" w:lineRule="auto" w:before="60" w:after="60"/>
              <w:jc w:val="left"/>
            </w:pPr>
            <w:r>
              <w:rPr>
                <w:rFonts w:ascii="Courier New" w:hAnsi="Courier New"/>
                <w:sz w:val="20"/>
              </w:rPr>
              <w:t>A direct fuzzy call with area ratio 0.27 returned small while the test expected medium.</w:t>
            </w:r>
          </w:p>
        </w:tc>
        <w:tc>
          <w:tcPr>
            <w:tcW w:type="dxa" w:w="3312"/>
          </w:tcPr>
          <w:p>
            <w:pPr>
              <w:spacing w:line="276" w:lineRule="auto" w:before="60" w:after="60"/>
              <w:jc w:val="left"/>
            </w:pPr>
            <w:r>
              <w:rPr>
                <w:rFonts w:ascii="Courier New" w:hAnsi="Courier New"/>
                <w:sz w:val="20"/>
              </w:rPr>
              <w:t>The active 12-rule area, width, and length behavior differs from an older one-input expectation.</w:t>
            </w:r>
          </w:p>
        </w:tc>
      </w:tr>
      <w:tr>
        <w:trPr/>
        <w:tc>
          <w:tcPr>
            <w:tcW w:type="dxa" w:w="2880"/>
          </w:tcPr>
          <w:p>
            <w:pPr>
              <w:spacing w:line="276" w:lineRule="auto" w:before="60" w:after="60"/>
              <w:jc w:val="left"/>
            </w:pPr>
            <w:r>
              <w:rPr>
                <w:rFonts w:ascii="Courier New" w:hAnsi="Courier New"/>
                <w:sz w:val="20"/>
              </w:rPr>
              <w:t>test_clean_candled_egg_is_not_cracked</w:t>
            </w:r>
          </w:p>
        </w:tc>
        <w:tc>
          <w:tcPr>
            <w:tcW w:type="dxa" w:w="3168"/>
          </w:tcPr>
          <w:p>
            <w:pPr>
              <w:spacing w:line="276" w:lineRule="auto" w:before="60" w:after="60"/>
              <w:jc w:val="left"/>
            </w:pPr>
            <w:r>
              <w:rPr>
                <w:rFonts w:ascii="Courier New" w:hAnsi="Courier New"/>
                <w:sz w:val="20"/>
              </w:rPr>
              <w:t>The binary result was clean, but egg_size was large while the test expected medium.</w:t>
            </w:r>
          </w:p>
        </w:tc>
        <w:tc>
          <w:tcPr>
            <w:tcW w:type="dxa" w:w="3312"/>
          </w:tcPr>
          <w:p>
            <w:pPr>
              <w:spacing w:line="276" w:lineRule="auto" w:before="60" w:after="60"/>
              <w:jc w:val="left"/>
            </w:pPr>
            <w:r>
              <w:rPr>
                <w:rFonts w:ascii="Courier New" w:hAnsi="Courier New"/>
                <w:sz w:val="20"/>
              </w:rPr>
              <w:t>The apparent egg-size memberships require retuning for the synthetic clean sample.</w:t>
            </w:r>
          </w:p>
        </w:tc>
      </w:tr>
      <w:tr>
        <w:trPr/>
        <w:tc>
          <w:tcPr>
            <w:tcW w:type="dxa" w:w="2880"/>
          </w:tcPr>
          <w:p>
            <w:pPr>
              <w:spacing w:line="276" w:lineRule="auto" w:before="60" w:after="60"/>
              <w:jc w:val="left"/>
            </w:pPr>
            <w:r>
              <w:rPr>
                <w:rFonts w:ascii="Courier New" w:hAnsi="Courier New"/>
                <w:sz w:val="20"/>
              </w:rPr>
              <w:t>test_clustered_rim_shell_texture_is_not_a_crack</w:t>
            </w:r>
          </w:p>
        </w:tc>
        <w:tc>
          <w:tcPr>
            <w:tcW w:type="dxa" w:w="3168"/>
          </w:tcPr>
          <w:p>
            <w:pPr>
              <w:spacing w:line="276" w:lineRule="auto" w:before="60" w:after="60"/>
              <w:jc w:val="left"/>
            </w:pPr>
            <w:r>
              <w:rPr>
                <w:rFonts w:ascii="Courier New" w:hAnsi="Courier New"/>
                <w:sz w:val="20"/>
              </w:rPr>
              <w:t>A synthetic rim-texture case produced a crack false positive.</w:t>
            </w:r>
          </w:p>
        </w:tc>
        <w:tc>
          <w:tcPr>
            <w:tcW w:type="dxa" w:w="3312"/>
          </w:tcPr>
          <w:p>
            <w:pPr>
              <w:spacing w:line="276" w:lineRule="auto" w:before="60" w:after="60"/>
              <w:jc w:val="left"/>
            </w:pPr>
            <w:r>
              <w:rPr>
                <w:rFonts w:ascii="Courier New" w:hAnsi="Courier New"/>
                <w:sz w:val="20"/>
              </w:rPr>
              <w:t>Perimeter and texture rejection still needs correction for clustered rim patterns.</w:t>
            </w:r>
          </w:p>
        </w:tc>
      </w:tr>
      <w:tr>
        <w:trPr/>
        <w:tc>
          <w:tcPr>
            <w:tcW w:type="dxa" w:w="2880"/>
          </w:tcPr>
          <w:p>
            <w:pPr>
              <w:spacing w:line="276" w:lineRule="auto" w:before="60" w:after="60"/>
              <w:jc w:val="left"/>
            </w:pPr>
            <w:r>
              <w:rPr>
                <w:rFonts w:ascii="Courier New" w:hAnsi="Courier New"/>
                <w:sz w:val="20"/>
              </w:rPr>
              <w:t>test_fragmented_clean_texture_is_not_a_crack</w:t>
            </w:r>
          </w:p>
        </w:tc>
        <w:tc>
          <w:tcPr>
            <w:tcW w:type="dxa" w:w="3168"/>
          </w:tcPr>
          <w:p>
            <w:pPr>
              <w:spacing w:line="276" w:lineRule="auto" w:before="60" w:after="60"/>
              <w:jc w:val="left"/>
            </w:pPr>
            <w:r>
              <w:rPr>
                <w:rFonts w:ascii="Courier New" w:hAnsi="Courier New"/>
                <w:sz w:val="20"/>
              </w:rPr>
              <w:t>The result was no crack, but raw candidate count was 7 while the test expected more than 8.</w:t>
            </w:r>
          </w:p>
        </w:tc>
        <w:tc>
          <w:tcPr>
            <w:tcW w:type="dxa" w:w="3312"/>
          </w:tcPr>
          <w:p>
            <w:pPr>
              <w:spacing w:line="276" w:lineRule="auto" w:before="60" w:after="60"/>
              <w:jc w:val="left"/>
            </w:pPr>
            <w:r>
              <w:rPr>
                <w:rFonts w:ascii="Courier New" w:hAnsi="Courier New"/>
                <w:sz w:val="20"/>
              </w:rPr>
              <w:t>The output verdict is correct, but the regression expectation for entering the fragmentation path does not match current candidate generation.</w:t>
            </w:r>
          </w:p>
        </w:tc>
      </w:tr>
    </w:tbl>
    <w:p>
      <w:pPr>
        <w:spacing w:line="360" w:lineRule="auto" w:before="80" w:after="240"/>
        <w:ind w:firstLine="0"/>
        <w:jc w:val="center"/>
      </w:pPr>
      <w:r>
        <w:rPr>
          <w:rFonts w:ascii="Courier New" w:hAnsi="Courier New"/>
          <w:i/>
          <w:sz w:val="22"/>
        </w:rPr>
        <w:t>Table 15. Confirmed test failures in the current repository snapshot</w:t>
      </w:r>
    </w:p>
    <w:p>
      <w:pPr>
        <w:spacing w:line="360" w:lineRule="auto" w:before="280" w:after="120"/>
        <w:ind w:firstLine="0"/>
        <w:jc w:val="left"/>
      </w:pPr>
      <w:r>
        <w:rPr>
          <w:rFonts w:ascii="Courier New" w:hAnsi="Courier New"/>
          <w:b/>
          <w:color w:val="000000"/>
          <w:sz w:val="24"/>
        </w:rPr>
        <w:t>Deployment Phase</w:t>
      </w:r>
    </w:p>
    <w:p>
      <w:pPr>
        <w:spacing w:line="360" w:lineRule="auto" w:before="0" w:after="0"/>
        <w:ind w:firstLine="720"/>
        <w:jc w:val="both"/>
      </w:pPr>
      <w:r>
        <w:rPr>
          <w:rFonts w:ascii="Courier New" w:hAnsi="Courier New"/>
          <w:b w:val="0"/>
          <w:color w:val="000000"/>
          <w:sz w:val="24"/>
        </w:rPr>
        <w:t>The system is deployed for local Windows execution. Flutter is the operator-facing interface, while BackendLauncherService manages local backend execution and checks /health. Deployment uses a controlled capture station at a fixed 4-inch (101.6 mm) camera distance.</w:t>
      </w:r>
    </w:p>
    <w:p>
      <w:pPr>
        <w:spacing w:line="360" w:lineRule="auto" w:before="280" w:after="120"/>
        <w:ind w:firstLine="0"/>
        <w:jc w:val="left"/>
      </w:pPr>
      <w:r>
        <w:rPr>
          <w:rFonts w:ascii="Courier New" w:hAnsi="Courier New"/>
          <w:b/>
          <w:color w:val="000000"/>
          <w:sz w:val="24"/>
        </w:rPr>
        <w:t>Maintenance Phase</w:t>
      </w:r>
    </w:p>
    <w:p>
      <w:pPr>
        <w:spacing w:line="360" w:lineRule="auto" w:before="0" w:after="0"/>
        <w:ind w:firstLine="720"/>
        <w:jc w:val="both"/>
      </w:pPr>
      <w:r>
        <w:rPr>
          <w:rFonts w:ascii="Courier New" w:hAnsi="Courier New"/>
          <w:b w:val="0"/>
          <w:color w:val="000000"/>
          <w:sz w:val="24"/>
        </w:rPr>
        <w:t>Maintenance includes reviewing rejected captures, updating configuration thresholds, monitoring database/image growth, and backing up detections.db together with Pictures/detected_eggs.</w:t>
      </w:r>
    </w:p>
    <w:p>
      <w:pPr>
        <w:spacing w:line="360" w:lineRule="auto" w:before="280" w:after="120"/>
        <w:ind w:firstLine="0"/>
        <w:jc w:val="left"/>
      </w:pPr>
      <w:r>
        <w:rPr>
          <w:rFonts w:ascii="Courier New" w:hAnsi="Courier New"/>
          <w:b/>
          <w:color w:val="000000"/>
          <w:sz w:val="24"/>
        </w:rPr>
        <w:t>Results and Discussion</w:t>
      </w:r>
    </w:p>
    <w:p>
      <w:pPr>
        <w:spacing w:line="360" w:lineRule="auto" w:before="0" w:after="0"/>
        <w:ind w:firstLine="720"/>
        <w:jc w:val="both"/>
      </w:pPr>
      <w:r>
        <w:rPr>
          <w:rFonts w:ascii="Courier New" w:hAnsi="Courier New"/>
          <w:b w:val="0"/>
          <w:color w:val="000000"/>
          <w:sz w:val="24"/>
        </w:rPr>
        <w:t>The system provides an end-to-end local workflow combining OpenCV detection, Mamdani classification, and SQLite storage. Egg-relative scaling maintains consistency across image sizes, while 4-inch capture distance provides stable framing.</w:t>
      </w:r>
    </w:p>
    <w:p>
      <w:pPr>
        <w:spacing w:line="360" w:lineRule="auto" w:before="280" w:after="120"/>
        <w:ind w:firstLine="0"/>
        <w:jc w:val="left"/>
      </w:pPr>
      <w:r>
        <w:rPr>
          <w:rFonts w:ascii="Courier New" w:hAnsi="Courier New"/>
          <w:b/>
          <w:color w:val="000000"/>
          <w:sz w:val="24"/>
        </w:rPr>
        <w:t>Known Limitations</w:t>
      </w:r>
    </w:p>
    <w:p>
      <w:pPr>
        <w:spacing w:line="360" w:lineRule="auto" w:before="0" w:after="0"/>
        <w:ind w:firstLine="0"/>
        <w:jc w:val="both"/>
      </w:pPr>
      <w:r>
        <w:rPr>
          <w:rFonts w:ascii="Courier New" w:hAnsi="Courier New"/>
          <w:b w:val="0"/>
          <w:color w:val="000000"/>
          <w:sz w:val="24"/>
        </w:rPr>
        <w:t>• Real-egg labeled evaluation datasets are required to compute accuracy, precision, and recall metrics.</w:t>
      </w:r>
    </w:p>
    <w:p>
      <w:pPr>
        <w:spacing w:line="360" w:lineRule="auto" w:before="0" w:after="0"/>
        <w:ind w:firstLine="0"/>
        <w:jc w:val="both"/>
      </w:pPr>
      <w:r>
        <w:rPr>
          <w:rFonts w:ascii="Courier New" w:hAnsi="Courier New"/>
          <w:b w:val="0"/>
          <w:color w:val="000000"/>
          <w:sz w:val="24"/>
        </w:rPr>
        <w:t>• Camera positioning must remain at 4 inches for stable ratio-based apparent egg sizes.</w:t>
      </w:r>
    </w:p>
    <w:p>
      <w:pPr>
        <w:spacing w:line="360" w:lineRule="auto" w:before="0" w:after="0"/>
        <w:ind w:firstLine="0"/>
        <w:jc w:val="both"/>
      </w:pPr>
      <w:r>
        <w:rPr>
          <w:rFonts w:ascii="Courier New" w:hAnsi="Courier New"/>
          <w:b w:val="0"/>
          <w:color w:val="000000"/>
          <w:sz w:val="24"/>
        </w:rPr>
        <w:t>• Microcracks lacking candling contrast may remain undetected.</w:t>
      </w:r>
    </w:p>
    <w:p>
      <w:pPr>
        <w:spacing w:line="360" w:lineRule="auto" w:before="0" w:after="0"/>
        <w:ind w:firstLine="0"/>
        <w:jc w:val="both"/>
      </w:pPr>
      <w:r>
        <w:rPr>
          <w:rFonts w:ascii="Courier New" w:hAnsi="Courier New"/>
          <w:b w:val="0"/>
          <w:color w:val="000000"/>
          <w:sz w:val="24"/>
        </w:rPr>
        <w:t>• Database backups must include Pictures/detected_eggs along with detections.db.</w:t>
      </w:r>
    </w:p>
    <w:p>
      <w:pPr>
        <w:spacing w:line="360" w:lineRule="auto" w:before="280" w:after="120"/>
        <w:ind w:firstLine="0"/>
        <w:jc w:val="left"/>
      </w:pPr>
      <w:r>
        <w:rPr>
          <w:rFonts w:ascii="Courier New" w:hAnsi="Courier New"/>
          <w:b/>
          <w:color w:val="000000"/>
          <w:sz w:val="24"/>
        </w:rPr>
        <w:t>Chapter Summary</w:t>
      </w:r>
    </w:p>
    <w:p>
      <w:pPr>
        <w:spacing w:line="360" w:lineRule="auto" w:before="0" w:after="0"/>
        <w:ind w:firstLine="720"/>
        <w:jc w:val="both"/>
      </w:pPr>
      <w:r>
        <w:rPr>
          <w:rFonts w:ascii="Courier New" w:hAnsi="Courier New"/>
          <w:b w:val="0"/>
          <w:color w:val="000000"/>
          <w:sz w:val="24"/>
        </w:rPr>
        <w:t>This chapter presented the developmental research approach and Incremental Development Methodology for the Egg Crack Detection System. Six releases established Flutter desktop interfaces, FastAPI services, OpenCV crack detection, camera multi-frame consensus, Mamdani fuzzy classification, SQLite persistence, and CSV reporting. Camera capture operates at a fixed 4-inch distance with reference minor axis 550.0 px, 1px red border polygon crack overlays, and local SQLite image storage in Pictures/detected_eggs.</w:t>
      </w:r>
    </w:p>
    <w:p>
      <w:pPr>
        <w:spacing w:line="360" w:lineRule="auto" w:before="280" w:after="120"/>
        <w:ind w:firstLine="0"/>
        <w:jc w:val="left"/>
      </w:pPr>
      <w:r>
        <w:rPr>
          <w:rFonts w:ascii="Courier New" w:hAnsi="Courier New"/>
          <w:b/>
          <w:color w:val="000000"/>
          <w:sz w:val="24"/>
        </w:rPr>
        <w:t>APPENDIX A</w:t>
        <w:br/>
        <w:t>MAIN IMPLEMENTATION REFERENCES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680"/>
        <w:gridCol w:w="4680"/>
      </w:tblGrid>
      <w:tr>
        <w:trPr>
          <w:tblHeader/>
        </w:trPr>
        <w:tc>
          <w:tcPr>
            <w:tcW w:type="dxa" w:w="3600"/>
          </w:tcPr>
          <w:p>
            <w:pPr>
              <w:spacing w:line="276" w:lineRule="auto" w:before="60" w:after="60"/>
              <w:jc w:val="left"/>
            </w:pPr>
            <w:r>
              <w:rPr>
                <w:rFonts w:ascii="Courier New" w:hAnsi="Courier New"/>
                <w:b/>
                <w:sz w:val="20"/>
              </w:rPr>
              <w:t>Concern</w:t>
            </w:r>
          </w:p>
        </w:tc>
        <w:tc>
          <w:tcPr>
            <w:tcW w:type="dxa" w:w="5760"/>
          </w:tcPr>
          <w:p>
            <w:pPr>
              <w:spacing w:line="276" w:lineRule="auto" w:before="60" w:after="60"/>
              <w:jc w:val="left"/>
            </w:pPr>
            <w:r>
              <w:rPr>
                <w:rFonts w:ascii="Courier New" w:hAnsi="Courier New"/>
                <w:b/>
                <w:sz w:val="20"/>
              </w:rPr>
              <w:t>Current Source Reference</w:t>
            </w:r>
          </w:p>
        </w:tc>
      </w:tr>
      <w:tr>
        <w:trPr/>
        <w:tc>
          <w:tcPr>
            <w:tcW w:type="dxa" w:w="3600"/>
          </w:tcPr>
          <w:p>
            <w:pPr>
              <w:spacing w:line="276" w:lineRule="auto" w:before="60" w:after="60"/>
              <w:jc w:val="left"/>
            </w:pPr>
            <w:r>
              <w:rPr>
                <w:rFonts w:ascii="Courier New" w:hAnsi="Courier New"/>
                <w:sz w:val="20"/>
              </w:rPr>
              <w:t>FastAPI routes and active database creation</w:t>
            </w:r>
          </w:p>
        </w:tc>
        <w:tc>
          <w:tcPr>
            <w:tcW w:type="dxa" w:w="5760"/>
          </w:tcPr>
          <w:p>
            <w:pPr>
              <w:spacing w:line="276" w:lineRule="auto" w:before="60" w:after="60"/>
              <w:jc w:val="left"/>
            </w:pPr>
            <w:r>
              <w:rPr>
                <w:rFonts w:ascii="Courier New" w:hAnsi="Courier New"/>
                <w:sz w:val="20"/>
              </w:rPr>
              <w:t>backend/src/app/api/main.py</w:t>
            </w:r>
          </w:p>
        </w:tc>
      </w:tr>
      <w:tr>
        <w:trPr/>
        <w:tc>
          <w:tcPr>
            <w:tcW w:type="dxa" w:w="3600"/>
          </w:tcPr>
          <w:p>
            <w:pPr>
              <w:spacing w:line="276" w:lineRule="auto" w:before="60" w:after="60"/>
              <w:jc w:val="left"/>
            </w:pPr>
            <w:r>
              <w:rPr>
                <w:rFonts w:ascii="Courier New" w:hAnsi="Courier New"/>
                <w:sz w:val="20"/>
              </w:rPr>
              <w:t>Detection configuration and thresholds</w:t>
            </w:r>
          </w:p>
        </w:tc>
        <w:tc>
          <w:tcPr>
            <w:tcW w:type="dxa" w:w="5760"/>
          </w:tcPr>
          <w:p>
            <w:pPr>
              <w:spacing w:line="276" w:lineRule="auto" w:before="60" w:after="60"/>
              <w:jc w:val="left"/>
            </w:pPr>
            <w:r>
              <w:rPr>
                <w:rFonts w:ascii="Courier New" w:hAnsi="Courier New"/>
                <w:sz w:val="20"/>
              </w:rPr>
              <w:t>backend/src/app/core/config.py</w:t>
            </w:r>
          </w:p>
        </w:tc>
      </w:tr>
      <w:tr>
        <w:trPr/>
        <w:tc>
          <w:tcPr>
            <w:tcW w:type="dxa" w:w="3600"/>
          </w:tcPr>
          <w:p>
            <w:pPr>
              <w:spacing w:line="276" w:lineRule="auto" w:before="60" w:after="60"/>
              <w:jc w:val="left"/>
            </w:pPr>
            <w:r>
              <w:rPr>
                <w:rFonts w:ascii="Courier New" w:hAnsi="Courier New"/>
                <w:sz w:val="20"/>
              </w:rPr>
              <w:t>OpenCV detector, fuzzy functions, focus, and camera consensus</w:t>
            </w:r>
          </w:p>
        </w:tc>
        <w:tc>
          <w:tcPr>
            <w:tcW w:type="dxa" w:w="5760"/>
          </w:tcPr>
          <w:p>
            <w:pPr>
              <w:spacing w:line="276" w:lineRule="auto" w:before="60" w:after="60"/>
              <w:jc w:val="left"/>
            </w:pPr>
            <w:r>
              <w:rPr>
                <w:rFonts w:ascii="Courier New" w:hAnsi="Courier New"/>
                <w:sz w:val="20"/>
              </w:rPr>
              <w:t>backend/src/app/services/detector.py</w:t>
            </w:r>
          </w:p>
        </w:tc>
      </w:tr>
      <w:tr>
        <w:trPr/>
        <w:tc>
          <w:tcPr>
            <w:tcW w:type="dxa" w:w="3600"/>
          </w:tcPr>
          <w:p>
            <w:pPr>
              <w:spacing w:line="276" w:lineRule="auto" w:before="60" w:after="60"/>
              <w:jc w:val="left"/>
            </w:pPr>
            <w:r>
              <w:rPr>
                <w:rFonts w:ascii="Courier New" w:hAnsi="Courier New"/>
                <w:sz w:val="20"/>
              </w:rPr>
              <w:t>Typed backend response</w:t>
            </w:r>
          </w:p>
        </w:tc>
        <w:tc>
          <w:tcPr>
            <w:tcW w:type="dxa" w:w="5760"/>
          </w:tcPr>
          <w:p>
            <w:pPr>
              <w:spacing w:line="276" w:lineRule="auto" w:before="60" w:after="60"/>
              <w:jc w:val="left"/>
            </w:pPr>
            <w:r>
              <w:rPr>
                <w:rFonts w:ascii="Courier New" w:hAnsi="Courier New"/>
                <w:sz w:val="20"/>
              </w:rPr>
              <w:t>backend/src/app/schemas/detection.py</w:t>
            </w:r>
          </w:p>
        </w:tc>
      </w:tr>
      <w:tr>
        <w:trPr/>
        <w:tc>
          <w:tcPr>
            <w:tcW w:type="dxa" w:w="3600"/>
          </w:tcPr>
          <w:p>
            <w:pPr>
              <w:spacing w:line="276" w:lineRule="auto" w:before="60" w:after="60"/>
              <w:jc w:val="left"/>
            </w:pPr>
            <w:r>
              <w:rPr>
                <w:rFonts w:ascii="Courier New" w:hAnsi="Courier New"/>
                <w:sz w:val="20"/>
              </w:rPr>
              <w:t>Active SQLite schema, CRUD, image paths, and metadata handling</w:t>
            </w:r>
          </w:p>
        </w:tc>
        <w:tc>
          <w:tcPr>
            <w:tcW w:type="dxa" w:w="5760"/>
          </w:tcPr>
          <w:p>
            <w:pPr>
              <w:spacing w:line="276" w:lineRule="auto" w:before="60" w:after="60"/>
              <w:jc w:val="left"/>
            </w:pPr>
            <w:r>
              <w:rPr>
                <w:rFonts w:ascii="Courier New" w:hAnsi="Courier New"/>
                <w:sz w:val="20"/>
              </w:rPr>
              <w:t>backend/src/app/repositories/db.py</w:t>
            </w:r>
          </w:p>
        </w:tc>
      </w:tr>
      <w:tr>
        <w:trPr/>
        <w:tc>
          <w:tcPr>
            <w:tcW w:type="dxa" w:w="3600"/>
          </w:tcPr>
          <w:p>
            <w:pPr>
              <w:spacing w:line="276" w:lineRule="auto" w:before="60" w:after="60"/>
              <w:jc w:val="left"/>
            </w:pPr>
            <w:r>
              <w:rPr>
                <w:rFonts w:ascii="Courier New" w:hAnsi="Courier New"/>
                <w:sz w:val="20"/>
              </w:rPr>
              <w:t>Python detector tests</w:t>
            </w:r>
          </w:p>
        </w:tc>
        <w:tc>
          <w:tcPr>
            <w:tcW w:type="dxa" w:w="5760"/>
          </w:tcPr>
          <w:p>
            <w:pPr>
              <w:spacing w:line="276" w:lineRule="auto" w:before="60" w:after="60"/>
              <w:jc w:val="left"/>
            </w:pPr>
            <w:r>
              <w:rPr>
                <w:rFonts w:ascii="Courier New" w:hAnsi="Courier New"/>
                <w:sz w:val="20"/>
              </w:rPr>
              <w:t>backend/tests/test_detector.py</w:t>
            </w:r>
          </w:p>
        </w:tc>
      </w:tr>
      <w:tr>
        <w:trPr/>
        <w:tc>
          <w:tcPr>
            <w:tcW w:type="dxa" w:w="3600"/>
          </w:tcPr>
          <w:p>
            <w:pPr>
              <w:spacing w:line="276" w:lineRule="auto" w:before="60" w:after="60"/>
              <w:jc w:val="left"/>
            </w:pPr>
            <w:r>
              <w:rPr>
                <w:rFonts w:ascii="Courier New" w:hAnsi="Courier New"/>
                <w:sz w:val="20"/>
              </w:rPr>
              <w:t>Python backend contract tests</w:t>
            </w:r>
          </w:p>
        </w:tc>
        <w:tc>
          <w:tcPr>
            <w:tcW w:type="dxa" w:w="5760"/>
          </w:tcPr>
          <w:p>
            <w:pPr>
              <w:spacing w:line="276" w:lineRule="auto" w:before="60" w:after="60"/>
              <w:jc w:val="left"/>
            </w:pPr>
            <w:r>
              <w:rPr>
                <w:rFonts w:ascii="Courier New" w:hAnsi="Courier New"/>
                <w:sz w:val="20"/>
              </w:rPr>
              <w:t>backend/tests/test_backend_contract.py</w:t>
            </w:r>
          </w:p>
        </w:tc>
      </w:tr>
      <w:tr>
        <w:trPr/>
        <w:tc>
          <w:tcPr>
            <w:tcW w:type="dxa" w:w="3600"/>
          </w:tcPr>
          <w:p>
            <w:pPr>
              <w:spacing w:line="276" w:lineRule="auto" w:before="60" w:after="60"/>
              <w:jc w:val="left"/>
            </w:pPr>
            <w:r>
              <w:rPr>
                <w:rFonts w:ascii="Courier New" w:hAnsi="Courier New"/>
                <w:sz w:val="20"/>
              </w:rPr>
              <w:t>Dio readiness and transport</w:t>
            </w:r>
          </w:p>
        </w:tc>
        <w:tc>
          <w:tcPr>
            <w:tcW w:type="dxa" w:w="5760"/>
          </w:tcPr>
          <w:p>
            <w:pPr>
              <w:spacing w:line="276" w:lineRule="auto" w:before="60" w:after="60"/>
              <w:jc w:val="left"/>
            </w:pPr>
            <w:r>
              <w:rPr>
                <w:rFonts w:ascii="Courier New" w:hAnsi="Courier New"/>
                <w:sz w:val="20"/>
              </w:rPr>
              <w:t>lib/services/api_service.dart</w:t>
            </w:r>
          </w:p>
        </w:tc>
      </w:tr>
      <w:tr>
        <w:trPr/>
        <w:tc>
          <w:tcPr>
            <w:tcW w:type="dxa" w:w="3600"/>
          </w:tcPr>
          <w:p>
            <w:pPr>
              <w:spacing w:line="276" w:lineRule="auto" w:before="60" w:after="60"/>
              <w:jc w:val="left"/>
            </w:pPr>
            <w:r>
              <w:rPr>
                <w:rFonts w:ascii="Courier New" w:hAnsi="Courier New"/>
                <w:sz w:val="20"/>
              </w:rPr>
              <w:t>Single-image Flutter repository</w:t>
            </w:r>
          </w:p>
        </w:tc>
        <w:tc>
          <w:tcPr>
            <w:tcW w:type="dxa" w:w="5760"/>
          </w:tcPr>
          <w:p>
            <w:pPr>
              <w:spacing w:line="276" w:lineRule="auto" w:before="60" w:after="60"/>
              <w:jc w:val="left"/>
            </w:pPr>
            <w:r>
              <w:rPr>
                <w:rFonts w:ascii="Courier New" w:hAnsi="Courier New"/>
                <w:sz w:val="20"/>
              </w:rPr>
              <w:t>lib/features/detection/data/detection_repository_impl.dart</w:t>
            </w:r>
          </w:p>
        </w:tc>
      </w:tr>
      <w:tr>
        <w:trPr/>
        <w:tc>
          <w:tcPr>
            <w:tcW w:type="dxa" w:w="3600"/>
          </w:tcPr>
          <w:p>
            <w:pPr>
              <w:spacing w:line="276" w:lineRule="auto" w:before="60" w:after="60"/>
              <w:jc w:val="left"/>
            </w:pPr>
            <w:r>
              <w:rPr>
                <w:rFonts w:ascii="Courier New" w:hAnsi="Courier New"/>
                <w:sz w:val="20"/>
              </w:rPr>
              <w:t>Camera and focus Flutter repository</w:t>
            </w:r>
          </w:p>
        </w:tc>
        <w:tc>
          <w:tcPr>
            <w:tcW w:type="dxa" w:w="5760"/>
          </w:tcPr>
          <w:p>
            <w:pPr>
              <w:spacing w:line="276" w:lineRule="auto" w:before="60" w:after="60"/>
              <w:jc w:val="left"/>
            </w:pPr>
            <w:r>
              <w:rPr>
                <w:rFonts w:ascii="Courier New" w:hAnsi="Courier New"/>
                <w:sz w:val="20"/>
              </w:rPr>
              <w:t>lib/features/camera/data/camera_repository_impl.dart</w:t>
            </w:r>
          </w:p>
        </w:tc>
      </w:tr>
      <w:tr>
        <w:trPr/>
        <w:tc>
          <w:tcPr>
            <w:tcW w:type="dxa" w:w="3600"/>
          </w:tcPr>
          <w:p>
            <w:pPr>
              <w:spacing w:line="276" w:lineRule="auto" w:before="60" w:after="60"/>
              <w:jc w:val="left"/>
            </w:pPr>
            <w:r>
              <w:rPr>
                <w:rFonts w:ascii="Courier New" w:hAnsi="Courier New"/>
                <w:sz w:val="20"/>
              </w:rPr>
              <w:t>Dependency registration</w:t>
            </w:r>
          </w:p>
        </w:tc>
        <w:tc>
          <w:tcPr>
            <w:tcW w:type="dxa" w:w="5760"/>
          </w:tcPr>
          <w:p>
            <w:pPr>
              <w:spacing w:line="276" w:lineRule="auto" w:before="60" w:after="60"/>
              <w:jc w:val="left"/>
            </w:pPr>
            <w:r>
              <w:rPr>
                <w:rFonts w:ascii="Courier New" w:hAnsi="Courier New"/>
                <w:sz w:val="20"/>
              </w:rPr>
              <w:t>lib/core/di/service_locator.dart</w:t>
            </w:r>
          </w:p>
        </w:tc>
      </w:tr>
      <w:tr>
        <w:trPr/>
        <w:tc>
          <w:tcPr>
            <w:tcW w:type="dxa" w:w="3600"/>
          </w:tcPr>
          <w:p>
            <w:pPr>
              <w:spacing w:line="276" w:lineRule="auto" w:before="60" w:after="60"/>
              <w:jc w:val="left"/>
            </w:pPr>
            <w:r>
              <w:rPr>
                <w:rFonts w:ascii="Courier New" w:hAnsi="Courier New"/>
                <w:sz w:val="20"/>
              </w:rPr>
              <w:t>Dart result fields</w:t>
            </w:r>
          </w:p>
        </w:tc>
        <w:tc>
          <w:tcPr>
            <w:tcW w:type="dxa" w:w="5760"/>
          </w:tcPr>
          <w:p>
            <w:pPr>
              <w:spacing w:line="276" w:lineRule="auto" w:before="60" w:after="60"/>
              <w:jc w:val="left"/>
            </w:pPr>
            <w:r>
              <w:rPr>
                <w:rFonts w:ascii="Courier New" w:hAnsi="Courier New"/>
                <w:sz w:val="20"/>
              </w:rPr>
              <w:t>lib/features/detection/domain/detection_result.dart</w:t>
            </w:r>
          </w:p>
        </w:tc>
      </w:tr>
      <w:tr>
        <w:trPr/>
        <w:tc>
          <w:tcPr>
            <w:tcW w:type="dxa" w:w="3600"/>
          </w:tcPr>
          <w:p>
            <w:pPr>
              <w:spacing w:line="276" w:lineRule="auto" w:before="60" w:after="60"/>
              <w:jc w:val="left"/>
            </w:pPr>
            <w:r>
              <w:rPr>
                <w:rFonts w:ascii="Courier New" w:hAnsi="Courier New"/>
                <w:sz w:val="20"/>
              </w:rPr>
              <w:t>Frontend endpoint constants</w:t>
            </w:r>
          </w:p>
        </w:tc>
        <w:tc>
          <w:tcPr>
            <w:tcW w:type="dxa" w:w="5760"/>
          </w:tcPr>
          <w:p>
            <w:pPr>
              <w:spacing w:line="276" w:lineRule="auto" w:before="60" w:after="60"/>
              <w:jc w:val="left"/>
            </w:pPr>
            <w:r>
              <w:rPr>
                <w:rFonts w:ascii="Courier New" w:hAnsi="Courier New"/>
                <w:sz w:val="20"/>
              </w:rPr>
              <w:t>lib/core/constants/api_constants.dart</w:t>
            </w:r>
          </w:p>
        </w:tc>
      </w:tr>
    </w:tbl>
    <w:p>
      <w:pPr>
        <w:spacing w:line="360" w:lineRule="auto" w:before="80" w:after="240"/>
        <w:ind w:firstLine="0"/>
        <w:jc w:val="center"/>
      </w:pPr>
      <w:r>
        <w:rPr>
          <w:rFonts w:ascii="Courier New" w:hAnsi="Courier New"/>
          <w:i/>
          <w:sz w:val="22"/>
        </w:rPr>
        <w:t>Table A.1. Main implementation references used in this chapter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Courier New" w:hAnsi="Courier New"/>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