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FFD" w:rsidRDefault="00000000">
      <w:pPr>
        <w:spacing w:line="360" w:lineRule="auto"/>
        <w:jc w:val="center"/>
        <w:rPr>
          <w:sz w:val="28"/>
          <w:szCs w:val="28"/>
        </w:rPr>
      </w:pPr>
      <w:r>
        <w:rPr>
          <w:rFonts w:hint="eastAsia"/>
          <w:sz w:val="28"/>
          <w:szCs w:val="28"/>
        </w:rPr>
        <w:t>半监督学习</w:t>
      </w:r>
    </w:p>
    <w:p w:rsidR="007C7FFD" w:rsidRDefault="00000000">
      <w:pPr>
        <w:numPr>
          <w:ilvl w:val="0"/>
          <w:numId w:val="1"/>
        </w:numPr>
        <w:spacing w:line="360" w:lineRule="auto"/>
        <w:rPr>
          <w:sz w:val="24"/>
        </w:rPr>
      </w:pPr>
      <w:r>
        <w:rPr>
          <w:rFonts w:hint="eastAsia"/>
          <w:sz w:val="24"/>
        </w:rPr>
        <w:t>什么是半监督学习？请简要描述其定义和主要思想。它与监督学习和无监督学习有什么区别？</w:t>
      </w:r>
    </w:p>
    <w:p w:rsidR="007C7FFD" w:rsidRDefault="00000000">
      <w:pPr>
        <w:spacing w:line="360" w:lineRule="auto"/>
        <w:ind w:firstLine="420"/>
        <w:rPr>
          <w:sz w:val="24"/>
        </w:rPr>
      </w:pPr>
      <w:r>
        <w:rPr>
          <w:rFonts w:hint="eastAsia"/>
          <w:color w:val="0000FF"/>
          <w:sz w:val="24"/>
        </w:rPr>
        <w:t>半监督的学习：有少量训练样本，学习机以从训练样本获得的知识为基础，结合测试样本的分布情况逐步修正已有知识，并判断测试样本的类别。</w:t>
      </w:r>
    </w:p>
    <w:p w:rsidR="007C7FFD" w:rsidRDefault="00000000">
      <w:pPr>
        <w:spacing w:line="360" w:lineRule="auto"/>
        <w:ind w:firstLine="420"/>
        <w:rPr>
          <w:color w:val="0000FF"/>
          <w:sz w:val="24"/>
        </w:rPr>
      </w:pPr>
      <w:r>
        <w:rPr>
          <w:rFonts w:hint="eastAsia"/>
          <w:color w:val="0000FF"/>
          <w:sz w:val="24"/>
        </w:rPr>
        <w:t>有监督的学习：学习器通过对大量有标记的训练例进行学习，从而建立模型用于预测未见示例的标记，很难获得大量的标记样本。</w:t>
      </w:r>
    </w:p>
    <w:p w:rsidR="007C7FFD" w:rsidRDefault="00000000">
      <w:pPr>
        <w:spacing w:line="360" w:lineRule="auto"/>
        <w:ind w:firstLine="420"/>
        <w:rPr>
          <w:color w:val="0000FF"/>
          <w:sz w:val="24"/>
        </w:rPr>
      </w:pPr>
      <w:r>
        <w:rPr>
          <w:rFonts w:hint="eastAsia"/>
          <w:color w:val="0000FF"/>
          <w:sz w:val="24"/>
        </w:rPr>
        <w:t>无监督的学习：无训练样本，仅根据测试样本的在特征空间分布情况来进行标记，准确性差。</w:t>
      </w:r>
    </w:p>
    <w:p w:rsidR="007C7FFD" w:rsidRDefault="00000000">
      <w:pPr>
        <w:numPr>
          <w:ilvl w:val="0"/>
          <w:numId w:val="1"/>
        </w:numPr>
        <w:spacing w:line="360" w:lineRule="auto"/>
        <w:rPr>
          <w:sz w:val="24"/>
        </w:rPr>
      </w:pPr>
      <w:r>
        <w:rPr>
          <w:rFonts w:hint="eastAsia"/>
          <w:sz w:val="24"/>
        </w:rPr>
        <w:t>解释图半监督学习（</w:t>
      </w:r>
      <w:r>
        <w:rPr>
          <w:rFonts w:hint="eastAsia"/>
          <w:sz w:val="24"/>
        </w:rPr>
        <w:t>graph-based semi-supervised learning</w:t>
      </w:r>
      <w:r>
        <w:rPr>
          <w:rFonts w:hint="eastAsia"/>
          <w:sz w:val="24"/>
        </w:rPr>
        <w:t>）的基本思想和过程。</w:t>
      </w:r>
    </w:p>
    <w:p w:rsidR="007C7FFD" w:rsidRDefault="00000000">
      <w:pPr>
        <w:spacing w:line="360" w:lineRule="auto"/>
        <w:ind w:firstLine="420"/>
        <w:rPr>
          <w:color w:val="0000FF"/>
          <w:sz w:val="24"/>
        </w:rPr>
      </w:pPr>
      <w:r>
        <w:rPr>
          <w:rFonts w:hint="eastAsia"/>
          <w:color w:val="0000FF"/>
          <w:sz w:val="24"/>
        </w:rPr>
        <w:t>基于相似的样本具有相同标签的平滑假设，构建图结构，利用节点标签扩散，将已标记样本根据样本特征的相似性进行扩散，获得未标记样本的标记。过程包括：图表示、初始化标签、标签传播、学习模型、分类预测。</w:t>
      </w:r>
    </w:p>
    <w:p w:rsidR="007C7FFD" w:rsidRDefault="00000000">
      <w:pPr>
        <w:numPr>
          <w:ilvl w:val="0"/>
          <w:numId w:val="1"/>
        </w:numPr>
        <w:spacing w:line="360" w:lineRule="auto"/>
        <w:rPr>
          <w:sz w:val="24"/>
        </w:rPr>
      </w:pPr>
      <w:r>
        <w:rPr>
          <w:rFonts w:hint="eastAsia"/>
          <w:sz w:val="24"/>
        </w:rPr>
        <w:t>什么是半监督聚类？它与传统聚类方法有何不同？</w:t>
      </w:r>
    </w:p>
    <w:p w:rsidR="007C7FFD" w:rsidRDefault="00000000">
      <w:pPr>
        <w:spacing w:line="360" w:lineRule="auto"/>
        <w:ind w:firstLine="420"/>
        <w:rPr>
          <w:color w:val="0000FF"/>
          <w:sz w:val="24"/>
        </w:rPr>
      </w:pPr>
      <w:r>
        <w:rPr>
          <w:rFonts w:hint="eastAsia"/>
          <w:color w:val="0000FF"/>
          <w:sz w:val="24"/>
        </w:rPr>
        <w:t>半监督聚类在拥有部分额外监督信息时，可利用监督信息改善聚类效果，结合了有标签的数据和未标签的数据。传统聚类方法通常只使用无标签数据进行聚类。</w:t>
      </w:r>
    </w:p>
    <w:p w:rsidR="007C7FFD" w:rsidRDefault="00000000">
      <w:pPr>
        <w:numPr>
          <w:ilvl w:val="0"/>
          <w:numId w:val="1"/>
        </w:numPr>
        <w:spacing w:line="360" w:lineRule="auto"/>
        <w:rPr>
          <w:sz w:val="24"/>
        </w:rPr>
      </w:pPr>
      <w:r>
        <w:rPr>
          <w:rFonts w:hint="eastAsia"/>
          <w:sz w:val="24"/>
        </w:rPr>
        <w:t>什么是“伪标签”？它在半监督学习中的作用是什么？</w:t>
      </w:r>
    </w:p>
    <w:p w:rsidR="007C7FFD" w:rsidRDefault="00000000">
      <w:pPr>
        <w:spacing w:line="360" w:lineRule="auto"/>
        <w:ind w:firstLine="420"/>
        <w:rPr>
          <w:color w:val="0000FF"/>
          <w:sz w:val="24"/>
        </w:rPr>
      </w:pPr>
      <w:r>
        <w:rPr>
          <w:rFonts w:hint="eastAsia"/>
          <w:color w:val="0000FF"/>
          <w:sz w:val="24"/>
        </w:rPr>
        <w:t>"</w:t>
      </w:r>
      <w:r>
        <w:rPr>
          <w:rFonts w:hint="eastAsia"/>
          <w:color w:val="0000FF"/>
          <w:sz w:val="24"/>
        </w:rPr>
        <w:t>伪标签</w:t>
      </w:r>
      <w:r>
        <w:rPr>
          <w:rFonts w:hint="eastAsia"/>
          <w:color w:val="0000FF"/>
          <w:sz w:val="24"/>
        </w:rPr>
        <w:t>"</w:t>
      </w:r>
      <w:r>
        <w:rPr>
          <w:rFonts w:hint="eastAsia"/>
          <w:color w:val="0000FF"/>
          <w:sz w:val="24"/>
        </w:rPr>
        <w:t>是一种半监督学习中的策略，它通过使用已训练模型对未标记数据进行预测，并将这些预测结果作为虚拟的标签（伪标签）来扩充训练数据。可以扩充训练数据和引入额外信息，但是需要注意误差传播的问题。</w:t>
      </w:r>
    </w:p>
    <w:p w:rsidR="007C7FFD" w:rsidRDefault="00000000">
      <w:r>
        <w:rPr>
          <w:rFonts w:hint="eastAsia"/>
          <w:sz w:val="24"/>
        </w:rPr>
        <w:br w:type="page"/>
      </w:r>
    </w:p>
    <w:p w:rsidR="007C7FFD" w:rsidRDefault="00000000">
      <w:pPr>
        <w:spacing w:line="360" w:lineRule="auto"/>
        <w:jc w:val="center"/>
        <w:rPr>
          <w:sz w:val="28"/>
          <w:szCs w:val="36"/>
        </w:rPr>
      </w:pPr>
      <w:r>
        <w:rPr>
          <w:rFonts w:hint="eastAsia"/>
          <w:sz w:val="28"/>
          <w:szCs w:val="36"/>
        </w:rPr>
        <w:lastRenderedPageBreak/>
        <w:t>迁移学习</w:t>
      </w:r>
    </w:p>
    <w:p w:rsidR="007C7FFD" w:rsidRDefault="00000000">
      <w:pPr>
        <w:numPr>
          <w:ilvl w:val="0"/>
          <w:numId w:val="2"/>
        </w:numPr>
        <w:spacing w:line="360" w:lineRule="auto"/>
        <w:rPr>
          <w:sz w:val="24"/>
          <w:szCs w:val="32"/>
        </w:rPr>
      </w:pPr>
      <w:r>
        <w:rPr>
          <w:rFonts w:hint="eastAsia"/>
          <w:sz w:val="24"/>
          <w:szCs w:val="32"/>
        </w:rPr>
        <w:t>什么是迁移学习？请简要描述其定义和主要思想。</w:t>
      </w:r>
    </w:p>
    <w:p w:rsidR="007C7FFD" w:rsidRDefault="00000000">
      <w:pPr>
        <w:spacing w:line="360" w:lineRule="auto"/>
        <w:ind w:firstLine="420"/>
        <w:rPr>
          <w:color w:val="0000FF"/>
          <w:sz w:val="24"/>
        </w:rPr>
      </w:pPr>
      <w:r>
        <w:rPr>
          <w:rFonts w:hint="eastAsia"/>
          <w:color w:val="0000FF"/>
          <w:sz w:val="24"/>
        </w:rPr>
        <w:t>迁移学习指利用数据、任务、或模型之间的相似性，将在旧领域学习过的模型，应用于新领域的一种学习过程。迁移学习提供了一种基于大数据“预训练”的模型在自己的特定数据集上进行“微调”的技术。核心思路是找到源域和目标域之间的差异性，并将整体工作归结为两方面：一是度量两个领域的相似性，不仅定性地告诉我们它们是否相似，更定量地给出相似程度；二是以度量为准则，通过我们所要采用的学习手段，增大两个领域之间的相似性，完成迁移学习。</w:t>
      </w:r>
    </w:p>
    <w:p w:rsidR="007C7FFD" w:rsidRDefault="00000000">
      <w:pPr>
        <w:numPr>
          <w:ilvl w:val="0"/>
          <w:numId w:val="2"/>
        </w:numPr>
        <w:spacing w:line="360" w:lineRule="auto"/>
        <w:rPr>
          <w:sz w:val="24"/>
          <w:szCs w:val="32"/>
        </w:rPr>
      </w:pPr>
      <w:r>
        <w:rPr>
          <w:rFonts w:hint="eastAsia"/>
          <w:sz w:val="24"/>
          <w:szCs w:val="32"/>
        </w:rPr>
        <w:t>请解释“领域”在迁移学习中的概念。</w:t>
      </w:r>
    </w:p>
    <w:p w:rsidR="007C7FFD" w:rsidRDefault="00000000">
      <w:pPr>
        <w:spacing w:line="360" w:lineRule="auto"/>
        <w:ind w:firstLine="420"/>
        <w:rPr>
          <w:sz w:val="24"/>
          <w:szCs w:val="32"/>
        </w:rPr>
      </w:pPr>
      <w:r>
        <w:rPr>
          <w:rFonts w:hint="eastAsia"/>
          <w:color w:val="0000FF"/>
          <w:sz w:val="24"/>
        </w:rPr>
        <w:t>领域是机器学习的主体，主要由两个部分构成：数据和生成这些数据的概率分布。通常用</w:t>
      </w:r>
      <w:r>
        <w:rPr>
          <w:rFonts w:hint="eastAsia"/>
          <w:color w:val="0000FF"/>
          <w:sz w:val="24"/>
        </w:rPr>
        <w:t>D</w:t>
      </w:r>
      <w:r>
        <w:rPr>
          <w:rFonts w:hint="eastAsia"/>
          <w:color w:val="0000FF"/>
          <w:sz w:val="24"/>
        </w:rPr>
        <w:t>表示一个领域，可被表示为</w:t>
      </w:r>
      <w:r>
        <w:rPr>
          <w:rFonts w:hint="eastAsia"/>
          <w:color w:val="0000FF"/>
          <w:sz w:val="24"/>
        </w:rPr>
        <w:t>D= {X,Y,P(x,y)}</w:t>
      </w:r>
      <w:r>
        <w:rPr>
          <w:rFonts w:hint="eastAsia"/>
          <w:color w:val="0000FF"/>
          <w:sz w:val="24"/>
        </w:rPr>
        <w:t>。其中</w:t>
      </w:r>
      <w:r>
        <w:rPr>
          <w:rFonts w:hint="eastAsia"/>
          <w:color w:val="0000FF"/>
          <w:sz w:val="24"/>
        </w:rPr>
        <w:t>X,Y,</w:t>
      </w:r>
      <w:r>
        <w:rPr>
          <w:rFonts w:hint="eastAsia"/>
          <w:color w:val="0000FF"/>
          <w:sz w:val="24"/>
        </w:rPr>
        <w:t>分别为数据所处的特征空间和标签空间，</w:t>
      </w:r>
      <w:r>
        <w:rPr>
          <w:rFonts w:hint="eastAsia"/>
          <w:color w:val="0000FF"/>
          <w:sz w:val="24"/>
        </w:rPr>
        <w:t>P</w:t>
      </w:r>
      <w:r>
        <w:rPr>
          <w:rFonts w:hint="eastAsia"/>
          <w:color w:val="0000FF"/>
          <w:sz w:val="24"/>
        </w:rPr>
        <w:t>为数据服从的概率分布。</w:t>
      </w:r>
    </w:p>
    <w:p w:rsidR="007C7FFD" w:rsidRDefault="00000000">
      <w:pPr>
        <w:numPr>
          <w:ilvl w:val="0"/>
          <w:numId w:val="2"/>
        </w:numPr>
        <w:spacing w:line="360" w:lineRule="auto"/>
        <w:rPr>
          <w:sz w:val="24"/>
          <w:szCs w:val="32"/>
        </w:rPr>
      </w:pPr>
      <w:r>
        <w:rPr>
          <w:rFonts w:hint="eastAsia"/>
          <w:sz w:val="24"/>
          <w:szCs w:val="32"/>
        </w:rPr>
        <w:t>什么是领域自适应？请简要描述其基本原理。</w:t>
      </w:r>
    </w:p>
    <w:p w:rsidR="007C7FFD" w:rsidRDefault="00000000">
      <w:pPr>
        <w:spacing w:line="360" w:lineRule="auto"/>
        <w:ind w:firstLine="420"/>
        <w:rPr>
          <w:color w:val="0000FF"/>
          <w:sz w:val="24"/>
        </w:rPr>
      </w:pPr>
      <w:r>
        <w:rPr>
          <w:rFonts w:hint="eastAsia"/>
          <w:color w:val="0000FF"/>
          <w:sz w:val="24"/>
        </w:rPr>
        <w:t>领域自适应是迁移学习中的一个重要概念，它旨在解决在源领域上训练的模型在目标领域上性能下降的问题。在领域自适应中，源领域和目标领域通常具有不同的分布或特性，例如，它们可能来自不同的传感器、环境或任务设置。</w:t>
      </w:r>
    </w:p>
    <w:p w:rsidR="007C7FFD" w:rsidRDefault="00000000">
      <w:pPr>
        <w:spacing w:line="360" w:lineRule="auto"/>
        <w:ind w:firstLine="420"/>
        <w:rPr>
          <w:color w:val="0000FF"/>
          <w:sz w:val="24"/>
        </w:rPr>
      </w:pPr>
      <w:r>
        <w:rPr>
          <w:rFonts w:hint="eastAsia"/>
          <w:color w:val="0000FF"/>
          <w:sz w:val="24"/>
        </w:rPr>
        <w:t>基本原理包括：</w:t>
      </w:r>
    </w:p>
    <w:p w:rsidR="007C7FFD" w:rsidRDefault="00000000">
      <w:pPr>
        <w:numPr>
          <w:ilvl w:val="0"/>
          <w:numId w:val="3"/>
        </w:numPr>
        <w:spacing w:line="360" w:lineRule="auto"/>
        <w:rPr>
          <w:color w:val="0000FF"/>
          <w:sz w:val="24"/>
        </w:rPr>
      </w:pPr>
      <w:r>
        <w:rPr>
          <w:rFonts w:hint="eastAsia"/>
          <w:color w:val="0000FF"/>
          <w:sz w:val="24"/>
        </w:rPr>
        <w:t>源领域训练：在源领域上，我们使用标记数据来训练一个模型。这个模型在源领域上表现良好，因为它是在这个领域上训练的。</w:t>
      </w:r>
    </w:p>
    <w:p w:rsidR="007C7FFD" w:rsidRDefault="00000000">
      <w:pPr>
        <w:numPr>
          <w:ilvl w:val="0"/>
          <w:numId w:val="3"/>
        </w:numPr>
        <w:spacing w:line="360" w:lineRule="auto"/>
        <w:rPr>
          <w:color w:val="0000FF"/>
          <w:sz w:val="24"/>
        </w:rPr>
      </w:pPr>
      <w:r>
        <w:rPr>
          <w:rFonts w:hint="eastAsia"/>
          <w:color w:val="0000FF"/>
          <w:sz w:val="24"/>
        </w:rPr>
        <w:t>领域间差异：源领域和目标领域之间存在领域间的差异，这些差异可能包括数据分布的不同、特征的变化等。由于这些差异，直接将源领域上训练的模型应用到目标领域上可能导致性能下降。</w:t>
      </w:r>
    </w:p>
    <w:p w:rsidR="007C7FFD" w:rsidRDefault="00000000">
      <w:pPr>
        <w:numPr>
          <w:ilvl w:val="0"/>
          <w:numId w:val="3"/>
        </w:numPr>
        <w:spacing w:line="360" w:lineRule="auto"/>
        <w:rPr>
          <w:color w:val="0000FF"/>
          <w:sz w:val="24"/>
        </w:rPr>
      </w:pPr>
      <w:r>
        <w:rPr>
          <w:rFonts w:hint="eastAsia"/>
          <w:color w:val="0000FF"/>
          <w:sz w:val="24"/>
        </w:rPr>
        <w:t>域适应方法：领域自适应的目标是通过调整模型，使其适应目标领域的特点，从而提高在目标领域上的性能。有许多领域自适应方法，其中一些常见的包括：</w:t>
      </w:r>
    </w:p>
    <w:p w:rsidR="007C7FFD" w:rsidRDefault="00000000">
      <w:pPr>
        <w:numPr>
          <w:ilvl w:val="0"/>
          <w:numId w:val="4"/>
        </w:numPr>
        <w:spacing w:line="360" w:lineRule="auto"/>
        <w:ind w:firstLineChars="200" w:firstLine="480"/>
        <w:rPr>
          <w:color w:val="0000FF"/>
          <w:sz w:val="24"/>
        </w:rPr>
      </w:pPr>
      <w:r>
        <w:rPr>
          <w:rFonts w:hint="eastAsia"/>
          <w:color w:val="0000FF"/>
          <w:sz w:val="24"/>
        </w:rPr>
        <w:t>特征层面的适应：调整模型的特征提取层，以减小源领域和目标领域之间的特征差异。</w:t>
      </w:r>
    </w:p>
    <w:p w:rsidR="007C7FFD" w:rsidRDefault="00000000">
      <w:pPr>
        <w:numPr>
          <w:ilvl w:val="0"/>
          <w:numId w:val="4"/>
        </w:numPr>
        <w:spacing w:line="360" w:lineRule="auto"/>
        <w:ind w:firstLineChars="200" w:firstLine="480"/>
        <w:rPr>
          <w:color w:val="0000FF"/>
          <w:sz w:val="24"/>
        </w:rPr>
      </w:pPr>
      <w:r>
        <w:rPr>
          <w:rFonts w:hint="eastAsia"/>
          <w:color w:val="0000FF"/>
          <w:sz w:val="24"/>
        </w:rPr>
        <w:t>实例重权：调整训练样本的权重，使目标领域中的样本在训练中更加重要。</w:t>
      </w:r>
    </w:p>
    <w:p w:rsidR="007C7FFD" w:rsidRDefault="00000000">
      <w:pPr>
        <w:numPr>
          <w:ilvl w:val="0"/>
          <w:numId w:val="4"/>
        </w:numPr>
        <w:spacing w:line="360" w:lineRule="auto"/>
        <w:ind w:firstLineChars="200" w:firstLine="480"/>
        <w:rPr>
          <w:color w:val="0000FF"/>
          <w:sz w:val="24"/>
        </w:rPr>
      </w:pPr>
      <w:r>
        <w:rPr>
          <w:rFonts w:hint="eastAsia"/>
          <w:color w:val="0000FF"/>
          <w:sz w:val="24"/>
        </w:rPr>
        <w:lastRenderedPageBreak/>
        <w:t>对抗训练：引入对抗性训练，通过最小化源领域和目标领域之间的领域差异来提高泛化性能。</w:t>
      </w:r>
    </w:p>
    <w:p w:rsidR="007C7FFD" w:rsidRDefault="00000000">
      <w:pPr>
        <w:numPr>
          <w:ilvl w:val="0"/>
          <w:numId w:val="4"/>
        </w:numPr>
        <w:spacing w:line="360" w:lineRule="auto"/>
        <w:ind w:firstLineChars="200" w:firstLine="480"/>
        <w:rPr>
          <w:color w:val="0000FF"/>
          <w:sz w:val="24"/>
        </w:rPr>
      </w:pPr>
      <w:r>
        <w:rPr>
          <w:rFonts w:hint="eastAsia"/>
          <w:color w:val="0000FF"/>
          <w:sz w:val="24"/>
        </w:rPr>
        <w:t>联合训练：在源领域和目标领域上联合训练，以共同优化模型，使其能够适应目标领域。</w:t>
      </w:r>
    </w:p>
    <w:p w:rsidR="007C7FFD" w:rsidRDefault="00000000">
      <w:pPr>
        <w:numPr>
          <w:ilvl w:val="0"/>
          <w:numId w:val="3"/>
        </w:numPr>
        <w:spacing w:line="360" w:lineRule="auto"/>
        <w:rPr>
          <w:color w:val="0000FF"/>
          <w:sz w:val="24"/>
        </w:rPr>
      </w:pPr>
      <w:r>
        <w:rPr>
          <w:rFonts w:hint="eastAsia"/>
          <w:color w:val="0000FF"/>
          <w:sz w:val="24"/>
        </w:rPr>
        <w:t>评估：在目标领域上评估调整后的模型性能，根据评估结果进一步调整和改进领域自适应方法。</w:t>
      </w:r>
    </w:p>
    <w:p w:rsidR="007C7FFD" w:rsidRDefault="00000000">
      <w:pPr>
        <w:numPr>
          <w:ilvl w:val="0"/>
          <w:numId w:val="2"/>
        </w:numPr>
        <w:spacing w:line="360" w:lineRule="auto"/>
        <w:rPr>
          <w:sz w:val="24"/>
          <w:szCs w:val="32"/>
        </w:rPr>
      </w:pPr>
      <w:r>
        <w:rPr>
          <w:rFonts w:hint="eastAsia"/>
          <w:sz w:val="24"/>
          <w:szCs w:val="32"/>
        </w:rPr>
        <w:t>什么是源领域和目标领域？什么是领域间距离，如何度量？</w:t>
      </w:r>
    </w:p>
    <w:p w:rsidR="007C7FFD" w:rsidRDefault="00000000">
      <w:pPr>
        <w:spacing w:line="360" w:lineRule="auto"/>
        <w:ind w:firstLine="420"/>
        <w:rPr>
          <w:color w:val="0000FF"/>
          <w:sz w:val="24"/>
          <w:szCs w:val="32"/>
        </w:rPr>
      </w:pPr>
      <w:r>
        <w:rPr>
          <w:rFonts w:hint="eastAsia"/>
          <w:color w:val="0000FF"/>
          <w:sz w:val="24"/>
          <w:szCs w:val="32"/>
        </w:rPr>
        <w:t>源领域：源领域是模型在训练阶段接触到的领域。在源领域中，模型接收到标记数据，通过学习这些数据来训练模型。源领域通常具有相对丰富的标记数据。</w:t>
      </w:r>
    </w:p>
    <w:p w:rsidR="007C7FFD" w:rsidRDefault="00000000">
      <w:pPr>
        <w:spacing w:line="360" w:lineRule="auto"/>
        <w:ind w:firstLine="420"/>
        <w:rPr>
          <w:color w:val="0000FF"/>
          <w:sz w:val="24"/>
          <w:szCs w:val="32"/>
        </w:rPr>
      </w:pPr>
      <w:r>
        <w:rPr>
          <w:rFonts w:hint="eastAsia"/>
          <w:color w:val="0000FF"/>
          <w:sz w:val="24"/>
          <w:szCs w:val="32"/>
        </w:rPr>
        <w:t>目标领域：目标领域是模型在测试或应用阶段面对的领域。在目标领域中，模型通常面临的是没有或很少有标记的数据。迁移学习的目标是通过从源领域学到的知识来提高模型在目标领域上的性能。</w:t>
      </w:r>
    </w:p>
    <w:p w:rsidR="007C7FFD" w:rsidRDefault="00000000">
      <w:pPr>
        <w:spacing w:line="360" w:lineRule="auto"/>
        <w:ind w:firstLine="420"/>
        <w:rPr>
          <w:color w:val="0000FF"/>
          <w:sz w:val="24"/>
          <w:szCs w:val="32"/>
        </w:rPr>
      </w:pPr>
      <w:r>
        <w:rPr>
          <w:rFonts w:hint="eastAsia"/>
          <w:color w:val="0000FF"/>
          <w:sz w:val="24"/>
          <w:szCs w:val="32"/>
        </w:rPr>
        <w:t>将源域和目标域的差异性视为两个域内样本数据的概率分布的差异性进行研究，根据采用显式或隐式的距离度量分为两类：</w:t>
      </w:r>
    </w:p>
    <w:p w:rsidR="007C7FFD" w:rsidRDefault="00000000">
      <w:pPr>
        <w:numPr>
          <w:ilvl w:val="0"/>
          <w:numId w:val="5"/>
        </w:numPr>
        <w:spacing w:line="360" w:lineRule="auto"/>
        <w:ind w:firstLineChars="200" w:firstLine="480"/>
        <w:rPr>
          <w:color w:val="0000FF"/>
          <w:sz w:val="24"/>
          <w:szCs w:val="32"/>
        </w:rPr>
      </w:pPr>
      <w:r>
        <w:rPr>
          <w:rFonts w:hint="eastAsia"/>
          <w:color w:val="0000FF"/>
          <w:sz w:val="24"/>
          <w:szCs w:val="32"/>
        </w:rPr>
        <w:t>显式度量：由预定义好的距离公式产生的度量，具有特定形式，常用的距离度量有欧式距离、闵可夫斯基距离、马氏隐式度量：并非预先定义好的，而是可以在数据中动态学习的、更适合数据分布的度量距离、余弦相似度等</w:t>
      </w:r>
    </w:p>
    <w:p w:rsidR="007C7FFD" w:rsidRDefault="00000000">
      <w:pPr>
        <w:numPr>
          <w:ilvl w:val="0"/>
          <w:numId w:val="2"/>
        </w:numPr>
        <w:spacing w:line="360" w:lineRule="auto"/>
        <w:rPr>
          <w:sz w:val="24"/>
          <w:szCs w:val="32"/>
        </w:rPr>
      </w:pPr>
      <w:r>
        <w:rPr>
          <w:rFonts w:hint="eastAsia"/>
          <w:sz w:val="24"/>
          <w:szCs w:val="32"/>
        </w:rPr>
        <w:t>迁移学习的基本类型有哪些，请简要介绍，并分别列举典型算法</w:t>
      </w:r>
    </w:p>
    <w:p w:rsidR="007C7FFD" w:rsidRDefault="00000000">
      <w:pPr>
        <w:numPr>
          <w:ilvl w:val="0"/>
          <w:numId w:val="6"/>
        </w:numPr>
        <w:spacing w:line="360" w:lineRule="auto"/>
        <w:ind w:left="840" w:hanging="420"/>
        <w:rPr>
          <w:color w:val="0000FF"/>
          <w:sz w:val="24"/>
        </w:rPr>
      </w:pPr>
      <w:r>
        <w:rPr>
          <w:color w:val="0000FF"/>
          <w:sz w:val="24"/>
        </w:rPr>
        <w:t>基于样本的迁移学习</w:t>
      </w:r>
      <w:r>
        <w:rPr>
          <w:rFonts w:hint="eastAsia"/>
          <w:color w:val="0000FF"/>
          <w:sz w:val="24"/>
        </w:rPr>
        <w:t>：根据源领域和目标领域的相似度来学习源领域样本的权重</w:t>
      </w:r>
    </w:p>
    <w:p w:rsidR="007C7FFD" w:rsidRDefault="00000000">
      <w:pPr>
        <w:numPr>
          <w:ilvl w:val="0"/>
          <w:numId w:val="6"/>
        </w:numPr>
        <w:spacing w:line="360" w:lineRule="auto"/>
        <w:ind w:left="840" w:hanging="420"/>
        <w:rPr>
          <w:color w:val="0000FF"/>
          <w:sz w:val="24"/>
        </w:rPr>
      </w:pPr>
      <w:r>
        <w:rPr>
          <w:rFonts w:hint="eastAsia"/>
          <w:color w:val="0000FF"/>
          <w:sz w:val="24"/>
        </w:rPr>
        <w:t>基于特征的迁移学习：学习一个特征变换</w:t>
      </w:r>
      <w:r>
        <w:rPr>
          <w:rFonts w:hint="eastAsia"/>
          <w:color w:val="0000FF"/>
          <w:sz w:val="24"/>
        </w:rPr>
        <w:t>T</w:t>
      </w:r>
      <w:r>
        <w:rPr>
          <w:rFonts w:hint="eastAsia"/>
          <w:color w:val="0000FF"/>
          <w:sz w:val="24"/>
        </w:rPr>
        <w:t>来</w:t>
      </w:r>
      <w:r w:rsidR="008A39F3">
        <w:rPr>
          <w:rFonts w:hint="eastAsia"/>
          <w:color w:val="0000FF"/>
          <w:sz w:val="24"/>
        </w:rPr>
        <w:t>减小</w:t>
      </w:r>
      <w:r>
        <w:rPr>
          <w:rFonts w:hint="eastAsia"/>
          <w:color w:val="0000FF"/>
          <w:sz w:val="24"/>
        </w:rPr>
        <w:t>迁移正则化项</w:t>
      </w:r>
      <w:r>
        <w:rPr>
          <w:color w:val="0000FF"/>
          <w:sz w:val="24"/>
        </w:rPr>
        <w:t>R(</w:t>
      </w:r>
      <w:r>
        <w:rPr>
          <w:rFonts w:hint="eastAsia"/>
          <w:color w:val="0000FF"/>
          <w:sz w:val="24"/>
        </w:rPr>
        <w:t>·</w:t>
      </w:r>
      <w:r>
        <w:rPr>
          <w:color w:val="0000FF"/>
          <w:sz w:val="24"/>
        </w:rPr>
        <w:t>,</w:t>
      </w:r>
      <w:r>
        <w:rPr>
          <w:rFonts w:hint="eastAsia"/>
          <w:color w:val="0000FF"/>
          <w:sz w:val="24"/>
        </w:rPr>
        <w:t>·</w:t>
      </w:r>
      <w:r>
        <w:rPr>
          <w:color w:val="0000FF"/>
          <w:sz w:val="24"/>
        </w:rPr>
        <w:t xml:space="preserve"> )</w:t>
      </w:r>
    </w:p>
    <w:p w:rsidR="007C7FFD" w:rsidRDefault="00000000">
      <w:pPr>
        <w:numPr>
          <w:ilvl w:val="0"/>
          <w:numId w:val="6"/>
        </w:numPr>
        <w:spacing w:line="360" w:lineRule="auto"/>
        <w:ind w:left="840" w:hanging="420"/>
        <w:rPr>
          <w:color w:val="0000FF"/>
          <w:sz w:val="24"/>
        </w:rPr>
      </w:pPr>
      <w:r>
        <w:rPr>
          <w:rFonts w:hint="eastAsia"/>
          <w:color w:val="0000FF"/>
          <w:sz w:val="24"/>
        </w:rPr>
        <w:t>基于模型的迁移学习：学习如何将源领域的判别函数</w:t>
      </w:r>
      <w:r>
        <w:rPr>
          <w:color w:val="0000FF"/>
          <w:sz w:val="24"/>
        </w:rPr>
        <w:t>f(</w:t>
      </w:r>
      <w:r>
        <w:rPr>
          <w:rFonts w:hint="eastAsia"/>
          <w:color w:val="0000FF"/>
          <w:sz w:val="24"/>
        </w:rPr>
        <w:t>·</w:t>
      </w:r>
      <w:r>
        <w:rPr>
          <w:color w:val="0000FF"/>
          <w:sz w:val="24"/>
        </w:rPr>
        <w:t>,</w:t>
      </w:r>
      <w:r>
        <w:rPr>
          <w:rFonts w:hint="eastAsia"/>
          <w:color w:val="0000FF"/>
          <w:sz w:val="24"/>
        </w:rPr>
        <w:t>·</w:t>
      </w:r>
      <w:r>
        <w:rPr>
          <w:color w:val="0000FF"/>
          <w:sz w:val="24"/>
        </w:rPr>
        <w:t xml:space="preserve"> )</w:t>
      </w:r>
      <w:r>
        <w:rPr>
          <w:rFonts w:hint="eastAsia"/>
          <w:color w:val="0000FF"/>
          <w:sz w:val="24"/>
        </w:rPr>
        <w:t>对目标领域数据进行正则化和微调</w:t>
      </w:r>
    </w:p>
    <w:p w:rsidR="007C7FFD" w:rsidRDefault="00000000">
      <w:pPr>
        <w:rPr>
          <w:sz w:val="24"/>
          <w:szCs w:val="32"/>
        </w:rPr>
      </w:pPr>
      <w:r>
        <w:rPr>
          <w:rFonts w:hint="eastAsia"/>
          <w:sz w:val="24"/>
          <w:szCs w:val="32"/>
        </w:rPr>
        <w:br w:type="page"/>
      </w:r>
    </w:p>
    <w:p w:rsidR="007C7FFD" w:rsidRPr="0013268F" w:rsidRDefault="00000000" w:rsidP="0013268F">
      <w:pPr>
        <w:spacing w:line="360" w:lineRule="auto"/>
        <w:jc w:val="center"/>
        <w:rPr>
          <w:rFonts w:hint="eastAsia"/>
          <w:sz w:val="28"/>
          <w:szCs w:val="36"/>
        </w:rPr>
      </w:pPr>
      <w:r>
        <w:rPr>
          <w:rFonts w:hint="eastAsia"/>
          <w:sz w:val="28"/>
          <w:szCs w:val="36"/>
        </w:rPr>
        <w:lastRenderedPageBreak/>
        <w:t>小样本学习</w:t>
      </w:r>
    </w:p>
    <w:p w:rsidR="007C7FFD" w:rsidRDefault="00000000">
      <w:pPr>
        <w:numPr>
          <w:ilvl w:val="0"/>
          <w:numId w:val="7"/>
        </w:numPr>
        <w:spacing w:line="360" w:lineRule="auto"/>
        <w:rPr>
          <w:sz w:val="24"/>
          <w:szCs w:val="32"/>
        </w:rPr>
      </w:pPr>
      <w:r>
        <w:rPr>
          <w:rFonts w:hint="eastAsia"/>
          <w:sz w:val="24"/>
          <w:szCs w:val="32"/>
        </w:rPr>
        <w:t>什么是相似度函数，相似度函数学习的基本思想是什么？</w:t>
      </w:r>
    </w:p>
    <w:p w:rsidR="007C7FFD" w:rsidRDefault="00000000">
      <w:pPr>
        <w:spacing w:line="360" w:lineRule="auto"/>
        <w:ind w:firstLine="420"/>
        <w:rPr>
          <w:color w:val="0000FF"/>
          <w:sz w:val="24"/>
          <w:szCs w:val="32"/>
        </w:rPr>
      </w:pPr>
      <w:r>
        <w:rPr>
          <w:rFonts w:hint="eastAsia"/>
          <w:color w:val="0000FF"/>
          <w:sz w:val="24"/>
          <w:szCs w:val="32"/>
        </w:rPr>
        <w:t>相似度函数（</w:t>
      </w:r>
      <w:r>
        <w:rPr>
          <w:rFonts w:hint="eastAsia"/>
          <w:color w:val="0000FF"/>
          <w:sz w:val="24"/>
          <w:szCs w:val="32"/>
        </w:rPr>
        <w:t>Similarity Function</w:t>
      </w:r>
      <w:r>
        <w:rPr>
          <w:rFonts w:hint="eastAsia"/>
          <w:color w:val="0000FF"/>
          <w:sz w:val="24"/>
          <w:szCs w:val="32"/>
        </w:rPr>
        <w:t>）是用于度量两个对象之间相似程度的函数。在机器学习和数据挖掘中，相似度函数通常用于比较两个样本、文档、图像或其他数据表示的对象之间的相似性。相似度函数的设计直接影响了模型的性能，因为它定义了模型对相似性的理解。在迁移学习中，相似度函数可以用于度量源领域和目标领域之间的相似性，或者在特定任务中度量不同任务之间的相似性。</w:t>
      </w:r>
    </w:p>
    <w:p w:rsidR="007C7FFD" w:rsidRDefault="00000000">
      <w:pPr>
        <w:spacing w:line="360" w:lineRule="auto"/>
        <w:ind w:firstLine="420"/>
        <w:rPr>
          <w:sz w:val="24"/>
          <w:szCs w:val="32"/>
        </w:rPr>
      </w:pPr>
      <w:r>
        <w:rPr>
          <w:rFonts w:hint="eastAsia"/>
          <w:color w:val="0000FF"/>
          <w:sz w:val="24"/>
          <w:szCs w:val="32"/>
        </w:rPr>
        <w:t>基本思想是从大规模训练数据集中学习一个相似度函数（元学习），将相似度函数用于预测，通过比对查询样本与支持集每一个样本的相似度，找到得分最高的那个。</w:t>
      </w:r>
    </w:p>
    <w:p w:rsidR="007C7FFD" w:rsidRDefault="00000000">
      <w:pPr>
        <w:numPr>
          <w:ilvl w:val="0"/>
          <w:numId w:val="7"/>
        </w:numPr>
        <w:spacing w:line="360" w:lineRule="auto"/>
        <w:rPr>
          <w:sz w:val="24"/>
          <w:szCs w:val="32"/>
        </w:rPr>
      </w:pPr>
      <w:r>
        <w:rPr>
          <w:rFonts w:hint="eastAsia"/>
          <w:sz w:val="24"/>
          <w:szCs w:val="32"/>
        </w:rPr>
        <w:t>请介绍相似度函数学习的流程，并解释孪生网络和三元组损失</w:t>
      </w:r>
    </w:p>
    <w:p w:rsidR="007C7FFD" w:rsidRDefault="00000000">
      <w:pPr>
        <w:numPr>
          <w:ilvl w:val="1"/>
          <w:numId w:val="7"/>
        </w:numPr>
        <w:spacing w:line="360" w:lineRule="auto"/>
        <w:rPr>
          <w:color w:val="0000FF"/>
          <w:sz w:val="24"/>
          <w:szCs w:val="32"/>
        </w:rPr>
      </w:pPr>
      <w:r>
        <w:rPr>
          <w:rFonts w:hint="eastAsia"/>
          <w:color w:val="0000FF"/>
          <w:sz w:val="24"/>
          <w:szCs w:val="32"/>
        </w:rPr>
        <w:t>在大规模数据集上训练一个孪生网络</w:t>
      </w:r>
    </w:p>
    <w:p w:rsidR="007C7FFD" w:rsidRDefault="00000000">
      <w:pPr>
        <w:numPr>
          <w:ilvl w:val="1"/>
          <w:numId w:val="7"/>
        </w:numPr>
        <w:spacing w:line="360" w:lineRule="auto"/>
        <w:rPr>
          <w:color w:val="0000FF"/>
          <w:sz w:val="24"/>
          <w:szCs w:val="32"/>
        </w:rPr>
      </w:pPr>
      <w:r>
        <w:rPr>
          <w:rFonts w:hint="eastAsia"/>
          <w:color w:val="0000FF"/>
          <w:sz w:val="24"/>
          <w:szCs w:val="32"/>
        </w:rPr>
        <w:t>给定一个</w:t>
      </w:r>
      <w:r>
        <w:rPr>
          <w:rFonts w:hint="eastAsia"/>
          <w:color w:val="0000FF"/>
          <w:sz w:val="24"/>
          <w:szCs w:val="32"/>
        </w:rPr>
        <w:t>k-way</w:t>
      </w:r>
      <w:r>
        <w:rPr>
          <w:rFonts w:hint="eastAsia"/>
          <w:color w:val="0000FF"/>
          <w:sz w:val="24"/>
          <w:szCs w:val="32"/>
        </w:rPr>
        <w:t>，</w:t>
      </w:r>
      <w:r>
        <w:rPr>
          <w:rFonts w:hint="eastAsia"/>
          <w:color w:val="0000FF"/>
          <w:sz w:val="24"/>
          <w:szCs w:val="32"/>
        </w:rPr>
        <w:t>n-shot</w:t>
      </w:r>
      <w:r>
        <w:rPr>
          <w:rFonts w:hint="eastAsia"/>
          <w:color w:val="0000FF"/>
          <w:sz w:val="24"/>
          <w:szCs w:val="32"/>
        </w:rPr>
        <w:t>的支持集</w:t>
      </w:r>
    </w:p>
    <w:p w:rsidR="007C7FFD" w:rsidRDefault="00000000">
      <w:pPr>
        <w:numPr>
          <w:ilvl w:val="1"/>
          <w:numId w:val="7"/>
        </w:numPr>
        <w:spacing w:line="360" w:lineRule="auto"/>
        <w:rPr>
          <w:color w:val="0000FF"/>
          <w:sz w:val="24"/>
          <w:szCs w:val="32"/>
        </w:rPr>
      </w:pPr>
      <w:r>
        <w:rPr>
          <w:rFonts w:hint="eastAsia"/>
          <w:color w:val="0000FF"/>
          <w:sz w:val="24"/>
          <w:szCs w:val="32"/>
        </w:rPr>
        <w:t>给定查询样本，预测其属于的分类</w:t>
      </w:r>
    </w:p>
    <w:p w:rsidR="007C7FFD" w:rsidRDefault="00000000">
      <w:pPr>
        <w:spacing w:line="360" w:lineRule="auto"/>
        <w:ind w:firstLine="420"/>
        <w:rPr>
          <w:color w:val="0000FF"/>
          <w:sz w:val="24"/>
          <w:szCs w:val="32"/>
        </w:rPr>
      </w:pPr>
      <w:r>
        <w:rPr>
          <w:rFonts w:hint="eastAsia"/>
          <w:color w:val="0000FF"/>
          <w:sz w:val="24"/>
          <w:szCs w:val="32"/>
        </w:rPr>
        <w:t>孪生网络是一种特殊的神经网络结构，有两个相同的子网络，它们共享相同的权重。这两个子网络分别处理输入样本，然后通过一个比较层（如欧氏距离或余弦相似度）将两个子网络的输出进行比较。孪生网络的训练目标是使得相似的样本在比较层中的距离较小，而不相似的样本的距离较大。对比损失是孪生网络中常用的损失函数。</w:t>
      </w:r>
    </w:p>
    <w:p w:rsidR="007C7FFD" w:rsidRDefault="00000000">
      <w:pPr>
        <w:spacing w:line="360" w:lineRule="auto"/>
        <w:ind w:firstLine="420"/>
        <w:rPr>
          <w:color w:val="0000FF"/>
          <w:sz w:val="24"/>
          <w:szCs w:val="32"/>
        </w:rPr>
      </w:pPr>
      <w:r>
        <w:rPr>
          <w:rFonts w:hint="eastAsia"/>
          <w:color w:val="0000FF"/>
          <w:sz w:val="24"/>
          <w:szCs w:val="32"/>
        </w:rPr>
        <w:t>三元组损失是一种用于训练相似度学习模型的损失函数，通常与三元组网络一起使用。在一个三元组中，包含一个锚点样本和两个样本，一个是正样本，另一个是负样本。三元组损失的目标是通过拉近锚点样本和正样本之间的距离，并推远锚点样本和负样本之间的距离，从而学到一个能够准确衡量相似性的模型。</w:t>
      </w:r>
    </w:p>
    <w:p w:rsidR="007C7FFD" w:rsidRDefault="007C7FFD">
      <w:pPr>
        <w:spacing w:line="360" w:lineRule="auto"/>
      </w:pPr>
    </w:p>
    <w:sectPr w:rsidR="007C7F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AD0377"/>
    <w:multiLevelType w:val="singleLevel"/>
    <w:tmpl w:val="D1AD0377"/>
    <w:lvl w:ilvl="0">
      <w:start w:val="1"/>
      <w:numFmt w:val="decimal"/>
      <w:lvlText w:val="%1."/>
      <w:lvlJc w:val="left"/>
      <w:pPr>
        <w:ind w:left="425" w:hanging="425"/>
      </w:pPr>
      <w:rPr>
        <w:rFonts w:hint="default"/>
      </w:rPr>
    </w:lvl>
  </w:abstractNum>
  <w:abstractNum w:abstractNumId="1" w15:restartNumberingAfterBreak="0">
    <w:nsid w:val="EFBE5E6F"/>
    <w:multiLevelType w:val="multilevel"/>
    <w:tmpl w:val="EFBE5E6F"/>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766FDB5"/>
    <w:multiLevelType w:val="singleLevel"/>
    <w:tmpl w:val="F766FDB5"/>
    <w:lvl w:ilvl="0">
      <w:start w:val="1"/>
      <w:numFmt w:val="decimal"/>
      <w:lvlText w:val="%1."/>
      <w:lvlJc w:val="left"/>
      <w:pPr>
        <w:ind w:left="425" w:hanging="425"/>
      </w:pPr>
      <w:rPr>
        <w:rFonts w:hint="default"/>
      </w:rPr>
    </w:lvl>
  </w:abstractNum>
  <w:abstractNum w:abstractNumId="3" w15:restartNumberingAfterBreak="0">
    <w:nsid w:val="FD7EBA1C"/>
    <w:multiLevelType w:val="singleLevel"/>
    <w:tmpl w:val="FD7EBA1C"/>
    <w:lvl w:ilvl="0">
      <w:start w:val="1"/>
      <w:numFmt w:val="decimalEnclosedCircleChinese"/>
      <w:suff w:val="nothing"/>
      <w:lvlText w:val="%1　"/>
      <w:lvlJc w:val="left"/>
      <w:pPr>
        <w:ind w:left="0" w:firstLine="400"/>
      </w:pPr>
      <w:rPr>
        <w:rFonts w:hint="eastAsia"/>
      </w:rPr>
    </w:lvl>
  </w:abstractNum>
  <w:abstractNum w:abstractNumId="4" w15:restartNumberingAfterBreak="0">
    <w:nsid w:val="FFBE6C9F"/>
    <w:multiLevelType w:val="singleLevel"/>
    <w:tmpl w:val="FFBE6C9F"/>
    <w:lvl w:ilvl="0">
      <w:start w:val="1"/>
      <w:numFmt w:val="decimalEnclosedCircleChinese"/>
      <w:suff w:val="nothing"/>
      <w:lvlText w:val="%1　"/>
      <w:lvlJc w:val="left"/>
      <w:pPr>
        <w:ind w:left="0" w:firstLine="400"/>
      </w:pPr>
      <w:rPr>
        <w:rFonts w:hint="eastAsia"/>
      </w:rPr>
    </w:lvl>
  </w:abstractNum>
  <w:abstractNum w:abstractNumId="5" w15:restartNumberingAfterBreak="0">
    <w:nsid w:val="7F6BACF9"/>
    <w:multiLevelType w:val="singleLevel"/>
    <w:tmpl w:val="7F6BACF9"/>
    <w:lvl w:ilvl="0">
      <w:start w:val="1"/>
      <w:numFmt w:val="decimal"/>
      <w:lvlText w:val="%1."/>
      <w:lvlJc w:val="left"/>
      <w:pPr>
        <w:ind w:left="425" w:hanging="425"/>
      </w:pPr>
      <w:rPr>
        <w:rFonts w:hint="default"/>
      </w:rPr>
    </w:lvl>
  </w:abstractNum>
  <w:abstractNum w:abstractNumId="6" w15:restartNumberingAfterBreak="0">
    <w:nsid w:val="7F971645"/>
    <w:multiLevelType w:val="multilevel"/>
    <w:tmpl w:val="7F971645"/>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925606148">
    <w:abstractNumId w:val="2"/>
  </w:num>
  <w:num w:numId="2" w16cid:durableId="1138377539">
    <w:abstractNumId w:val="6"/>
  </w:num>
  <w:num w:numId="3" w16cid:durableId="742332192">
    <w:abstractNumId w:val="5"/>
  </w:num>
  <w:num w:numId="4" w16cid:durableId="1410274027">
    <w:abstractNumId w:val="4"/>
  </w:num>
  <w:num w:numId="5" w16cid:durableId="1269967897">
    <w:abstractNumId w:val="3"/>
  </w:num>
  <w:num w:numId="6" w16cid:durableId="476071007">
    <w:abstractNumId w:val="0"/>
  </w:num>
  <w:num w:numId="7" w16cid:durableId="1670331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FA7CD"/>
    <w:rsid w:val="FFFFA7CD"/>
    <w:rsid w:val="0013268F"/>
    <w:rsid w:val="005C1CBD"/>
    <w:rsid w:val="007C7FFD"/>
    <w:rsid w:val="008A39F3"/>
    <w:rsid w:val="05F93E7F"/>
    <w:rsid w:val="4FFF7D83"/>
    <w:rsid w:val="77EF8393"/>
    <w:rsid w:val="7A67D6C8"/>
    <w:rsid w:val="7EFFA4CF"/>
    <w:rsid w:val="7F370A93"/>
    <w:rsid w:val="7FEF00CB"/>
    <w:rsid w:val="7FFDDC55"/>
    <w:rsid w:val="BBDB3121"/>
    <w:rsid w:val="BFFEC543"/>
    <w:rsid w:val="DEFE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DC75D"/>
  <w15:docId w15:val="{14BC5CEE-323F-2446-A8DC-8007F2E0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相思无医</dc:creator>
  <cp:lastModifiedBy>Cheng Cheng</cp:lastModifiedBy>
  <cp:revision>4</cp:revision>
  <dcterms:created xsi:type="dcterms:W3CDTF">2023-12-26T02:44:00Z</dcterms:created>
  <dcterms:modified xsi:type="dcterms:W3CDTF">2024-01-04T14:28:00Z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4376B5388EC24D0328979665638F1C7D_43</vt:lpwstr>
  </property>
</Properties>
</file>