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85A5" w14:textId="77777777" w:rsidR="00A72480" w:rsidRPr="00A72480" w:rsidRDefault="00A72480" w:rsidP="00A72480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A7248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ML_</w:t>
      </w:r>
      <w:r w:rsidRPr="00A7248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卷积神经网络</w:t>
      </w:r>
    </w:p>
    <w:p w14:paraId="20B2B341" w14:textId="77777777" w:rsidR="00A72480" w:rsidRPr="00A72480" w:rsidRDefault="00A72480" w:rsidP="00A72480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A7248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填空题</w:t>
      </w:r>
    </w:p>
    <w:p w14:paraId="029393D1" w14:textId="23632173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1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，假设输入的图像的尺寸是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</w:rPr>
          <m:t>4×4</m:t>
        </m:r>
      </m:oMath>
      <w:r w:rsidRPr="00A72480">
        <w:rPr>
          <w:rFonts w:ascii="Open Sans" w:eastAsia="宋体" w:hAnsi="Open Sans" w:cs="Open Sans"/>
          <w:color w:val="333333"/>
          <w:kern w:val="0"/>
          <w:sz w:val="24"/>
        </w:rPr>
        <w:t>，卷积核的尺寸是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</w:rPr>
          <m:t>3×3</m:t>
        </m:r>
      </m:oMath>
      <w:r w:rsidRPr="00A72480">
        <w:rPr>
          <w:rFonts w:ascii="Open Sans" w:eastAsia="宋体" w:hAnsi="Open Sans" w:cs="Open Sans"/>
          <w:color w:val="333333"/>
          <w:kern w:val="0"/>
          <w:sz w:val="24"/>
        </w:rPr>
        <w:t>，步幅是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1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；如果将填充设置为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</w:rPr>
          <m:t>1×1</m:t>
        </m:r>
      </m:oMath>
      <w:r w:rsidRPr="00A72480">
        <w:rPr>
          <w:rFonts w:ascii="Open Sans" w:eastAsia="宋体" w:hAnsi="Open Sans" w:cs="Open Sans"/>
          <w:color w:val="333333"/>
          <w:kern w:val="0"/>
          <w:sz w:val="24"/>
        </w:rPr>
        <w:t>，则输出数据的尺寸是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；如果将填充设置为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</w:rPr>
          <m:t>2×2</m:t>
        </m:r>
      </m:oMath>
      <w:r w:rsidRPr="00A72480">
        <w:rPr>
          <w:rFonts w:ascii="Open Sans" w:eastAsia="宋体" w:hAnsi="Open Sans" w:cs="Open Sans"/>
          <w:color w:val="333333"/>
          <w:kern w:val="0"/>
          <w:sz w:val="24"/>
        </w:rPr>
        <w:t>，则输出数据的尺寸是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；如果将填充设置为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</w:rPr>
          <m:t>3×3</m:t>
        </m:r>
      </m:oMath>
      <w:r w:rsidRPr="00A72480">
        <w:rPr>
          <w:rFonts w:ascii="Open Sans" w:eastAsia="宋体" w:hAnsi="Open Sans" w:cs="Open Sans"/>
          <w:color w:val="333333"/>
          <w:kern w:val="0"/>
          <w:sz w:val="24"/>
        </w:rPr>
        <w:t>，则输出数据的尺寸是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；</w:t>
      </w:r>
    </w:p>
    <w:p w14:paraId="729A7A8F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2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，填充（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padding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）在卷积操作中的作用是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。</w:t>
      </w:r>
    </w:p>
    <w:p w14:paraId="2B5CC4A7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3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，卷积神经网络反向传播的过程中，卷积操作的梯度计算通常使用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算法。</w:t>
      </w:r>
    </w:p>
    <w:p w14:paraId="20F0F916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4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，在反向传播中，激活函数的导数被用来计算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。</w:t>
      </w:r>
    </w:p>
    <w:p w14:paraId="5790803B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5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，反向传播中的损失函数对于输出层的梯度计算通常使用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。</w:t>
      </w:r>
    </w:p>
    <w:p w14:paraId="5D943CF6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6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Batch Normalization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中反向传播的过程涉及到计算对于输入的梯度，该梯度计算通常需要计算均值和方差的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。</w:t>
      </w:r>
    </w:p>
    <w:p w14:paraId="1AF387EE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7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，在反向传播中，全连接层的权重梯度计算通常利用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算法。</w:t>
      </w:r>
    </w:p>
    <w:p w14:paraId="0BB271C8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8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，反向传播中的优化算法，如随机梯度下降（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SGD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）的更新规则是通过将参数沿着梯度的</w:t>
      </w:r>
      <w:r w:rsidRPr="00A72480">
        <w:rPr>
          <w:rFonts w:ascii="Open Sans" w:eastAsia="宋体" w:hAnsi="Open Sans" w:cs="Open Sans"/>
          <w:b/>
          <w:bCs/>
          <w:color w:val="333333"/>
          <w:kern w:val="0"/>
          <w:sz w:val="24"/>
        </w:rPr>
        <w:t>____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__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方向进行更新。</w:t>
      </w:r>
    </w:p>
    <w:p w14:paraId="57C3C199" w14:textId="77777777" w:rsidR="00A72480" w:rsidRPr="00A72480" w:rsidRDefault="00A72480" w:rsidP="00A72480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A7248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选择题</w:t>
      </w:r>
    </w:p>
    <w:p w14:paraId="0BE6F06A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1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，卷积神经网络中的卷积层和池化层分别用于什么目的？</w:t>
      </w:r>
    </w:p>
    <w:p w14:paraId="35A1C037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特征提取和降采样</w:t>
      </w:r>
    </w:p>
    <w:p w14:paraId="1957D02E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lastRenderedPageBreak/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特征降维和特征映射</w:t>
      </w:r>
    </w:p>
    <w:p w14:paraId="58DA3227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C.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激活函数和正则化</w:t>
      </w:r>
    </w:p>
    <w:p w14:paraId="45C2D9E9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D.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参数初始化和反向传播</w:t>
      </w:r>
    </w:p>
    <w:p w14:paraId="5F2E8E05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2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，在卷积神经网络中，填充的作用是什么？</w:t>
      </w:r>
    </w:p>
    <w:p w14:paraId="180B2F82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增加输出特征图的尺寸</w:t>
      </w:r>
    </w:p>
    <w:p w14:paraId="002A51F7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防止卷积操作导致边缘信息丢失</w:t>
      </w:r>
    </w:p>
    <w:p w14:paraId="72972BFF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C.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减少模型的参数数量</w:t>
      </w:r>
    </w:p>
    <w:p w14:paraId="2C7FC97B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D.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提高模型的训练速度</w:t>
      </w:r>
    </w:p>
    <w:p w14:paraId="3D612E81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3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，在卷积神经网络的反向传播中，梯度下降的目标是调整什么参数？</w:t>
      </w:r>
    </w:p>
    <w:p w14:paraId="5441D4E4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输入数据</w:t>
      </w:r>
    </w:p>
    <w:p w14:paraId="7C911A59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权重和偏置</w:t>
      </w:r>
    </w:p>
    <w:p w14:paraId="65ACBB45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C.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激活函数的阈值</w:t>
      </w:r>
    </w:p>
    <w:p w14:paraId="2E993855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D.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卷积核的尺寸</w:t>
      </w:r>
    </w:p>
    <w:p w14:paraId="4712EECB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4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，反向传播中的池化层的梯度是如何传播的？</w:t>
      </w:r>
    </w:p>
    <w:p w14:paraId="3C5FBA63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池化层没有梯度</w:t>
      </w:r>
    </w:p>
    <w:p w14:paraId="3F7E3D3C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反向传播时取池化层输入的最大值作为梯度</w:t>
      </w:r>
    </w:p>
    <w:p w14:paraId="68FFF565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C.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反向传播时将梯度均匀分配给池化层输入的所有元素</w:t>
      </w:r>
    </w:p>
    <w:p w14:paraId="3E761249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lastRenderedPageBreak/>
        <w:t xml:space="preserve">D.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池化层梯度由卷积层的梯度传播而来</w:t>
      </w:r>
    </w:p>
    <w:p w14:paraId="52A85841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5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，反向传播中的卷积操作涉及哪些参数的梯度更新？</w:t>
      </w:r>
    </w:p>
    <w:p w14:paraId="1F4E985F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输入数据</w:t>
      </w:r>
    </w:p>
    <w:p w14:paraId="2538376D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卷积核的权重</w:t>
      </w:r>
    </w:p>
    <w:p w14:paraId="78B30BF0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C.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池化层的输出</w:t>
      </w:r>
    </w:p>
    <w:p w14:paraId="07DDF100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D.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批量归一化的参数</w:t>
      </w:r>
    </w:p>
    <w:p w14:paraId="68733562" w14:textId="77777777" w:rsidR="00A72480" w:rsidRPr="00A72480" w:rsidRDefault="00A72480" w:rsidP="00A72480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A7248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判断题</w:t>
      </w:r>
    </w:p>
    <w:p w14:paraId="26D3ED22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1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，步幅越大，池化层输出的特征图尺寸越小。</w:t>
      </w:r>
    </w:p>
    <w:p w14:paraId="2B3D06D9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对</w:t>
      </w:r>
    </w:p>
    <w:p w14:paraId="5F3C6FF9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错</w:t>
      </w:r>
    </w:p>
    <w:p w14:paraId="2CA085B1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2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，在卷积神经网络中，通道数指的是卷积核的数量。</w:t>
      </w:r>
    </w:p>
    <w:p w14:paraId="25358FCC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A.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对</w:t>
      </w:r>
    </w:p>
    <w:p w14:paraId="12DA5D4E" w14:textId="77777777" w:rsidR="00A72480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 xml:space="preserve">B. 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错</w:t>
      </w:r>
    </w:p>
    <w:p w14:paraId="6EDD15F7" w14:textId="77777777" w:rsidR="00A72480" w:rsidRPr="00A72480" w:rsidRDefault="00A72480" w:rsidP="00A72480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A7248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简答题</w:t>
      </w:r>
    </w:p>
    <w:p w14:paraId="1A1F5C30" w14:textId="35FD7C56" w:rsidR="00064182" w:rsidRPr="00A72480" w:rsidRDefault="00A72480" w:rsidP="00A72480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</w:rPr>
      </w:pPr>
      <w:r w:rsidRPr="00A72480">
        <w:rPr>
          <w:rFonts w:ascii="Open Sans" w:eastAsia="宋体" w:hAnsi="Open Sans" w:cs="Open Sans"/>
          <w:color w:val="333333"/>
          <w:kern w:val="0"/>
          <w:sz w:val="24"/>
        </w:rPr>
        <w:t>1</w:t>
      </w:r>
      <w:r w:rsidRPr="00A72480">
        <w:rPr>
          <w:rFonts w:ascii="Open Sans" w:eastAsia="宋体" w:hAnsi="Open Sans" w:cs="Open Sans"/>
          <w:color w:val="333333"/>
          <w:kern w:val="0"/>
          <w:sz w:val="24"/>
        </w:rPr>
        <w:t>，卷积神经网络的经典结构有哪些？简单介绍一下近年来具有代表性的深度卷积神经网络的设计思路；</w:t>
      </w:r>
    </w:p>
    <w:sectPr w:rsidR="00064182" w:rsidRPr="00A72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0CF"/>
    <w:multiLevelType w:val="multilevel"/>
    <w:tmpl w:val="F284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34BB8"/>
    <w:multiLevelType w:val="multilevel"/>
    <w:tmpl w:val="15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05E58"/>
    <w:multiLevelType w:val="multilevel"/>
    <w:tmpl w:val="43A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262693">
    <w:abstractNumId w:val="2"/>
  </w:num>
  <w:num w:numId="2" w16cid:durableId="253903699">
    <w:abstractNumId w:val="0"/>
  </w:num>
  <w:num w:numId="3" w16cid:durableId="110614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80"/>
    <w:rsid w:val="00064182"/>
    <w:rsid w:val="001C0D18"/>
    <w:rsid w:val="008C22F8"/>
    <w:rsid w:val="00A72480"/>
    <w:rsid w:val="00EC1E47"/>
    <w:rsid w:val="00F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F9B45"/>
  <w15:chartTrackingRefBased/>
  <w15:docId w15:val="{98815433-937C-714C-9684-5F4334B4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24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24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24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4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24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24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A72480"/>
  </w:style>
  <w:style w:type="paragraph" w:customStyle="1" w:styleId="md-end-block">
    <w:name w:val="md-end-block"/>
    <w:basedOn w:val="a"/>
    <w:rsid w:val="00A72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inline-math">
    <w:name w:val="md-inline-math"/>
    <w:basedOn w:val="a0"/>
    <w:rsid w:val="00A72480"/>
  </w:style>
  <w:style w:type="character" w:styleId="a3">
    <w:name w:val="Placeholder Text"/>
    <w:basedOn w:val="a0"/>
    <w:uiPriority w:val="99"/>
    <w:semiHidden/>
    <w:rsid w:val="00A7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骏 程</cp:lastModifiedBy>
  <cp:revision>2</cp:revision>
  <dcterms:created xsi:type="dcterms:W3CDTF">2023-11-21T11:43:00Z</dcterms:created>
  <dcterms:modified xsi:type="dcterms:W3CDTF">2024-01-05T08:54:00Z</dcterms:modified>
</cp:coreProperties>
</file>