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5D50" w14:textId="0CCF88F3" w:rsidR="0056327C" w:rsidRDefault="0056327C" w:rsidP="0056327C">
      <w:pPr>
        <w:pStyle w:val="a3"/>
        <w:ind w:leftChars="-150" w:hangingChars="150" w:hanging="315"/>
        <w:jc w:val="center"/>
        <w:rPr>
          <w:szCs w:val="21"/>
        </w:rPr>
      </w:pPr>
      <w:r>
        <w:rPr>
          <w:rFonts w:hint="eastAsia"/>
          <w:szCs w:val="21"/>
        </w:rPr>
        <w:t>嵌入式部分习题</w:t>
      </w:r>
    </w:p>
    <w:p w14:paraId="1C9797C8" w14:textId="649E4A13" w:rsidR="0056327C" w:rsidRDefault="0056327C" w:rsidP="005632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36D29">
        <w:rPr>
          <w:rFonts w:hint="eastAsia"/>
          <w:szCs w:val="21"/>
        </w:rPr>
        <w:t>在某基于</w:t>
      </w:r>
      <w:r w:rsidRPr="00336D29">
        <w:rPr>
          <w:rFonts w:hint="eastAsia"/>
          <w:szCs w:val="21"/>
        </w:rPr>
        <w:t>TMS320C64X</w:t>
      </w:r>
      <w:r w:rsidRPr="00336D29">
        <w:rPr>
          <w:rFonts w:hint="eastAsia"/>
          <w:szCs w:val="21"/>
        </w:rPr>
        <w:t>的</w:t>
      </w:r>
      <w:r w:rsidRPr="00336D29">
        <w:rPr>
          <w:rFonts w:hint="eastAsia"/>
          <w:szCs w:val="21"/>
        </w:rPr>
        <w:t>DSP</w:t>
      </w:r>
      <w:r w:rsidRPr="00336D29">
        <w:rPr>
          <w:rFonts w:hint="eastAsia"/>
          <w:szCs w:val="21"/>
        </w:rPr>
        <w:t>系统中，</w:t>
      </w:r>
      <w:r w:rsidRPr="00336D29">
        <w:rPr>
          <w:rFonts w:hint="eastAsia"/>
          <w:szCs w:val="21"/>
        </w:rPr>
        <w:t>DSP</w:t>
      </w:r>
      <w:r w:rsidRPr="00336D29">
        <w:rPr>
          <w:rFonts w:hint="eastAsia"/>
          <w:szCs w:val="21"/>
        </w:rPr>
        <w:t>的</w:t>
      </w:r>
      <w:r w:rsidRPr="00336D29">
        <w:rPr>
          <w:rFonts w:hint="eastAsia"/>
          <w:szCs w:val="21"/>
        </w:rPr>
        <w:t>EMIFB</w:t>
      </w:r>
      <w:r w:rsidRPr="00336D29">
        <w:rPr>
          <w:rFonts w:hint="eastAsia"/>
          <w:szCs w:val="21"/>
        </w:rPr>
        <w:t>端口的</w:t>
      </w:r>
      <w:r w:rsidRPr="00336D29">
        <w:rPr>
          <w:rFonts w:hint="eastAsia"/>
          <w:szCs w:val="21"/>
        </w:rPr>
        <w:t>BCE1</w:t>
      </w:r>
      <w:r w:rsidRPr="00336D29">
        <w:rPr>
          <w:rFonts w:hint="eastAsia"/>
          <w:szCs w:val="21"/>
        </w:rPr>
        <w:t>地址空间连接有某</w:t>
      </w:r>
      <w:r w:rsidRPr="00336D29">
        <w:rPr>
          <w:rFonts w:hint="eastAsia"/>
          <w:szCs w:val="21"/>
        </w:rPr>
        <w:t>NOR</w:t>
      </w:r>
      <w:r w:rsidRPr="00336D29">
        <w:rPr>
          <w:rFonts w:hint="eastAsia"/>
          <w:szCs w:val="21"/>
        </w:rPr>
        <w:t>型</w:t>
      </w:r>
      <w:r w:rsidRPr="00336D29">
        <w:rPr>
          <w:rFonts w:hint="eastAsia"/>
          <w:szCs w:val="21"/>
        </w:rPr>
        <w:t>FLASH</w:t>
      </w:r>
      <w:r w:rsidRPr="00336D29">
        <w:rPr>
          <w:rFonts w:hint="eastAsia"/>
          <w:szCs w:val="21"/>
        </w:rPr>
        <w:t>存储器，连接示意如</w:t>
      </w:r>
      <w:r>
        <w:rPr>
          <w:rFonts w:hint="eastAsia"/>
          <w:szCs w:val="21"/>
        </w:rPr>
        <w:t>下</w:t>
      </w:r>
      <w:r w:rsidRPr="00336D29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</w:t>
      </w:r>
      <w:r w:rsidRPr="00336D29">
        <w:rPr>
          <w:rFonts w:hint="eastAsia"/>
          <w:szCs w:val="21"/>
        </w:rPr>
        <w:t>。请分析回答以下问题：</w:t>
      </w:r>
    </w:p>
    <w:tbl>
      <w:tblPr>
        <w:tblW w:w="0" w:type="auto"/>
        <w:tblInd w:w="4328" w:type="dxa"/>
        <w:tblLook w:val="01E0" w:firstRow="1" w:lastRow="1" w:firstColumn="1" w:lastColumn="1" w:noHBand="0" w:noVBand="0"/>
      </w:tblPr>
      <w:tblGrid>
        <w:gridCol w:w="3713"/>
      </w:tblGrid>
      <w:tr w:rsidR="0056327C" w:rsidRPr="0083367B" w14:paraId="589A727E" w14:textId="77777777" w:rsidTr="00F356FD">
        <w:tc>
          <w:tcPr>
            <w:tcW w:w="3713" w:type="dxa"/>
            <w:shd w:val="clear" w:color="auto" w:fill="auto"/>
          </w:tcPr>
          <w:p w14:paraId="7EA69B22" w14:textId="77777777" w:rsidR="0056327C" w:rsidRPr="0083367B" w:rsidRDefault="0056327C" w:rsidP="00F356FD">
            <w:pPr>
              <w:spacing w:line="360" w:lineRule="auto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83367B">
              <w:rPr>
                <w:color w:val="000000"/>
              </w:rPr>
              <w:object w:dxaOrig="4307" w:dyaOrig="2098" w14:anchorId="7DA45B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8pt;height:80.75pt" o:ole="">
                  <v:imagedata r:id="rId5" o:title=""/>
                </v:shape>
                <o:OLEObject Type="Embed" ProgID="Visio.Drawing.11" ShapeID="_x0000_i1025" DrawAspect="Content" ObjectID="_1745690803" r:id="rId6"/>
              </w:object>
            </w:r>
          </w:p>
        </w:tc>
      </w:tr>
      <w:tr w:rsidR="0056327C" w:rsidRPr="0083367B" w14:paraId="52A0F546" w14:textId="77777777" w:rsidTr="00F356FD">
        <w:tc>
          <w:tcPr>
            <w:tcW w:w="3713" w:type="dxa"/>
            <w:shd w:val="clear" w:color="auto" w:fill="auto"/>
          </w:tcPr>
          <w:p w14:paraId="38273174" w14:textId="278CA42E" w:rsidR="0056327C" w:rsidRPr="0083367B" w:rsidRDefault="0056327C" w:rsidP="00F356FD">
            <w:pPr>
              <w:spacing w:line="360" w:lineRule="auto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DSP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与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FLASH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电路连接示意图</w:t>
            </w:r>
          </w:p>
        </w:tc>
      </w:tr>
    </w:tbl>
    <w:p w14:paraId="03EE58DF" w14:textId="77777777" w:rsidR="0056327C" w:rsidRDefault="0056327C" w:rsidP="0056327C">
      <w:pPr>
        <w:pStyle w:val="Default"/>
        <w:rPr>
          <w:color w:val="auto"/>
          <w:sz w:val="21"/>
          <w:szCs w:val="21"/>
        </w:rPr>
      </w:pPr>
      <w:r w:rsidRPr="00336D29">
        <w:rPr>
          <w:color w:val="auto"/>
          <w:sz w:val="21"/>
          <w:szCs w:val="21"/>
        </w:rPr>
        <w:t>（</w:t>
      </w:r>
      <w:r w:rsidRPr="00336D29">
        <w:rPr>
          <w:color w:val="auto"/>
          <w:sz w:val="21"/>
          <w:szCs w:val="21"/>
        </w:rPr>
        <w:t>1</w:t>
      </w:r>
      <w:r w:rsidRPr="00336D29">
        <w:rPr>
          <w:color w:val="auto"/>
          <w:sz w:val="21"/>
          <w:szCs w:val="21"/>
        </w:rPr>
        <w:t>）</w:t>
      </w:r>
      <w:r w:rsidRPr="00336D29">
        <w:rPr>
          <w:rFonts w:hint="eastAsia"/>
          <w:color w:val="auto"/>
          <w:sz w:val="21"/>
          <w:szCs w:val="21"/>
        </w:rPr>
        <w:t>简述</w:t>
      </w:r>
      <w:r w:rsidRPr="00336D29">
        <w:rPr>
          <w:rFonts w:hint="eastAsia"/>
          <w:color w:val="auto"/>
          <w:sz w:val="21"/>
          <w:szCs w:val="21"/>
        </w:rPr>
        <w:t>DSP</w:t>
      </w:r>
      <w:r w:rsidRPr="00336D29">
        <w:rPr>
          <w:rFonts w:hint="eastAsia"/>
          <w:color w:val="auto"/>
          <w:sz w:val="21"/>
          <w:szCs w:val="21"/>
        </w:rPr>
        <w:t>编程该</w:t>
      </w:r>
      <w:r w:rsidRPr="00336D29">
        <w:rPr>
          <w:rFonts w:hint="eastAsia"/>
          <w:color w:val="auto"/>
          <w:sz w:val="21"/>
          <w:szCs w:val="21"/>
        </w:rPr>
        <w:t>FLASH</w:t>
      </w:r>
      <w:r w:rsidRPr="00336D29">
        <w:rPr>
          <w:rFonts w:hint="eastAsia"/>
          <w:color w:val="auto"/>
          <w:sz w:val="21"/>
          <w:szCs w:val="21"/>
        </w:rPr>
        <w:t>的操作过程。</w:t>
      </w:r>
    </w:p>
    <w:p w14:paraId="09D11B2E" w14:textId="112B19D1" w:rsidR="0056327C" w:rsidRPr="00336D29" w:rsidRDefault="0056327C" w:rsidP="0056327C">
      <w:pPr>
        <w:rPr>
          <w:color w:val="000000"/>
        </w:rPr>
      </w:pPr>
      <w:r w:rsidRPr="00336D29">
        <w:rPr>
          <w:rFonts w:hint="eastAsia"/>
          <w:color w:val="000000"/>
        </w:rPr>
        <w:t>（</w:t>
      </w:r>
      <w:r w:rsidRPr="00336D29">
        <w:rPr>
          <w:rFonts w:hint="eastAsia"/>
          <w:color w:val="000000"/>
        </w:rPr>
        <w:t>2</w:t>
      </w:r>
      <w:r w:rsidRPr="00336D29">
        <w:rPr>
          <w:rFonts w:hint="eastAsia"/>
          <w:color w:val="000000"/>
        </w:rPr>
        <w:t>）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的读接口时序如图</w:t>
      </w:r>
      <w:r>
        <w:rPr>
          <w:rFonts w:hint="eastAsia"/>
          <w:color w:val="000000"/>
        </w:rPr>
        <w:t>2</w:t>
      </w:r>
      <w:r w:rsidRPr="00336D29">
        <w:rPr>
          <w:rFonts w:hint="eastAsia"/>
          <w:color w:val="000000"/>
        </w:rPr>
        <w:t>所示，时序参数在</w:t>
      </w:r>
      <w:r>
        <w:rPr>
          <w:rFonts w:hint="eastAsia"/>
          <w:color w:val="000000"/>
        </w:rPr>
        <w:t>下</w:t>
      </w:r>
      <w:r w:rsidRPr="00336D29"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1</w:t>
      </w:r>
      <w:r w:rsidRPr="00336D29">
        <w:rPr>
          <w:rFonts w:hint="eastAsia"/>
          <w:color w:val="000000"/>
        </w:rPr>
        <w:t>中给出，请说明时序参数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RC</w:t>
      </w:r>
      <w:r w:rsidRPr="00336D29">
        <w:rPr>
          <w:rFonts w:hint="eastAsia"/>
          <w:color w:val="000000"/>
        </w:rPr>
        <w:t>、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AA</w:t>
      </w:r>
      <w:r w:rsidRPr="00336D29">
        <w:rPr>
          <w:rFonts w:hint="eastAsia"/>
          <w:color w:val="000000"/>
        </w:rPr>
        <w:t>和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OE</w:t>
      </w:r>
      <w:r w:rsidRPr="00336D29">
        <w:rPr>
          <w:rFonts w:hint="eastAsia"/>
          <w:color w:val="000000"/>
        </w:rPr>
        <w:t>的含义，并对比</w:t>
      </w:r>
      <w:r w:rsidRPr="00336D29">
        <w:rPr>
          <w:rFonts w:hint="eastAsia"/>
          <w:color w:val="000000"/>
        </w:rPr>
        <w:t>-70</w:t>
      </w:r>
      <w:r w:rsidRPr="00336D29">
        <w:rPr>
          <w:rFonts w:hint="eastAsia"/>
          <w:color w:val="000000"/>
        </w:rPr>
        <w:t>等级与</w:t>
      </w:r>
      <w:r w:rsidRPr="00336D29">
        <w:rPr>
          <w:rFonts w:hint="eastAsia"/>
          <w:color w:val="000000"/>
        </w:rPr>
        <w:t>-90</w:t>
      </w:r>
      <w:r w:rsidRPr="00336D29">
        <w:rPr>
          <w:rFonts w:hint="eastAsia"/>
          <w:color w:val="000000"/>
        </w:rPr>
        <w:t>等级的时序参数差异。</w:t>
      </w:r>
    </w:p>
    <w:p w14:paraId="360C5E92" w14:textId="1E4E631F" w:rsidR="0056327C" w:rsidRPr="0083367B" w:rsidRDefault="0056327C" w:rsidP="0056327C">
      <w:pPr>
        <w:spacing w:line="360" w:lineRule="auto"/>
        <w:jc w:val="center"/>
        <w:rPr>
          <w:rFonts w:hint="eastAsia"/>
          <w:color w:val="000000"/>
          <w:sz w:val="24"/>
        </w:rPr>
      </w:pPr>
      <w:r w:rsidRPr="0083367B">
        <w:rPr>
          <w:noProof/>
          <w:color w:val="000000"/>
          <w:sz w:val="24"/>
        </w:rPr>
        <w:drawing>
          <wp:inline distT="0" distB="0" distL="0" distR="0" wp14:anchorId="2549D5B0" wp14:editId="291B7B1A">
            <wp:extent cx="4153535" cy="1663700"/>
            <wp:effectExtent l="0" t="0" r="0" b="0"/>
            <wp:docPr id="740748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DCFC" w14:textId="1970D188" w:rsidR="0056327C" w:rsidRPr="002A3908" w:rsidRDefault="0056327C" w:rsidP="0056327C">
      <w:pPr>
        <w:spacing w:line="360" w:lineRule="auto"/>
        <w:ind w:firstLine="420"/>
        <w:jc w:val="center"/>
        <w:rPr>
          <w:color w:val="000000"/>
        </w:rPr>
      </w:pPr>
      <w:r w:rsidRPr="002A3908">
        <w:rPr>
          <w:rFonts w:hint="eastAsia"/>
          <w:color w:val="000000"/>
        </w:rPr>
        <w:t>图</w:t>
      </w:r>
      <w:r w:rsidRPr="002A3908">
        <w:rPr>
          <w:rFonts w:hint="eastAsia"/>
          <w:color w:val="000000"/>
        </w:rPr>
        <w:t>2</w:t>
      </w:r>
      <w:r w:rsidRPr="002A3908">
        <w:rPr>
          <w:color w:val="000000"/>
        </w:rPr>
        <w:t xml:space="preserve"> FLASH</w:t>
      </w:r>
      <w:r w:rsidRPr="002A3908">
        <w:rPr>
          <w:rFonts w:hint="eastAsia"/>
          <w:color w:val="000000"/>
        </w:rPr>
        <w:t>读接口时序图</w:t>
      </w:r>
    </w:p>
    <w:p w14:paraId="6650B838" w14:textId="76770F56" w:rsidR="0056327C" w:rsidRPr="00336D29" w:rsidRDefault="0056327C" w:rsidP="0056327C">
      <w:pPr>
        <w:spacing w:line="360" w:lineRule="auto"/>
        <w:ind w:firstLine="420"/>
        <w:jc w:val="center"/>
        <w:rPr>
          <w:rFonts w:hint="eastAsia"/>
          <w:color w:val="000000"/>
          <w:szCs w:val="21"/>
        </w:rPr>
      </w:pPr>
      <w:r w:rsidRPr="00336D29">
        <w:rPr>
          <w:rFonts w:hint="eastAsia"/>
          <w:color w:val="000000"/>
          <w:szCs w:val="21"/>
        </w:rPr>
        <w:t>表</w:t>
      </w:r>
      <w:r w:rsidRPr="00336D29">
        <w:rPr>
          <w:rFonts w:hint="eastAsia"/>
          <w:color w:val="000000"/>
          <w:szCs w:val="21"/>
        </w:rPr>
        <w:t xml:space="preserve">1 </w:t>
      </w:r>
      <w:r w:rsidRPr="00336D29">
        <w:rPr>
          <w:color w:val="000000"/>
          <w:szCs w:val="21"/>
        </w:rPr>
        <w:t>FLASH</w:t>
      </w:r>
      <w:r w:rsidRPr="00336D29">
        <w:rPr>
          <w:rFonts w:hint="eastAsia"/>
          <w:color w:val="000000"/>
          <w:szCs w:val="21"/>
        </w:rPr>
        <w:t>时序参数说明（单位：</w:t>
      </w:r>
      <w:r w:rsidRPr="00336D29">
        <w:rPr>
          <w:rFonts w:hint="eastAsia"/>
          <w:color w:val="000000"/>
          <w:szCs w:val="21"/>
        </w:rPr>
        <w:t>ns</w:t>
      </w:r>
      <w:r w:rsidRPr="00336D29">
        <w:rPr>
          <w:rFonts w:hint="eastAsia"/>
          <w:color w:val="000000"/>
          <w:szCs w:val="21"/>
        </w:rPr>
        <w:t>）</w:t>
      </w:r>
    </w:p>
    <w:tbl>
      <w:tblPr>
        <w:tblW w:w="319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0"/>
        <w:gridCol w:w="1107"/>
        <w:gridCol w:w="1108"/>
        <w:gridCol w:w="1107"/>
        <w:gridCol w:w="1107"/>
      </w:tblGrid>
      <w:tr w:rsidR="0056327C" w:rsidRPr="00336D29" w14:paraId="2CC1C630" w14:textId="77777777" w:rsidTr="00F356FD">
        <w:trPr>
          <w:jc w:val="center"/>
        </w:trPr>
        <w:tc>
          <w:tcPr>
            <w:tcW w:w="784" w:type="pct"/>
            <w:vMerge w:val="restart"/>
            <w:shd w:val="clear" w:color="auto" w:fill="auto"/>
            <w:vAlign w:val="center"/>
          </w:tcPr>
          <w:p w14:paraId="41B81D73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Symbol</w:t>
            </w:r>
          </w:p>
        </w:tc>
        <w:tc>
          <w:tcPr>
            <w:tcW w:w="2108" w:type="pct"/>
            <w:gridSpan w:val="2"/>
            <w:vAlign w:val="center"/>
          </w:tcPr>
          <w:p w14:paraId="4F4EAE33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</w:t>
            </w:r>
            <w:r w:rsidRPr="00336D29">
              <w:rPr>
                <w:color w:val="000000"/>
                <w:szCs w:val="21"/>
              </w:rPr>
              <w:t>70</w:t>
            </w:r>
            <w:r w:rsidRPr="00336D29">
              <w:rPr>
                <w:rFonts w:hint="eastAsia"/>
                <w:color w:val="000000"/>
                <w:szCs w:val="21"/>
              </w:rPr>
              <w:t>等级</w:t>
            </w:r>
          </w:p>
        </w:tc>
        <w:tc>
          <w:tcPr>
            <w:tcW w:w="2108" w:type="pct"/>
            <w:gridSpan w:val="2"/>
            <w:vAlign w:val="center"/>
          </w:tcPr>
          <w:p w14:paraId="187DCA2C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</w:t>
            </w:r>
            <w:r w:rsidRPr="00336D29">
              <w:rPr>
                <w:color w:val="000000"/>
                <w:szCs w:val="21"/>
              </w:rPr>
              <w:t>90</w:t>
            </w:r>
            <w:r w:rsidRPr="00336D29">
              <w:rPr>
                <w:rFonts w:hint="eastAsia"/>
                <w:color w:val="000000"/>
                <w:szCs w:val="21"/>
              </w:rPr>
              <w:t>等级</w:t>
            </w:r>
          </w:p>
        </w:tc>
      </w:tr>
      <w:tr w:rsidR="0056327C" w:rsidRPr="00336D29" w14:paraId="36BA8BBE" w14:textId="77777777" w:rsidTr="00F356FD">
        <w:trPr>
          <w:jc w:val="center"/>
        </w:trPr>
        <w:tc>
          <w:tcPr>
            <w:tcW w:w="784" w:type="pct"/>
            <w:vMerge/>
            <w:shd w:val="clear" w:color="auto" w:fill="auto"/>
            <w:vAlign w:val="center"/>
          </w:tcPr>
          <w:p w14:paraId="20DCEEDD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54" w:type="pct"/>
            <w:vAlign w:val="center"/>
          </w:tcPr>
          <w:p w14:paraId="56C45C71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Min</w:t>
            </w:r>
          </w:p>
        </w:tc>
        <w:tc>
          <w:tcPr>
            <w:tcW w:w="1055" w:type="pct"/>
            <w:vAlign w:val="center"/>
          </w:tcPr>
          <w:p w14:paraId="461B31D1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Max</w:t>
            </w:r>
          </w:p>
        </w:tc>
        <w:tc>
          <w:tcPr>
            <w:tcW w:w="1054" w:type="pct"/>
            <w:vAlign w:val="center"/>
          </w:tcPr>
          <w:p w14:paraId="1C5305CE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Min</w:t>
            </w:r>
          </w:p>
        </w:tc>
        <w:tc>
          <w:tcPr>
            <w:tcW w:w="1055" w:type="pct"/>
            <w:vAlign w:val="center"/>
          </w:tcPr>
          <w:p w14:paraId="38127260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Max</w:t>
            </w:r>
          </w:p>
        </w:tc>
      </w:tr>
      <w:tr w:rsidR="0056327C" w:rsidRPr="00336D29" w14:paraId="0766C8AA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2D8FBAB6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RC</w:t>
            </w:r>
          </w:p>
        </w:tc>
        <w:tc>
          <w:tcPr>
            <w:tcW w:w="1054" w:type="pct"/>
            <w:vAlign w:val="center"/>
          </w:tcPr>
          <w:p w14:paraId="7DFAA4EA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5" w:type="pct"/>
            <w:vAlign w:val="center"/>
          </w:tcPr>
          <w:p w14:paraId="1395AC2E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4" w:type="pct"/>
            <w:vAlign w:val="center"/>
          </w:tcPr>
          <w:p w14:paraId="6FFB2E42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122A9A1B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</w:tr>
      <w:tr w:rsidR="0056327C" w:rsidRPr="00336D29" w14:paraId="1D1CD891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0D2CE6D8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CE</w:t>
            </w:r>
          </w:p>
        </w:tc>
        <w:tc>
          <w:tcPr>
            <w:tcW w:w="1054" w:type="pct"/>
            <w:vAlign w:val="center"/>
          </w:tcPr>
          <w:p w14:paraId="0EA0B215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45DC794A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4" w:type="pct"/>
            <w:vAlign w:val="center"/>
          </w:tcPr>
          <w:p w14:paraId="3625E56C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66DF3C65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6327C" w:rsidRPr="00336D29" w14:paraId="5BDE0EC8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76ACFF66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AA</w:t>
            </w:r>
          </w:p>
        </w:tc>
        <w:tc>
          <w:tcPr>
            <w:tcW w:w="1054" w:type="pct"/>
            <w:vAlign w:val="center"/>
          </w:tcPr>
          <w:p w14:paraId="65CEEC41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4E4A71B9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4" w:type="pct"/>
            <w:vAlign w:val="center"/>
          </w:tcPr>
          <w:p w14:paraId="18F9A691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C77D2C8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6327C" w:rsidRPr="00336D29" w14:paraId="286944DD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70E9FD79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OE</w:t>
            </w:r>
          </w:p>
        </w:tc>
        <w:tc>
          <w:tcPr>
            <w:tcW w:w="1054" w:type="pct"/>
            <w:vAlign w:val="center"/>
          </w:tcPr>
          <w:p w14:paraId="5BADFD99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CE6AD20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3</w:t>
            </w:r>
            <w:r w:rsidRPr="00336D29">
              <w:rPr>
                <w:color w:val="000000"/>
                <w:szCs w:val="21"/>
              </w:rPr>
              <w:t>5</w:t>
            </w:r>
          </w:p>
        </w:tc>
        <w:tc>
          <w:tcPr>
            <w:tcW w:w="1054" w:type="pct"/>
            <w:vAlign w:val="center"/>
          </w:tcPr>
          <w:p w14:paraId="788C7698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FAE9A7B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45</w:t>
            </w:r>
          </w:p>
        </w:tc>
      </w:tr>
      <w:tr w:rsidR="0056327C" w:rsidRPr="00336D29" w14:paraId="0301086F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6983A681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OH</w:t>
            </w:r>
          </w:p>
        </w:tc>
        <w:tc>
          <w:tcPr>
            <w:tcW w:w="1054" w:type="pct"/>
            <w:vAlign w:val="center"/>
          </w:tcPr>
          <w:p w14:paraId="7A9782FE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21894C34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4" w:type="pct"/>
            <w:vAlign w:val="center"/>
          </w:tcPr>
          <w:p w14:paraId="2B3D192B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61FB5BE3" w14:textId="77777777" w:rsidR="0056327C" w:rsidRPr="00336D29" w:rsidRDefault="0056327C" w:rsidP="00F356FD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</w:tr>
    </w:tbl>
    <w:p w14:paraId="59AD2C31" w14:textId="77777777" w:rsidR="0056327C" w:rsidRPr="00336D29" w:rsidRDefault="0056327C" w:rsidP="0056327C">
      <w:pPr>
        <w:rPr>
          <w:rFonts w:hint="eastAsia"/>
          <w:color w:val="000000"/>
        </w:rPr>
      </w:pPr>
    </w:p>
    <w:p w14:paraId="359B974F" w14:textId="63853189" w:rsidR="00C70BBC" w:rsidRDefault="0056327C" w:rsidP="0056327C"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336D29">
        <w:rPr>
          <w:rFonts w:hint="eastAsia"/>
          <w:color w:val="000000"/>
        </w:rPr>
        <w:t>DSP</w:t>
      </w:r>
      <w:r w:rsidRPr="00336D29">
        <w:rPr>
          <w:rFonts w:hint="eastAsia"/>
          <w:color w:val="000000"/>
        </w:rPr>
        <w:t>的</w:t>
      </w:r>
      <w:r w:rsidRPr="00336D29">
        <w:rPr>
          <w:rFonts w:hint="eastAsia"/>
          <w:color w:val="000000"/>
        </w:rPr>
        <w:t>BCE1</w:t>
      </w:r>
      <w:r w:rsidRPr="00336D29">
        <w:rPr>
          <w:rFonts w:hint="eastAsia"/>
          <w:color w:val="000000"/>
        </w:rPr>
        <w:t>空间设置为</w:t>
      </w:r>
      <w:r w:rsidRPr="00336D29">
        <w:rPr>
          <w:rFonts w:hint="eastAsia"/>
          <w:color w:val="000000"/>
        </w:rPr>
        <w:t>8</w:t>
      </w:r>
      <w:r w:rsidRPr="00336D29">
        <w:rPr>
          <w:rFonts w:hint="eastAsia"/>
          <w:color w:val="000000"/>
        </w:rPr>
        <w:t>位异步存储器模式，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选用</w:t>
      </w:r>
      <w:r w:rsidRPr="00336D29">
        <w:rPr>
          <w:color w:val="000000"/>
        </w:rPr>
        <w:t>-70</w:t>
      </w:r>
      <w:r w:rsidRPr="00336D29">
        <w:rPr>
          <w:rFonts w:hint="eastAsia"/>
          <w:color w:val="000000"/>
        </w:rPr>
        <w:t>等级</w:t>
      </w:r>
      <w:r w:rsidRPr="00336D29">
        <w:rPr>
          <w:color w:val="000000"/>
        </w:rPr>
        <w:t>，</w:t>
      </w:r>
      <w:r w:rsidRPr="00336D29">
        <w:rPr>
          <w:rFonts w:hint="eastAsia"/>
          <w:color w:val="000000"/>
        </w:rPr>
        <w:t>请确定</w:t>
      </w:r>
      <w:r w:rsidRPr="00336D29">
        <w:rPr>
          <w:rFonts w:hint="eastAsia"/>
          <w:color w:val="000000"/>
        </w:rPr>
        <w:t>DSP</w:t>
      </w:r>
      <w:r w:rsidRPr="00336D29">
        <w:rPr>
          <w:rFonts w:hint="eastAsia"/>
          <w:color w:val="000000"/>
        </w:rPr>
        <w:t>读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时，寄存器</w:t>
      </w:r>
      <w:r w:rsidRPr="00336D29">
        <w:rPr>
          <w:rFonts w:hint="eastAsia"/>
          <w:color w:val="000000"/>
        </w:rPr>
        <w:t>Setup</w:t>
      </w:r>
      <w:r w:rsidRPr="00336D29">
        <w:rPr>
          <w:rFonts w:hint="eastAsia"/>
          <w:color w:val="000000"/>
        </w:rPr>
        <w:t>、</w:t>
      </w:r>
      <w:r w:rsidRPr="00336D29">
        <w:rPr>
          <w:rFonts w:hint="eastAsia"/>
          <w:color w:val="000000"/>
        </w:rPr>
        <w:t>Strobe</w:t>
      </w:r>
      <w:r w:rsidRPr="00336D29">
        <w:rPr>
          <w:rFonts w:hint="eastAsia"/>
          <w:color w:val="000000"/>
        </w:rPr>
        <w:t>和</w:t>
      </w:r>
      <w:r w:rsidRPr="00336D29">
        <w:rPr>
          <w:rFonts w:hint="eastAsia"/>
          <w:color w:val="000000"/>
        </w:rPr>
        <w:t>Hold</w:t>
      </w:r>
      <w:r w:rsidRPr="00336D29">
        <w:rPr>
          <w:rFonts w:hint="eastAsia"/>
          <w:color w:val="000000"/>
        </w:rPr>
        <w:t>时段的设置依据（参考时钟为</w:t>
      </w:r>
      <w:r w:rsidRPr="00336D29">
        <w:rPr>
          <w:rFonts w:hint="eastAsia"/>
          <w:color w:val="000000"/>
        </w:rPr>
        <w:t>BECLKOUT1</w:t>
      </w:r>
      <w:r w:rsidRPr="00336D29">
        <w:rPr>
          <w:rFonts w:hint="eastAsia"/>
          <w:color w:val="000000"/>
        </w:rPr>
        <w:t>，</w:t>
      </w:r>
      <w:r w:rsidRPr="00336D29">
        <w:rPr>
          <w:rFonts w:hint="eastAsia"/>
          <w:color w:val="000000"/>
        </w:rPr>
        <w:t>100MHz</w:t>
      </w:r>
      <w:r w:rsidRPr="00336D29">
        <w:rPr>
          <w:rFonts w:hint="eastAsia"/>
          <w:color w:val="000000"/>
        </w:rPr>
        <w:t>），说明时序关系</w:t>
      </w:r>
    </w:p>
    <w:sectPr w:rsidR="00C7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C420A"/>
    <w:multiLevelType w:val="hybridMultilevel"/>
    <w:tmpl w:val="1772C382"/>
    <w:lvl w:ilvl="0" w:tplc="B9A69150">
      <w:start w:val="1"/>
      <w:numFmt w:val="decimal"/>
      <w:lvlText w:val="%1."/>
      <w:lvlJc w:val="left"/>
      <w:pPr>
        <w:ind w:left="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5" w:hanging="440"/>
      </w:pPr>
    </w:lvl>
    <w:lvl w:ilvl="2" w:tplc="0409001B" w:tentative="1">
      <w:start w:val="1"/>
      <w:numFmt w:val="lowerRoman"/>
      <w:lvlText w:val="%3."/>
      <w:lvlJc w:val="right"/>
      <w:pPr>
        <w:ind w:left="1005" w:hanging="440"/>
      </w:pPr>
    </w:lvl>
    <w:lvl w:ilvl="3" w:tplc="0409000F" w:tentative="1">
      <w:start w:val="1"/>
      <w:numFmt w:val="decimal"/>
      <w:lvlText w:val="%4."/>
      <w:lvlJc w:val="left"/>
      <w:pPr>
        <w:ind w:left="1445" w:hanging="440"/>
      </w:pPr>
    </w:lvl>
    <w:lvl w:ilvl="4" w:tplc="04090019" w:tentative="1">
      <w:start w:val="1"/>
      <w:numFmt w:val="lowerLetter"/>
      <w:lvlText w:val="%5)"/>
      <w:lvlJc w:val="left"/>
      <w:pPr>
        <w:ind w:left="1885" w:hanging="440"/>
      </w:pPr>
    </w:lvl>
    <w:lvl w:ilvl="5" w:tplc="0409001B" w:tentative="1">
      <w:start w:val="1"/>
      <w:numFmt w:val="lowerRoman"/>
      <w:lvlText w:val="%6."/>
      <w:lvlJc w:val="right"/>
      <w:pPr>
        <w:ind w:left="2325" w:hanging="440"/>
      </w:pPr>
    </w:lvl>
    <w:lvl w:ilvl="6" w:tplc="0409000F" w:tentative="1">
      <w:start w:val="1"/>
      <w:numFmt w:val="decimal"/>
      <w:lvlText w:val="%7."/>
      <w:lvlJc w:val="left"/>
      <w:pPr>
        <w:ind w:left="2765" w:hanging="440"/>
      </w:pPr>
    </w:lvl>
    <w:lvl w:ilvl="7" w:tplc="04090019" w:tentative="1">
      <w:start w:val="1"/>
      <w:numFmt w:val="lowerLetter"/>
      <w:lvlText w:val="%8)"/>
      <w:lvlJc w:val="left"/>
      <w:pPr>
        <w:ind w:left="3205" w:hanging="440"/>
      </w:pPr>
    </w:lvl>
    <w:lvl w:ilvl="8" w:tplc="0409001B" w:tentative="1">
      <w:start w:val="1"/>
      <w:numFmt w:val="lowerRoman"/>
      <w:lvlText w:val="%9."/>
      <w:lvlJc w:val="right"/>
      <w:pPr>
        <w:ind w:left="3645" w:hanging="440"/>
      </w:pPr>
    </w:lvl>
  </w:abstractNum>
  <w:num w:numId="1" w16cid:durableId="18886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7C"/>
    <w:rsid w:val="005569C3"/>
    <w:rsid w:val="0056327C"/>
    <w:rsid w:val="00C70BBC"/>
    <w:rsid w:val="00F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D243"/>
  <w15:chartTrackingRefBased/>
  <w15:docId w15:val="{546E1C2E-A726-4794-92CF-5C7EAB90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出段落"/>
    <w:basedOn w:val="a"/>
    <w:uiPriority w:val="34"/>
    <w:qFormat/>
    <w:rsid w:val="0056327C"/>
    <w:pPr>
      <w:ind w:firstLineChars="200" w:firstLine="420"/>
    </w:pPr>
  </w:style>
  <w:style w:type="paragraph" w:customStyle="1" w:styleId="Default">
    <w:name w:val="Default"/>
    <w:rsid w:val="0056327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</dc:creator>
  <cp:keywords/>
  <dc:description/>
  <cp:lastModifiedBy>ylx</cp:lastModifiedBy>
  <cp:revision>2</cp:revision>
  <dcterms:created xsi:type="dcterms:W3CDTF">2023-05-15T13:19:00Z</dcterms:created>
  <dcterms:modified xsi:type="dcterms:W3CDTF">2023-05-15T13:20:00Z</dcterms:modified>
</cp:coreProperties>
</file>