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B7D0" w14:textId="77777777" w:rsidR="00F748CD" w:rsidRDefault="00000000">
      <w:pPr>
        <w:pStyle w:val="Title"/>
        <w:jc w:val="center"/>
      </w:pPr>
      <w:r>
        <w:t>Measurement Plan Template</w:t>
      </w:r>
    </w:p>
    <w:p w14:paraId="1C70A472" w14:textId="77777777" w:rsidR="00F748CD" w:rsidRDefault="00000000">
      <w:pPr>
        <w:jc w:val="center"/>
      </w:pPr>
      <w:r>
        <w:rPr>
          <w:i/>
          <w:sz w:val="22"/>
        </w:rPr>
        <w:t>Define owners, data readiness, baseline method, and reporting rhythm for Copilot measurement</w:t>
      </w:r>
    </w:p>
    <w:p w14:paraId="286162E3" w14:textId="77777777" w:rsidR="00F748CD" w:rsidRDefault="00000000">
      <w:pPr>
        <w:pStyle w:val="Heading1"/>
        <w:pBdr>
          <w:bottom w:val="single" w:sz="6" w:space="1" w:color="2E75B6"/>
        </w:pBdr>
      </w:pPr>
      <w:r>
        <w:t>How to Use</w:t>
      </w:r>
    </w:p>
    <w:p w14:paraId="3B1B5E28" w14:textId="77777777" w:rsidR="00F748CD" w:rsidRDefault="00000000">
      <w:pPr>
        <w:pStyle w:val="ListNumber"/>
      </w:pPr>
      <w:r>
        <w:t>Fill the owner and readiness sections first so the plan has accountable people, not just metrics.</w:t>
      </w:r>
    </w:p>
    <w:p w14:paraId="23F7E725" w14:textId="77777777" w:rsidR="00F748CD" w:rsidRDefault="00000000">
      <w:pPr>
        <w:pStyle w:val="ListNumber"/>
      </w:pPr>
      <w:r>
        <w:t>Lock the baseline method before sharing trends or ROI claims.</w:t>
      </w:r>
    </w:p>
    <w:p w14:paraId="786B3C45" w14:textId="77777777" w:rsidR="00F748CD" w:rsidRDefault="00000000">
      <w:pPr>
        <w:pStyle w:val="ListNumber"/>
      </w:pPr>
      <w:r>
        <w:t>Review cadence and risks quarterly with engineering leadership and finance.</w:t>
      </w:r>
    </w:p>
    <w:p w14:paraId="44F42E5C" w14:textId="77777777" w:rsidR="00F748CD" w:rsidRDefault="00000000">
      <w:pPr>
        <w:pStyle w:val="Heading1"/>
        <w:pBdr>
          <w:bottom w:val="single" w:sz="6" w:space="1" w:color="2E75B6"/>
        </w:pBdr>
      </w:pPr>
      <w:r>
        <w:t>1. Snapshot and Owners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748CD" w14:paraId="0EC39BDA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6A34CAC" w14:textId="77777777" w:rsidR="00F748CD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shd w:val="clear" w:color="auto" w:fill="D9EAF7"/>
          </w:tcPr>
          <w:p w14:paraId="21C146BE" w14:textId="77777777" w:rsidR="00F748CD" w:rsidRDefault="00000000">
            <w:r>
              <w:rPr>
                <w:b/>
              </w:rPr>
              <w:t>Details</w:t>
            </w:r>
          </w:p>
        </w:tc>
      </w:tr>
      <w:tr w:rsidR="00F748CD" w14:paraId="0390E3C1" w14:textId="77777777">
        <w:trPr>
          <w:jc w:val="center"/>
        </w:trPr>
        <w:tc>
          <w:tcPr>
            <w:tcW w:w="5040" w:type="dxa"/>
          </w:tcPr>
          <w:p w14:paraId="013EAFD9" w14:textId="77777777" w:rsidR="00F748CD" w:rsidRDefault="00000000">
            <w:r>
              <w:t>Organization / population</w:t>
            </w:r>
          </w:p>
        </w:tc>
        <w:tc>
          <w:tcPr>
            <w:tcW w:w="5040" w:type="dxa"/>
          </w:tcPr>
          <w:p w14:paraId="5CECCD68" w14:textId="77777777" w:rsidR="00F748CD" w:rsidRDefault="00000000">
            <w:r>
              <w:t>[NAME / TEAMS IN SCOPE]</w:t>
            </w:r>
          </w:p>
        </w:tc>
      </w:tr>
      <w:tr w:rsidR="00F748CD" w14:paraId="5E7FEACC" w14:textId="77777777">
        <w:trPr>
          <w:jc w:val="center"/>
        </w:trPr>
        <w:tc>
          <w:tcPr>
            <w:tcW w:w="5040" w:type="dxa"/>
          </w:tcPr>
          <w:p w14:paraId="687E214D" w14:textId="77777777" w:rsidR="00F748CD" w:rsidRDefault="00000000">
            <w:r>
              <w:t>Copilot plan and seats</w:t>
            </w:r>
          </w:p>
        </w:tc>
        <w:tc>
          <w:tcPr>
            <w:tcW w:w="5040" w:type="dxa"/>
          </w:tcPr>
          <w:p w14:paraId="49D07E09" w14:textId="77777777" w:rsidR="00F748CD" w:rsidRDefault="00000000">
            <w:r>
              <w:t>[Business / Enterprise, seat count]</w:t>
            </w:r>
          </w:p>
        </w:tc>
      </w:tr>
      <w:tr w:rsidR="00F748CD" w14:paraId="556F2291" w14:textId="77777777">
        <w:trPr>
          <w:jc w:val="center"/>
        </w:trPr>
        <w:tc>
          <w:tcPr>
            <w:tcW w:w="5040" w:type="dxa"/>
          </w:tcPr>
          <w:p w14:paraId="6C5F718B" w14:textId="77777777" w:rsidR="00F748CD" w:rsidRDefault="00000000">
            <w:r>
              <w:t>Primary business question</w:t>
            </w:r>
          </w:p>
        </w:tc>
        <w:tc>
          <w:tcPr>
            <w:tcW w:w="5040" w:type="dxa"/>
          </w:tcPr>
          <w:p w14:paraId="2493CEBE" w14:textId="77777777" w:rsidR="00F748CD" w:rsidRDefault="00000000">
            <w:r>
              <w:t>[e.g., Is Copilot improving delivery speed enough to justify renewal?]</w:t>
            </w:r>
          </w:p>
        </w:tc>
      </w:tr>
      <w:tr w:rsidR="00F748CD" w14:paraId="4E625EE2" w14:textId="77777777">
        <w:trPr>
          <w:jc w:val="center"/>
        </w:trPr>
        <w:tc>
          <w:tcPr>
            <w:tcW w:w="5040" w:type="dxa"/>
          </w:tcPr>
          <w:p w14:paraId="238E02D3" w14:textId="77777777" w:rsidR="00F748CD" w:rsidRDefault="00000000">
            <w:r>
              <w:t>Measurement window</w:t>
            </w:r>
          </w:p>
        </w:tc>
        <w:tc>
          <w:tcPr>
            <w:tcW w:w="5040" w:type="dxa"/>
          </w:tcPr>
          <w:p w14:paraId="1A0F0C95" w14:textId="77777777" w:rsidR="00F748CD" w:rsidRDefault="00000000">
            <w:r>
              <w:t>[START DATE] - [END DATE]</w:t>
            </w:r>
          </w:p>
        </w:tc>
      </w:tr>
      <w:tr w:rsidR="00F748CD" w14:paraId="48E388DA" w14:textId="77777777">
        <w:trPr>
          <w:jc w:val="center"/>
        </w:trPr>
        <w:tc>
          <w:tcPr>
            <w:tcW w:w="5040" w:type="dxa"/>
          </w:tcPr>
          <w:p w14:paraId="2EDEEB21" w14:textId="77777777" w:rsidR="00F748CD" w:rsidRDefault="00000000">
            <w:r>
              <w:t>Executive readout date</w:t>
            </w:r>
          </w:p>
        </w:tc>
        <w:tc>
          <w:tcPr>
            <w:tcW w:w="5040" w:type="dxa"/>
          </w:tcPr>
          <w:p w14:paraId="38EF2176" w14:textId="77777777" w:rsidR="00F748CD" w:rsidRDefault="00000000">
            <w:r>
              <w:t>[DATE]</w:t>
            </w:r>
          </w:p>
        </w:tc>
      </w:tr>
      <w:tr w:rsidR="00F748CD" w14:paraId="3DC868A7" w14:textId="77777777">
        <w:trPr>
          <w:jc w:val="center"/>
        </w:trPr>
        <w:tc>
          <w:tcPr>
            <w:tcW w:w="5040" w:type="dxa"/>
          </w:tcPr>
          <w:p w14:paraId="5C05FCFE" w14:textId="77777777" w:rsidR="00F748CD" w:rsidRDefault="00000000">
            <w:r>
              <w:t>Renewal / investment decision date</w:t>
            </w:r>
          </w:p>
        </w:tc>
        <w:tc>
          <w:tcPr>
            <w:tcW w:w="5040" w:type="dxa"/>
          </w:tcPr>
          <w:p w14:paraId="6CC78864" w14:textId="77777777" w:rsidR="00F748CD" w:rsidRDefault="00000000">
            <w:r>
              <w:t>[DATE]</w:t>
            </w:r>
          </w:p>
        </w:tc>
      </w:tr>
    </w:tbl>
    <w:p w14:paraId="4C63A01D" w14:textId="77777777" w:rsidR="00F748CD" w:rsidRDefault="00F748C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748CD" w14:paraId="315EF581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5026363" w14:textId="77777777" w:rsidR="00F748CD" w:rsidRDefault="00000000">
            <w:r>
              <w:rPr>
                <w:b/>
              </w:rPr>
              <w:t>Role</w:t>
            </w:r>
          </w:p>
        </w:tc>
        <w:tc>
          <w:tcPr>
            <w:tcW w:w="3360" w:type="dxa"/>
            <w:shd w:val="clear" w:color="auto" w:fill="D9EAF7"/>
          </w:tcPr>
          <w:p w14:paraId="67AB8130" w14:textId="77777777" w:rsidR="00F748CD" w:rsidRDefault="00000000">
            <w:r>
              <w:rPr>
                <w:b/>
              </w:rPr>
              <w:t>Owner</w:t>
            </w:r>
          </w:p>
        </w:tc>
        <w:tc>
          <w:tcPr>
            <w:tcW w:w="3360" w:type="dxa"/>
            <w:shd w:val="clear" w:color="auto" w:fill="D9EAF7"/>
          </w:tcPr>
          <w:p w14:paraId="3987FF6E" w14:textId="77777777" w:rsidR="00F748CD" w:rsidRDefault="00000000">
            <w:r>
              <w:rPr>
                <w:b/>
              </w:rPr>
              <w:t>Accountable for</w:t>
            </w:r>
          </w:p>
        </w:tc>
      </w:tr>
      <w:tr w:rsidR="00F748CD" w14:paraId="3972E4D3" w14:textId="77777777">
        <w:trPr>
          <w:jc w:val="center"/>
        </w:trPr>
        <w:tc>
          <w:tcPr>
            <w:tcW w:w="3360" w:type="dxa"/>
          </w:tcPr>
          <w:p w14:paraId="22FD27D6" w14:textId="77777777" w:rsidR="00F748CD" w:rsidRDefault="00000000">
            <w:r>
              <w:t>Executive sponsor</w:t>
            </w:r>
          </w:p>
        </w:tc>
        <w:tc>
          <w:tcPr>
            <w:tcW w:w="3360" w:type="dxa"/>
          </w:tcPr>
          <w:p w14:paraId="64EE0BA4" w14:textId="77777777" w:rsidR="00F748CD" w:rsidRDefault="00000000">
            <w:r>
              <w:t>[Name]</w:t>
            </w:r>
          </w:p>
        </w:tc>
        <w:tc>
          <w:tcPr>
            <w:tcW w:w="3360" w:type="dxa"/>
          </w:tcPr>
          <w:p w14:paraId="1B4176AF" w14:textId="77777777" w:rsidR="00F748CD" w:rsidRDefault="00000000">
            <w:r>
              <w:t>Success criteria, escalations, investment narrative</w:t>
            </w:r>
          </w:p>
        </w:tc>
      </w:tr>
      <w:tr w:rsidR="00F748CD" w14:paraId="3EFFB63F" w14:textId="77777777">
        <w:trPr>
          <w:jc w:val="center"/>
        </w:trPr>
        <w:tc>
          <w:tcPr>
            <w:tcW w:w="3360" w:type="dxa"/>
          </w:tcPr>
          <w:p w14:paraId="07C156E9" w14:textId="77777777" w:rsidR="00F748CD" w:rsidRDefault="00000000">
            <w:r>
              <w:t>Program owner</w:t>
            </w:r>
          </w:p>
        </w:tc>
        <w:tc>
          <w:tcPr>
            <w:tcW w:w="3360" w:type="dxa"/>
          </w:tcPr>
          <w:p w14:paraId="1F2FDD79" w14:textId="77777777" w:rsidR="00F748CD" w:rsidRDefault="00000000">
            <w:r>
              <w:t>[Name]</w:t>
            </w:r>
          </w:p>
        </w:tc>
        <w:tc>
          <w:tcPr>
            <w:tcW w:w="3360" w:type="dxa"/>
          </w:tcPr>
          <w:p w14:paraId="0A50209C" w14:textId="77777777" w:rsidR="00F748CD" w:rsidRDefault="00000000">
            <w:r>
              <w:t>Plan quality, milestones, stakeholder alignment</w:t>
            </w:r>
          </w:p>
        </w:tc>
      </w:tr>
      <w:tr w:rsidR="00F748CD" w14:paraId="51EC19EC" w14:textId="77777777">
        <w:trPr>
          <w:jc w:val="center"/>
        </w:trPr>
        <w:tc>
          <w:tcPr>
            <w:tcW w:w="3360" w:type="dxa"/>
          </w:tcPr>
          <w:p w14:paraId="72FF63DA" w14:textId="77777777" w:rsidR="00F748CD" w:rsidRDefault="00000000">
            <w:r>
              <w:t>Copilot admin</w:t>
            </w:r>
          </w:p>
        </w:tc>
        <w:tc>
          <w:tcPr>
            <w:tcW w:w="3360" w:type="dxa"/>
          </w:tcPr>
          <w:p w14:paraId="4AA6A1A6" w14:textId="77777777" w:rsidR="00F748CD" w:rsidRDefault="00000000">
            <w:r>
              <w:t>[Name]</w:t>
            </w:r>
          </w:p>
        </w:tc>
        <w:tc>
          <w:tcPr>
            <w:tcW w:w="3360" w:type="dxa"/>
          </w:tcPr>
          <w:p w14:paraId="75943617" w14:textId="77777777" w:rsidR="00F748CD" w:rsidRDefault="00000000">
            <w:r>
              <w:t>Policies, dashboard access, seat and usage exports</w:t>
            </w:r>
          </w:p>
        </w:tc>
      </w:tr>
      <w:tr w:rsidR="00F748CD" w14:paraId="7AA085A4" w14:textId="77777777">
        <w:trPr>
          <w:jc w:val="center"/>
        </w:trPr>
        <w:tc>
          <w:tcPr>
            <w:tcW w:w="3360" w:type="dxa"/>
          </w:tcPr>
          <w:p w14:paraId="69AB5F74" w14:textId="77777777" w:rsidR="00F748CD" w:rsidRDefault="00000000">
            <w:r>
              <w:t>DevEx / platform lead</w:t>
            </w:r>
          </w:p>
        </w:tc>
        <w:tc>
          <w:tcPr>
            <w:tcW w:w="3360" w:type="dxa"/>
          </w:tcPr>
          <w:p w14:paraId="6E79D47B" w14:textId="77777777" w:rsidR="00F748CD" w:rsidRDefault="00000000">
            <w:r>
              <w:t>[Name]</w:t>
            </w:r>
          </w:p>
        </w:tc>
        <w:tc>
          <w:tcPr>
            <w:tcW w:w="3360" w:type="dxa"/>
          </w:tcPr>
          <w:p w14:paraId="52D96FBD" w14:textId="77777777" w:rsidR="00F748CD" w:rsidRDefault="00000000">
            <w:r>
              <w:t>Engineering context, enablement actions, workflow metrics</w:t>
            </w:r>
          </w:p>
        </w:tc>
      </w:tr>
      <w:tr w:rsidR="00F748CD" w14:paraId="2030C254" w14:textId="77777777">
        <w:trPr>
          <w:jc w:val="center"/>
        </w:trPr>
        <w:tc>
          <w:tcPr>
            <w:tcW w:w="3360" w:type="dxa"/>
          </w:tcPr>
          <w:p w14:paraId="7B33D890" w14:textId="77777777" w:rsidR="00F748CD" w:rsidRDefault="00000000">
            <w:r>
              <w:t>Analytics / BI owner</w:t>
            </w:r>
          </w:p>
        </w:tc>
        <w:tc>
          <w:tcPr>
            <w:tcW w:w="3360" w:type="dxa"/>
          </w:tcPr>
          <w:p w14:paraId="0F081369" w14:textId="77777777" w:rsidR="00F748CD" w:rsidRDefault="00000000">
            <w:r>
              <w:t>[Name]</w:t>
            </w:r>
          </w:p>
        </w:tc>
        <w:tc>
          <w:tcPr>
            <w:tcW w:w="3360" w:type="dxa"/>
          </w:tcPr>
          <w:p w14:paraId="43DD69CD" w14:textId="77777777" w:rsidR="00F748CD" w:rsidRDefault="00000000">
            <w:r>
              <w:t>Data pipeline, metric definitions, dashboard QA</w:t>
            </w:r>
          </w:p>
        </w:tc>
      </w:tr>
      <w:tr w:rsidR="00F748CD" w14:paraId="6236D240" w14:textId="77777777">
        <w:trPr>
          <w:jc w:val="center"/>
        </w:trPr>
        <w:tc>
          <w:tcPr>
            <w:tcW w:w="3360" w:type="dxa"/>
          </w:tcPr>
          <w:p w14:paraId="099BD6BA" w14:textId="77777777" w:rsidR="00F748CD" w:rsidRDefault="00000000">
            <w:r>
              <w:t>Finance partner</w:t>
            </w:r>
          </w:p>
        </w:tc>
        <w:tc>
          <w:tcPr>
            <w:tcW w:w="3360" w:type="dxa"/>
          </w:tcPr>
          <w:p w14:paraId="3A89589D" w14:textId="77777777" w:rsidR="00F748CD" w:rsidRDefault="00000000">
            <w:r>
              <w:t>[Name]</w:t>
            </w:r>
          </w:p>
        </w:tc>
        <w:tc>
          <w:tcPr>
            <w:tcW w:w="3360" w:type="dxa"/>
          </w:tcPr>
          <w:p w14:paraId="42195DF8" w14:textId="77777777" w:rsidR="00F748CD" w:rsidRDefault="00000000">
            <w:r>
              <w:t>Cost inputs, ROI assumptions, renewal support</w:t>
            </w:r>
          </w:p>
        </w:tc>
      </w:tr>
    </w:tbl>
    <w:p w14:paraId="6C2CD550" w14:textId="77777777" w:rsidR="00F748CD" w:rsidRDefault="00F748CD"/>
    <w:p w14:paraId="0F0045C4" w14:textId="77777777" w:rsidR="00F748CD" w:rsidRDefault="00000000">
      <w:pPr>
        <w:pStyle w:val="Heading1"/>
        <w:pBdr>
          <w:bottom w:val="single" w:sz="6" w:space="1" w:color="2E75B6"/>
        </w:pBdr>
      </w:pPr>
      <w:r>
        <w:t>2. Readiness Checklist</w:t>
      </w:r>
    </w:p>
    <w:p w14:paraId="188132AB" w14:textId="77777777" w:rsidR="00F748CD" w:rsidRDefault="00000000">
      <w:pPr>
        <w:pStyle w:val="ListBullet"/>
      </w:pPr>
      <w:r>
        <w:t>[ ] Executive sponsor agrees on the top 1-3 questions the program must answer.</w:t>
      </w:r>
    </w:p>
    <w:p w14:paraId="2F818205" w14:textId="77777777" w:rsidR="00F748CD" w:rsidRDefault="00000000">
      <w:pPr>
        <w:pStyle w:val="ListBullet"/>
      </w:pPr>
      <w:r>
        <w:t>[ ] Copilot usage metrics policy is enabled and dashboard access is confirmed.</w:t>
      </w:r>
    </w:p>
    <w:p w14:paraId="1665C0A0" w14:textId="77777777" w:rsidR="00F748CD" w:rsidRDefault="00000000">
      <w:pPr>
        <w:pStyle w:val="ListBullet"/>
      </w:pPr>
      <w:r>
        <w:t>[ ] API credentials or exports are available for repeatable data collection.</w:t>
      </w:r>
    </w:p>
    <w:p w14:paraId="589B868D" w14:textId="77777777" w:rsidR="00F748CD" w:rsidRDefault="00000000">
      <w:pPr>
        <w:pStyle w:val="ListBullet"/>
      </w:pPr>
      <w:r>
        <w:t>[ ] PR, deployment, review-turnaround, survey, and cost sources are identified.</w:t>
      </w:r>
    </w:p>
    <w:p w14:paraId="6185B38D" w14:textId="77777777" w:rsidR="00F748CD" w:rsidRDefault="00000000">
      <w:pPr>
        <w:pStyle w:val="ListBullet"/>
      </w:pPr>
      <w:r>
        <w:t>[ ] Baseline period, reporting audiences, and first readout date are documented.</w:t>
      </w:r>
    </w:p>
    <w:p w14:paraId="61460A61" w14:textId="77777777" w:rsidR="00F748CD" w:rsidRDefault="00000000">
      <w:pPr>
        <w:pStyle w:val="ListBullet"/>
      </w:pPr>
      <w:r>
        <w:t>[ ] Low-adoption teams have an enablement follow-up path.</w:t>
      </w:r>
    </w:p>
    <w:p w14:paraId="57090321" w14:textId="77777777" w:rsidR="00F748CD" w:rsidRDefault="00000000">
      <w:pPr>
        <w:pStyle w:val="ListBullet"/>
      </w:pPr>
      <w:r>
        <w:t>[ ] Data freshness expectations are understood; Copilot usage data can lag by about 3 full UTC days.</w:t>
      </w:r>
    </w:p>
    <w:p w14:paraId="0FC9E54E" w14:textId="77777777" w:rsidR="00F748CD" w:rsidRDefault="00000000">
      <w:r>
        <w:rPr>
          <w:i/>
        </w:rPr>
        <w:t>If a box is not checked, record the blocker in this plan before building reports.</w:t>
      </w:r>
    </w:p>
    <w:p w14:paraId="4F6E8C6B" w14:textId="77777777" w:rsidR="00F748CD" w:rsidRDefault="00000000">
      <w:pPr>
        <w:pStyle w:val="Heading1"/>
        <w:pBdr>
          <w:bottom w:val="single" w:sz="6" w:space="1" w:color="2E75B6"/>
        </w:pBdr>
      </w:pPr>
      <w:r>
        <w:lastRenderedPageBreak/>
        <w:t>3. KPIs and Data Sources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F748CD" w14:paraId="7D847F41" w14:textId="77777777">
        <w:trPr>
          <w:jc w:val="center"/>
        </w:trPr>
        <w:tc>
          <w:tcPr>
            <w:tcW w:w="2016" w:type="dxa"/>
            <w:shd w:val="clear" w:color="auto" w:fill="D9EAF7"/>
          </w:tcPr>
          <w:p w14:paraId="5F0DCFB8" w14:textId="77777777" w:rsidR="00F748CD" w:rsidRDefault="00000000">
            <w:r>
              <w:rPr>
                <w:b/>
              </w:rPr>
              <w:t>Question</w:t>
            </w:r>
          </w:p>
        </w:tc>
        <w:tc>
          <w:tcPr>
            <w:tcW w:w="2016" w:type="dxa"/>
            <w:shd w:val="clear" w:color="auto" w:fill="D9EAF7"/>
          </w:tcPr>
          <w:p w14:paraId="2FE6A06F" w14:textId="77777777" w:rsidR="00F748CD" w:rsidRDefault="00000000">
            <w:r>
              <w:rPr>
                <w:b/>
              </w:rPr>
              <w:t>KPI or signal</w:t>
            </w:r>
          </w:p>
        </w:tc>
        <w:tc>
          <w:tcPr>
            <w:tcW w:w="2016" w:type="dxa"/>
            <w:shd w:val="clear" w:color="auto" w:fill="D9EAF7"/>
          </w:tcPr>
          <w:p w14:paraId="3DA58CF4" w14:textId="77777777" w:rsidR="00F748CD" w:rsidRDefault="00000000">
            <w:r>
              <w:rPr>
                <w:b/>
              </w:rPr>
              <w:t>Source</w:t>
            </w:r>
          </w:p>
        </w:tc>
        <w:tc>
          <w:tcPr>
            <w:tcW w:w="2016" w:type="dxa"/>
            <w:shd w:val="clear" w:color="auto" w:fill="D9EAF7"/>
          </w:tcPr>
          <w:p w14:paraId="131D4330" w14:textId="77777777" w:rsidR="00F748CD" w:rsidRDefault="00000000">
            <w:r>
              <w:rPr>
                <w:b/>
              </w:rPr>
              <w:t>Owner</w:t>
            </w:r>
          </w:p>
        </w:tc>
        <w:tc>
          <w:tcPr>
            <w:tcW w:w="2016" w:type="dxa"/>
            <w:shd w:val="clear" w:color="auto" w:fill="D9EAF7"/>
          </w:tcPr>
          <w:p w14:paraId="64A7340B" w14:textId="77777777" w:rsidR="00F748CD" w:rsidRDefault="00000000">
            <w:r>
              <w:rPr>
                <w:b/>
              </w:rPr>
              <w:t>Decision use</w:t>
            </w:r>
          </w:p>
        </w:tc>
      </w:tr>
      <w:tr w:rsidR="00F748CD" w14:paraId="39443475" w14:textId="77777777">
        <w:trPr>
          <w:jc w:val="center"/>
        </w:trPr>
        <w:tc>
          <w:tcPr>
            <w:tcW w:w="2016" w:type="dxa"/>
          </w:tcPr>
          <w:p w14:paraId="5F12EB14" w14:textId="77777777" w:rsidR="00F748CD" w:rsidRDefault="00000000">
            <w:r>
              <w:t>Are seats being used?</w:t>
            </w:r>
          </w:p>
        </w:tc>
        <w:tc>
          <w:tcPr>
            <w:tcW w:w="2016" w:type="dxa"/>
          </w:tcPr>
          <w:p w14:paraId="73D151E1" w14:textId="77777777" w:rsidR="00F748CD" w:rsidRDefault="00000000">
            <w:r>
              <w:t>Seat utilization, MAU, DAU/MAU</w:t>
            </w:r>
          </w:p>
        </w:tc>
        <w:tc>
          <w:tcPr>
            <w:tcW w:w="2016" w:type="dxa"/>
          </w:tcPr>
          <w:p w14:paraId="403F08FE" w14:textId="77777777" w:rsidR="00F748CD" w:rsidRDefault="00000000">
            <w:r>
              <w:t>Usage dashboard / API</w:t>
            </w:r>
          </w:p>
        </w:tc>
        <w:tc>
          <w:tcPr>
            <w:tcW w:w="2016" w:type="dxa"/>
          </w:tcPr>
          <w:p w14:paraId="4D48D39C" w14:textId="77777777" w:rsidR="00F748CD" w:rsidRDefault="00000000">
            <w:r>
              <w:t>[Name]</w:t>
            </w:r>
          </w:p>
        </w:tc>
        <w:tc>
          <w:tcPr>
            <w:tcW w:w="2016" w:type="dxa"/>
          </w:tcPr>
          <w:p w14:paraId="7DEAF19E" w14:textId="77777777" w:rsidR="00F748CD" w:rsidRDefault="00000000">
            <w:r>
              <w:t>Renewal risk, enablement focus</w:t>
            </w:r>
          </w:p>
        </w:tc>
      </w:tr>
      <w:tr w:rsidR="00F748CD" w14:paraId="38DC9787" w14:textId="77777777">
        <w:trPr>
          <w:jc w:val="center"/>
        </w:trPr>
        <w:tc>
          <w:tcPr>
            <w:tcW w:w="2016" w:type="dxa"/>
          </w:tcPr>
          <w:p w14:paraId="089D424D" w14:textId="77777777" w:rsidR="00F748CD" w:rsidRDefault="00000000">
            <w:r>
              <w:t>Is adoption deepening?</w:t>
            </w:r>
          </w:p>
        </w:tc>
        <w:tc>
          <w:tcPr>
            <w:tcW w:w="2016" w:type="dxa"/>
          </w:tcPr>
          <w:p w14:paraId="140536A1" w14:textId="77777777" w:rsidR="00F748CD" w:rsidRDefault="00000000">
            <w:r>
              <w:t>Acceptance rate, chat engagement, agent/edit mode adoption</w:t>
            </w:r>
          </w:p>
        </w:tc>
        <w:tc>
          <w:tcPr>
            <w:tcW w:w="2016" w:type="dxa"/>
          </w:tcPr>
          <w:p w14:paraId="270D69E0" w14:textId="77777777" w:rsidR="00F748CD" w:rsidRDefault="00000000">
            <w:r>
              <w:t>Usage + Code Generation dashboards</w:t>
            </w:r>
          </w:p>
        </w:tc>
        <w:tc>
          <w:tcPr>
            <w:tcW w:w="2016" w:type="dxa"/>
          </w:tcPr>
          <w:p w14:paraId="48A3705F" w14:textId="77777777" w:rsidR="00F748CD" w:rsidRDefault="00000000">
            <w:r>
              <w:t>[Name]</w:t>
            </w:r>
          </w:p>
        </w:tc>
        <w:tc>
          <w:tcPr>
            <w:tcW w:w="2016" w:type="dxa"/>
          </w:tcPr>
          <w:p w14:paraId="411AB69E" w14:textId="77777777" w:rsidR="00F748CD" w:rsidRDefault="00000000">
            <w:r>
              <w:t>Adoption maturity and training needs</w:t>
            </w:r>
          </w:p>
        </w:tc>
      </w:tr>
      <w:tr w:rsidR="00F748CD" w14:paraId="29248E25" w14:textId="77777777">
        <w:trPr>
          <w:jc w:val="center"/>
        </w:trPr>
        <w:tc>
          <w:tcPr>
            <w:tcW w:w="2016" w:type="dxa"/>
          </w:tcPr>
          <w:p w14:paraId="01ADDE81" w14:textId="77777777" w:rsidR="00F748CD" w:rsidRDefault="00000000">
            <w:r>
              <w:t>Are outcomes improving?</w:t>
            </w:r>
          </w:p>
        </w:tc>
        <w:tc>
          <w:tcPr>
            <w:tcW w:w="2016" w:type="dxa"/>
          </w:tcPr>
          <w:p w14:paraId="063DA0C8" w14:textId="77777777" w:rsidR="00F748CD" w:rsidRDefault="00000000">
            <w:r>
              <w:t>PR cycle time, deployment frequency, review turnaround</w:t>
            </w:r>
          </w:p>
        </w:tc>
        <w:tc>
          <w:tcPr>
            <w:tcW w:w="2016" w:type="dxa"/>
          </w:tcPr>
          <w:p w14:paraId="054DC8B1" w14:textId="77777777" w:rsidR="00F748CD" w:rsidRDefault="00000000">
            <w:r>
              <w:t>Git analytics + CI/CD</w:t>
            </w:r>
          </w:p>
        </w:tc>
        <w:tc>
          <w:tcPr>
            <w:tcW w:w="2016" w:type="dxa"/>
          </w:tcPr>
          <w:p w14:paraId="1418E2F8" w14:textId="77777777" w:rsidR="00F748CD" w:rsidRDefault="00000000">
            <w:r>
              <w:t>[Name]</w:t>
            </w:r>
          </w:p>
        </w:tc>
        <w:tc>
          <w:tcPr>
            <w:tcW w:w="2016" w:type="dxa"/>
          </w:tcPr>
          <w:p w14:paraId="19C802EA" w14:textId="77777777" w:rsidR="00F748CD" w:rsidRDefault="00000000">
            <w:r>
              <w:t>Delivery impact evidence</w:t>
            </w:r>
          </w:p>
        </w:tc>
      </w:tr>
      <w:tr w:rsidR="00F748CD" w14:paraId="601DA31E" w14:textId="77777777">
        <w:trPr>
          <w:jc w:val="center"/>
        </w:trPr>
        <w:tc>
          <w:tcPr>
            <w:tcW w:w="2016" w:type="dxa"/>
          </w:tcPr>
          <w:p w14:paraId="7A6DF1B0" w14:textId="77777777" w:rsidR="00F748CD" w:rsidRDefault="00000000">
            <w:r>
              <w:t>Are developers seeing value?</w:t>
            </w:r>
          </w:p>
        </w:tc>
        <w:tc>
          <w:tcPr>
            <w:tcW w:w="2016" w:type="dxa"/>
          </w:tcPr>
          <w:p w14:paraId="66DDDB61" w14:textId="77777777" w:rsidR="00F748CD" w:rsidRDefault="00000000">
            <w:r>
              <w:t>Satisfaction score, qualitative themes</w:t>
            </w:r>
          </w:p>
        </w:tc>
        <w:tc>
          <w:tcPr>
            <w:tcW w:w="2016" w:type="dxa"/>
          </w:tcPr>
          <w:p w14:paraId="68360E8C" w14:textId="77777777" w:rsidR="00F748CD" w:rsidRDefault="00000000">
            <w:r>
              <w:t>Survey / interviews</w:t>
            </w:r>
          </w:p>
        </w:tc>
        <w:tc>
          <w:tcPr>
            <w:tcW w:w="2016" w:type="dxa"/>
          </w:tcPr>
          <w:p w14:paraId="7CD909CA" w14:textId="77777777" w:rsidR="00F748CD" w:rsidRDefault="00000000">
            <w:r>
              <w:t>[Name]</w:t>
            </w:r>
          </w:p>
        </w:tc>
        <w:tc>
          <w:tcPr>
            <w:tcW w:w="2016" w:type="dxa"/>
          </w:tcPr>
          <w:p w14:paraId="2D599108" w14:textId="77777777" w:rsidR="00F748CD" w:rsidRDefault="00000000">
            <w:r>
              <w:t>Friction and enablement priorities</w:t>
            </w:r>
          </w:p>
        </w:tc>
      </w:tr>
      <w:tr w:rsidR="00F748CD" w14:paraId="28F86759" w14:textId="77777777">
        <w:trPr>
          <w:jc w:val="center"/>
        </w:trPr>
        <w:tc>
          <w:tcPr>
            <w:tcW w:w="2016" w:type="dxa"/>
          </w:tcPr>
          <w:p w14:paraId="6C078D1D" w14:textId="77777777" w:rsidR="00F748CD" w:rsidRDefault="00000000">
            <w:r>
              <w:t>Is ROI defensible?</w:t>
            </w:r>
          </w:p>
        </w:tc>
        <w:tc>
          <w:tcPr>
            <w:tcW w:w="2016" w:type="dxa"/>
          </w:tcPr>
          <w:p w14:paraId="78BD7BDB" w14:textId="77777777" w:rsidR="00F748CD" w:rsidRDefault="00000000">
            <w:r>
              <w:t>Value created, license cost, confidence level</w:t>
            </w:r>
          </w:p>
        </w:tc>
        <w:tc>
          <w:tcPr>
            <w:tcW w:w="2016" w:type="dxa"/>
          </w:tcPr>
          <w:p w14:paraId="1845772C" w14:textId="77777777" w:rsidR="00F748CD" w:rsidRDefault="00000000">
            <w:r>
              <w:t>Calculated + finance inputs</w:t>
            </w:r>
          </w:p>
        </w:tc>
        <w:tc>
          <w:tcPr>
            <w:tcW w:w="2016" w:type="dxa"/>
          </w:tcPr>
          <w:p w14:paraId="3BF99B24" w14:textId="77777777" w:rsidR="00F748CD" w:rsidRDefault="00000000">
            <w:r>
              <w:t>[Name]</w:t>
            </w:r>
          </w:p>
        </w:tc>
        <w:tc>
          <w:tcPr>
            <w:tcW w:w="2016" w:type="dxa"/>
          </w:tcPr>
          <w:p w14:paraId="71C18AD8" w14:textId="77777777" w:rsidR="00F748CD" w:rsidRDefault="00000000">
            <w:r>
              <w:t>Renewal or expansion recommendation</w:t>
            </w:r>
          </w:p>
        </w:tc>
      </w:tr>
    </w:tbl>
    <w:p w14:paraId="5CA183F1" w14:textId="77777777" w:rsidR="00F748CD" w:rsidRDefault="00F748CD"/>
    <w:p w14:paraId="3B4FA0BF" w14:textId="77777777" w:rsidR="00F748CD" w:rsidRDefault="00000000">
      <w:pPr>
        <w:pStyle w:val="ListBullet"/>
      </w:pPr>
      <w:r>
        <w:t>[ ] Metric definitions, team filters, and time windows are written down.</w:t>
      </w:r>
    </w:p>
    <w:p w14:paraId="78D6A450" w14:textId="77777777" w:rsidR="00F748CD" w:rsidRDefault="00000000">
      <w:pPr>
        <w:pStyle w:val="ListBullet"/>
      </w:pPr>
      <w:r>
        <w:t>[ ] Baseline and ongoing reporting use the same sources and definitions.</w:t>
      </w:r>
    </w:p>
    <w:p w14:paraId="5D6A849A" w14:textId="77777777" w:rsidR="00F748CD" w:rsidRDefault="00000000">
      <w:pPr>
        <w:pStyle w:val="ListBullet"/>
      </w:pPr>
      <w:r>
        <w:t>[ ] Known gaps and manual transformations have named owners.</w:t>
      </w:r>
    </w:p>
    <w:p w14:paraId="5A6DE561" w14:textId="77777777" w:rsidR="00F748CD" w:rsidRDefault="00000000">
      <w:pPr>
        <w:pStyle w:val="Heading1"/>
        <w:pBdr>
          <w:bottom w:val="single" w:sz="6" w:space="1" w:color="2E75B6"/>
        </w:pBdr>
      </w:pPr>
      <w:r>
        <w:t>4. Baseline Method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748CD" w14:paraId="15B1B643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505A77C" w14:textId="77777777" w:rsidR="00F748CD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shd w:val="clear" w:color="auto" w:fill="D9EAF7"/>
          </w:tcPr>
          <w:p w14:paraId="04F71372" w14:textId="77777777" w:rsidR="00F748CD" w:rsidRDefault="00000000">
            <w:r>
              <w:rPr>
                <w:b/>
              </w:rPr>
              <w:t>Decision</w:t>
            </w:r>
          </w:p>
        </w:tc>
      </w:tr>
      <w:tr w:rsidR="00F748CD" w14:paraId="55526C4A" w14:textId="77777777">
        <w:trPr>
          <w:jc w:val="center"/>
        </w:trPr>
        <w:tc>
          <w:tcPr>
            <w:tcW w:w="5040" w:type="dxa"/>
          </w:tcPr>
          <w:p w14:paraId="5DA9E481" w14:textId="77777777" w:rsidR="00F748CD" w:rsidRDefault="00000000">
            <w:r>
              <w:t>Baseline period</w:t>
            </w:r>
          </w:p>
        </w:tc>
        <w:tc>
          <w:tcPr>
            <w:tcW w:w="5040" w:type="dxa"/>
          </w:tcPr>
          <w:p w14:paraId="59B02398" w14:textId="77777777" w:rsidR="00F748CD" w:rsidRDefault="00000000">
            <w:r>
              <w:t>[START DATE] - [END DATE]</w:t>
            </w:r>
          </w:p>
        </w:tc>
      </w:tr>
      <w:tr w:rsidR="00F748CD" w14:paraId="186E42A5" w14:textId="77777777">
        <w:trPr>
          <w:jc w:val="center"/>
        </w:trPr>
        <w:tc>
          <w:tcPr>
            <w:tcW w:w="5040" w:type="dxa"/>
          </w:tcPr>
          <w:p w14:paraId="56112634" w14:textId="77777777" w:rsidR="00F748CD" w:rsidRDefault="00000000">
            <w:r>
              <w:t>Duration</w:t>
            </w:r>
          </w:p>
        </w:tc>
        <w:tc>
          <w:tcPr>
            <w:tcW w:w="5040" w:type="dxa"/>
          </w:tcPr>
          <w:p w14:paraId="6AF37221" w14:textId="77777777" w:rsidR="00F748CD" w:rsidRDefault="00000000">
            <w:r>
              <w:t>[4-8 weeks recommended]</w:t>
            </w:r>
          </w:p>
        </w:tc>
      </w:tr>
      <w:tr w:rsidR="00F748CD" w14:paraId="48A44F32" w14:textId="77777777">
        <w:trPr>
          <w:jc w:val="center"/>
        </w:trPr>
        <w:tc>
          <w:tcPr>
            <w:tcW w:w="5040" w:type="dxa"/>
          </w:tcPr>
          <w:p w14:paraId="58FF61B9" w14:textId="77777777" w:rsidR="00F748CD" w:rsidRDefault="00000000">
            <w:r>
              <w:t>Baseline type</w:t>
            </w:r>
          </w:p>
        </w:tc>
        <w:tc>
          <w:tcPr>
            <w:tcW w:w="5040" w:type="dxa"/>
          </w:tcPr>
          <w:p w14:paraId="5854CF5F" w14:textId="77777777" w:rsidR="00F748CD" w:rsidRDefault="00000000">
            <w:r>
              <w:t>[ ] Pre-rollout [ ] Early rollout [ ] First stable month</w:t>
            </w:r>
          </w:p>
        </w:tc>
      </w:tr>
      <w:tr w:rsidR="00F748CD" w14:paraId="491F6A2C" w14:textId="77777777">
        <w:trPr>
          <w:jc w:val="center"/>
        </w:trPr>
        <w:tc>
          <w:tcPr>
            <w:tcW w:w="5040" w:type="dxa"/>
          </w:tcPr>
          <w:p w14:paraId="627F0947" w14:textId="77777777" w:rsidR="00F748CD" w:rsidRDefault="00000000">
            <w:r>
              <w:t>Comparison approach</w:t>
            </w:r>
          </w:p>
        </w:tc>
        <w:tc>
          <w:tcPr>
            <w:tcW w:w="5040" w:type="dxa"/>
          </w:tcPr>
          <w:p w14:paraId="3E93DA03" w14:textId="77777777" w:rsidR="00F748CD" w:rsidRDefault="00000000">
            <w:r>
              <w:t>[ ] Whole program [ ] Pilot vs control [ ] Adoption tiers</w:t>
            </w:r>
          </w:p>
        </w:tc>
      </w:tr>
      <w:tr w:rsidR="00F748CD" w14:paraId="138BDE16" w14:textId="77777777">
        <w:trPr>
          <w:jc w:val="center"/>
        </w:trPr>
        <w:tc>
          <w:tcPr>
            <w:tcW w:w="5040" w:type="dxa"/>
          </w:tcPr>
          <w:p w14:paraId="553905F4" w14:textId="77777777" w:rsidR="00F748CD" w:rsidRDefault="00000000">
            <w:r>
              <w:t>Metrics included</w:t>
            </w:r>
          </w:p>
        </w:tc>
        <w:tc>
          <w:tcPr>
            <w:tcW w:w="5040" w:type="dxa"/>
          </w:tcPr>
          <w:p w14:paraId="07A65808" w14:textId="77777777" w:rsidR="00F748CD" w:rsidRDefault="00000000">
            <w:r>
              <w:t>[Leading indicators + outcome metrics]</w:t>
            </w:r>
          </w:p>
        </w:tc>
      </w:tr>
      <w:tr w:rsidR="00F748CD" w14:paraId="5339E2C7" w14:textId="77777777">
        <w:trPr>
          <w:jc w:val="center"/>
        </w:trPr>
        <w:tc>
          <w:tcPr>
            <w:tcW w:w="5040" w:type="dxa"/>
          </w:tcPr>
          <w:p w14:paraId="77D3A7CA" w14:textId="77777777" w:rsidR="00F748CD" w:rsidRDefault="00000000">
            <w:r>
              <w:t>Anomalies to note</w:t>
            </w:r>
          </w:p>
        </w:tc>
        <w:tc>
          <w:tcPr>
            <w:tcW w:w="5040" w:type="dxa"/>
          </w:tcPr>
          <w:p w14:paraId="0DD8DA43" w14:textId="77777777" w:rsidR="00F748CD" w:rsidRDefault="00000000">
            <w:r>
              <w:t>[Holidays, freezes, org changes, process changes]</w:t>
            </w:r>
          </w:p>
        </w:tc>
      </w:tr>
    </w:tbl>
    <w:p w14:paraId="6EBDCD19" w14:textId="77777777" w:rsidR="00F748CD" w:rsidRDefault="00F748CD"/>
    <w:p w14:paraId="02722C00" w14:textId="77777777" w:rsidR="00F748CD" w:rsidRDefault="00000000">
      <w:pPr>
        <w:pStyle w:val="ListBullet"/>
      </w:pPr>
      <w:r>
        <w:t>Use the same population, sources, and definitions for baseline and follow-on reporting.</w:t>
      </w:r>
    </w:p>
    <w:p w14:paraId="710EAF79" w14:textId="77777777" w:rsidR="00F748CD" w:rsidRDefault="00000000">
      <w:pPr>
        <w:pStyle w:val="ListBullet"/>
      </w:pPr>
      <w:r>
        <w:t>Include at least one qualitative input, such as a pulse survey or stakeholder interview.</w:t>
      </w:r>
    </w:p>
    <w:p w14:paraId="5B6EACFE" w14:textId="77777777" w:rsidR="00F748CD" w:rsidRDefault="00000000">
      <w:pPr>
        <w:pStyle w:val="ListBullet"/>
      </w:pPr>
      <w:r>
        <w:t>If no pre-rollout data exists, document why and use the first stable reporting window as the anchor.</w:t>
      </w:r>
    </w:p>
    <w:p w14:paraId="3FEF7CBE" w14:textId="77777777" w:rsidR="00F748CD" w:rsidRDefault="00000000">
      <w:pPr>
        <w:pStyle w:val="Heading1"/>
        <w:pBdr>
          <w:bottom w:val="single" w:sz="6" w:space="1" w:color="2E75B6"/>
        </w:pBdr>
      </w:pPr>
      <w:r>
        <w:t>5. Reporting Cadence and Risks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748CD" w14:paraId="0A53B79A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61915126" w14:textId="77777777" w:rsidR="00F748CD" w:rsidRDefault="00000000">
            <w:r>
              <w:rPr>
                <w:b/>
              </w:rPr>
              <w:t>Audience</w:t>
            </w:r>
          </w:p>
        </w:tc>
        <w:tc>
          <w:tcPr>
            <w:tcW w:w="2520" w:type="dxa"/>
            <w:shd w:val="clear" w:color="auto" w:fill="D9EAF7"/>
          </w:tcPr>
          <w:p w14:paraId="1EE30DA0" w14:textId="77777777" w:rsidR="00F748CD" w:rsidRDefault="00000000">
            <w:r>
              <w:rPr>
                <w:b/>
              </w:rPr>
              <w:t>Format</w:t>
            </w:r>
          </w:p>
        </w:tc>
        <w:tc>
          <w:tcPr>
            <w:tcW w:w="2520" w:type="dxa"/>
            <w:shd w:val="clear" w:color="auto" w:fill="D9EAF7"/>
          </w:tcPr>
          <w:p w14:paraId="078E7F68" w14:textId="77777777" w:rsidR="00F748CD" w:rsidRDefault="00000000">
            <w:r>
              <w:rPr>
                <w:b/>
              </w:rPr>
              <w:t>Frequency</w:t>
            </w:r>
          </w:p>
        </w:tc>
        <w:tc>
          <w:tcPr>
            <w:tcW w:w="2520" w:type="dxa"/>
            <w:shd w:val="clear" w:color="auto" w:fill="D9EAF7"/>
          </w:tcPr>
          <w:p w14:paraId="00BA68D1" w14:textId="77777777" w:rsidR="00F748CD" w:rsidRDefault="00000000">
            <w:r>
              <w:rPr>
                <w:b/>
              </w:rPr>
              <w:t>Action expected</w:t>
            </w:r>
          </w:p>
        </w:tc>
      </w:tr>
      <w:tr w:rsidR="00F748CD" w14:paraId="71AB95C3" w14:textId="77777777">
        <w:trPr>
          <w:jc w:val="center"/>
        </w:trPr>
        <w:tc>
          <w:tcPr>
            <w:tcW w:w="2520" w:type="dxa"/>
          </w:tcPr>
          <w:p w14:paraId="48B73FB9" w14:textId="77777777" w:rsidR="00F748CD" w:rsidRDefault="00000000">
            <w:r>
              <w:t>Program working group</w:t>
            </w:r>
          </w:p>
        </w:tc>
        <w:tc>
          <w:tcPr>
            <w:tcW w:w="2520" w:type="dxa"/>
          </w:tcPr>
          <w:p w14:paraId="39148B10" w14:textId="77777777" w:rsidR="00F748CD" w:rsidRDefault="00000000">
            <w:r>
              <w:t>Dashboard + action log</w:t>
            </w:r>
          </w:p>
        </w:tc>
        <w:tc>
          <w:tcPr>
            <w:tcW w:w="2520" w:type="dxa"/>
          </w:tcPr>
          <w:p w14:paraId="6427C7B7" w14:textId="77777777" w:rsidR="00F748CD" w:rsidRDefault="00000000">
            <w:r>
              <w:t>Weekly / bi-weekly</w:t>
            </w:r>
          </w:p>
        </w:tc>
        <w:tc>
          <w:tcPr>
            <w:tcW w:w="2520" w:type="dxa"/>
          </w:tcPr>
          <w:p w14:paraId="6525AEB0" w14:textId="77777777" w:rsidR="00F748CD" w:rsidRDefault="00000000">
            <w:r>
              <w:t>Clear blockers and assign enablement follow-up</w:t>
            </w:r>
          </w:p>
        </w:tc>
      </w:tr>
      <w:tr w:rsidR="00F748CD" w14:paraId="653D6614" w14:textId="77777777">
        <w:trPr>
          <w:jc w:val="center"/>
        </w:trPr>
        <w:tc>
          <w:tcPr>
            <w:tcW w:w="2520" w:type="dxa"/>
          </w:tcPr>
          <w:p w14:paraId="5E9D5565" w14:textId="77777777" w:rsidR="00F748CD" w:rsidRDefault="00000000">
            <w:r>
              <w:t>Engineering managers</w:t>
            </w:r>
          </w:p>
        </w:tc>
        <w:tc>
          <w:tcPr>
            <w:tcW w:w="2520" w:type="dxa"/>
          </w:tcPr>
          <w:p w14:paraId="54E1F1C3" w14:textId="77777777" w:rsidR="00F748CD" w:rsidRDefault="00000000">
            <w:r>
              <w:t>Dashboard + commentary</w:t>
            </w:r>
          </w:p>
        </w:tc>
        <w:tc>
          <w:tcPr>
            <w:tcW w:w="2520" w:type="dxa"/>
          </w:tcPr>
          <w:p w14:paraId="7B049928" w14:textId="77777777" w:rsidR="00F748CD" w:rsidRDefault="00000000">
            <w:r>
              <w:t>Monthly</w:t>
            </w:r>
          </w:p>
        </w:tc>
        <w:tc>
          <w:tcPr>
            <w:tcW w:w="2520" w:type="dxa"/>
          </w:tcPr>
          <w:p w14:paraId="7A749322" w14:textId="77777777" w:rsidR="00F748CD" w:rsidRDefault="00000000">
            <w:r>
              <w:t>Validate local context and coach low-adoption teams</w:t>
            </w:r>
          </w:p>
        </w:tc>
      </w:tr>
      <w:tr w:rsidR="00F748CD" w14:paraId="3CD8226D" w14:textId="77777777">
        <w:trPr>
          <w:jc w:val="center"/>
        </w:trPr>
        <w:tc>
          <w:tcPr>
            <w:tcW w:w="2520" w:type="dxa"/>
          </w:tcPr>
          <w:p w14:paraId="7F81E84D" w14:textId="77777777" w:rsidR="00F748CD" w:rsidRDefault="00000000">
            <w:r>
              <w:t>Executive sponsor / VP Eng</w:t>
            </w:r>
          </w:p>
        </w:tc>
        <w:tc>
          <w:tcPr>
            <w:tcW w:w="2520" w:type="dxa"/>
          </w:tcPr>
          <w:p w14:paraId="35B9C66A" w14:textId="77777777" w:rsidR="00F748CD" w:rsidRDefault="00000000">
            <w:r>
              <w:t>KPI table or one-pager</w:t>
            </w:r>
          </w:p>
        </w:tc>
        <w:tc>
          <w:tcPr>
            <w:tcW w:w="2520" w:type="dxa"/>
          </w:tcPr>
          <w:p w14:paraId="32FD8E7A" w14:textId="77777777" w:rsidR="00F748CD" w:rsidRDefault="00000000">
            <w:r>
              <w:t>Monthly / quarterly</w:t>
            </w:r>
          </w:p>
        </w:tc>
        <w:tc>
          <w:tcPr>
            <w:tcW w:w="2520" w:type="dxa"/>
          </w:tcPr>
          <w:p w14:paraId="444F9A1D" w14:textId="77777777" w:rsidR="00F748CD" w:rsidRDefault="00000000">
            <w:r>
              <w:t>Adjust goals, approve interventions, track value</w:t>
            </w:r>
          </w:p>
        </w:tc>
      </w:tr>
      <w:tr w:rsidR="00F748CD" w14:paraId="2B0F160E" w14:textId="77777777">
        <w:trPr>
          <w:jc w:val="center"/>
        </w:trPr>
        <w:tc>
          <w:tcPr>
            <w:tcW w:w="2520" w:type="dxa"/>
          </w:tcPr>
          <w:p w14:paraId="4AAD8BE9" w14:textId="77777777" w:rsidR="00F748CD" w:rsidRDefault="00000000">
            <w:r>
              <w:t>Finance / procurement</w:t>
            </w:r>
          </w:p>
        </w:tc>
        <w:tc>
          <w:tcPr>
            <w:tcW w:w="2520" w:type="dxa"/>
          </w:tcPr>
          <w:p w14:paraId="7EDD3B17" w14:textId="77777777" w:rsidR="00F748CD" w:rsidRDefault="00000000">
            <w:r>
              <w:t>ROI summary</w:t>
            </w:r>
          </w:p>
        </w:tc>
        <w:tc>
          <w:tcPr>
            <w:tcW w:w="2520" w:type="dxa"/>
          </w:tcPr>
          <w:p w14:paraId="0830CC35" w14:textId="77777777" w:rsidR="00F748CD" w:rsidRDefault="00000000">
            <w:r>
              <w:t>Quarterly</w:t>
            </w:r>
          </w:p>
        </w:tc>
        <w:tc>
          <w:tcPr>
            <w:tcW w:w="2520" w:type="dxa"/>
          </w:tcPr>
          <w:p w14:paraId="5316C1A1" w14:textId="77777777" w:rsidR="00F748CD" w:rsidRDefault="00000000">
            <w:r>
              <w:t>Review cost, value, and renewal assumptions</w:t>
            </w:r>
          </w:p>
        </w:tc>
      </w:tr>
    </w:tbl>
    <w:p w14:paraId="7CCDE562" w14:textId="77777777" w:rsidR="00F748CD" w:rsidRDefault="00F748CD"/>
    <w:p w14:paraId="62E60614" w14:textId="77777777" w:rsidR="0020449D" w:rsidRDefault="0020449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748CD" w14:paraId="5DDAD901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01E5D9B1" w14:textId="77777777" w:rsidR="00F748CD" w:rsidRDefault="00000000">
            <w:r>
              <w:rPr>
                <w:b/>
              </w:rPr>
              <w:lastRenderedPageBreak/>
              <w:t>Risk</w:t>
            </w:r>
          </w:p>
        </w:tc>
        <w:tc>
          <w:tcPr>
            <w:tcW w:w="5040" w:type="dxa"/>
            <w:shd w:val="clear" w:color="auto" w:fill="D9EAF7"/>
          </w:tcPr>
          <w:p w14:paraId="69DCFCCB" w14:textId="77777777" w:rsidR="00F748CD" w:rsidRDefault="00000000">
            <w:r>
              <w:rPr>
                <w:b/>
              </w:rPr>
              <w:t>Mitigation</w:t>
            </w:r>
          </w:p>
        </w:tc>
      </w:tr>
      <w:tr w:rsidR="00F748CD" w14:paraId="6AC68409" w14:textId="77777777">
        <w:trPr>
          <w:jc w:val="center"/>
        </w:trPr>
        <w:tc>
          <w:tcPr>
            <w:tcW w:w="5040" w:type="dxa"/>
          </w:tcPr>
          <w:p w14:paraId="2FC3E35D" w14:textId="77777777" w:rsidR="00F748CD" w:rsidRDefault="00000000">
            <w:r>
              <w:t>Missing permissions or disabled metrics policy</w:t>
            </w:r>
          </w:p>
        </w:tc>
        <w:tc>
          <w:tcPr>
            <w:tcW w:w="5040" w:type="dxa"/>
          </w:tcPr>
          <w:p w14:paraId="08F64520" w14:textId="77777777" w:rsidR="00F748CD" w:rsidRDefault="00000000">
            <w:r>
              <w:t>Validate access and policy status before the first milestone</w:t>
            </w:r>
          </w:p>
        </w:tc>
      </w:tr>
      <w:tr w:rsidR="00F748CD" w14:paraId="7714CB55" w14:textId="77777777">
        <w:trPr>
          <w:jc w:val="center"/>
        </w:trPr>
        <w:tc>
          <w:tcPr>
            <w:tcW w:w="5040" w:type="dxa"/>
          </w:tcPr>
          <w:p w14:paraId="5CC43BF0" w14:textId="77777777" w:rsidR="00F748CD" w:rsidRDefault="00000000">
            <w:r>
              <w:t>Weak baseline or inconsistent definitions</w:t>
            </w:r>
          </w:p>
        </w:tc>
        <w:tc>
          <w:tcPr>
            <w:tcW w:w="5040" w:type="dxa"/>
          </w:tcPr>
          <w:p w14:paraId="6F3C4AF7" w14:textId="77777777" w:rsidR="00F748CD" w:rsidRDefault="00000000">
            <w:r>
              <w:t>Lock definitions and baseline scope in this document</w:t>
            </w:r>
          </w:p>
        </w:tc>
      </w:tr>
      <w:tr w:rsidR="00F748CD" w14:paraId="2265193C" w14:textId="77777777">
        <w:trPr>
          <w:jc w:val="center"/>
        </w:trPr>
        <w:tc>
          <w:tcPr>
            <w:tcW w:w="5040" w:type="dxa"/>
          </w:tcPr>
          <w:p w14:paraId="73C96167" w14:textId="77777777" w:rsidR="00F748CD" w:rsidRDefault="00000000">
            <w:r>
              <w:t>Confounding operational changes</w:t>
            </w:r>
          </w:p>
        </w:tc>
        <w:tc>
          <w:tcPr>
            <w:tcW w:w="5040" w:type="dxa"/>
          </w:tcPr>
          <w:p w14:paraId="0FAAB16B" w14:textId="77777777" w:rsidR="00F748CD" w:rsidRDefault="00000000">
            <w:r>
              <w:t>Maintain a log of process, staffing, tooling, and release changes</w:t>
            </w:r>
          </w:p>
        </w:tc>
      </w:tr>
      <w:tr w:rsidR="00F748CD" w14:paraId="0D015D54" w14:textId="77777777">
        <w:trPr>
          <w:jc w:val="center"/>
        </w:trPr>
        <w:tc>
          <w:tcPr>
            <w:tcW w:w="5040" w:type="dxa"/>
          </w:tcPr>
          <w:p w14:paraId="1B85D197" w14:textId="77777777" w:rsidR="00F748CD" w:rsidRDefault="00000000">
            <w:r>
              <w:t>Low survey response rate</w:t>
            </w:r>
          </w:p>
        </w:tc>
        <w:tc>
          <w:tcPr>
            <w:tcW w:w="5040" w:type="dxa"/>
          </w:tcPr>
          <w:p w14:paraId="77C64992" w14:textId="77777777" w:rsidR="00F748CD" w:rsidRDefault="00000000">
            <w:r>
              <w:t>Keep surveys short and report response rate with results</w:t>
            </w:r>
          </w:p>
        </w:tc>
      </w:tr>
      <w:tr w:rsidR="00F748CD" w14:paraId="53B562AE" w14:textId="77777777">
        <w:trPr>
          <w:jc w:val="center"/>
        </w:trPr>
        <w:tc>
          <w:tcPr>
            <w:tcW w:w="5040" w:type="dxa"/>
          </w:tcPr>
          <w:p w14:paraId="08661997" w14:textId="77777777" w:rsidR="00F748CD" w:rsidRDefault="00000000">
            <w:r>
              <w:t>ROI assumptions challenged late</w:t>
            </w:r>
          </w:p>
        </w:tc>
        <w:tc>
          <w:tcPr>
            <w:tcW w:w="5040" w:type="dxa"/>
          </w:tcPr>
          <w:p w14:paraId="4FF06090" w14:textId="77777777" w:rsidR="00F748CD" w:rsidRDefault="00000000">
            <w:r>
              <w:t>Review cost model with finance before the first quarterly readout</w:t>
            </w:r>
          </w:p>
        </w:tc>
      </w:tr>
    </w:tbl>
    <w:p w14:paraId="70979C67" w14:textId="77777777" w:rsidR="00F748CD" w:rsidRDefault="00F748CD"/>
    <w:p w14:paraId="03580A8A" w14:textId="77777777" w:rsidR="00F748CD" w:rsidRDefault="00000000">
      <w:pPr>
        <w:pStyle w:val="Heading1"/>
        <w:pBdr>
          <w:bottom w:val="single" w:sz="6" w:space="1" w:color="2E75B6"/>
        </w:pBdr>
      </w:pPr>
      <w:r>
        <w:t>6. Milestones and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748CD" w14:paraId="5AD5A2FB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639911FE" w14:textId="77777777" w:rsidR="00F748CD" w:rsidRDefault="00000000">
            <w:r>
              <w:rPr>
                <w:b/>
              </w:rPr>
              <w:t>Milestone</w:t>
            </w:r>
          </w:p>
        </w:tc>
        <w:tc>
          <w:tcPr>
            <w:tcW w:w="2520" w:type="dxa"/>
            <w:shd w:val="clear" w:color="auto" w:fill="D9EAF7"/>
          </w:tcPr>
          <w:p w14:paraId="02543084" w14:textId="77777777" w:rsidR="00F748CD" w:rsidRDefault="00000000">
            <w:r>
              <w:rPr>
                <w:b/>
              </w:rPr>
              <w:t>Target date</w:t>
            </w:r>
          </w:p>
        </w:tc>
        <w:tc>
          <w:tcPr>
            <w:tcW w:w="2520" w:type="dxa"/>
            <w:shd w:val="clear" w:color="auto" w:fill="D9EAF7"/>
          </w:tcPr>
          <w:p w14:paraId="72D5F95D" w14:textId="77777777" w:rsidR="00F748CD" w:rsidRDefault="00000000">
            <w:r>
              <w:rPr>
                <w:b/>
              </w:rPr>
              <w:t>Owner</w:t>
            </w:r>
          </w:p>
        </w:tc>
        <w:tc>
          <w:tcPr>
            <w:tcW w:w="2520" w:type="dxa"/>
            <w:shd w:val="clear" w:color="auto" w:fill="D9EAF7"/>
          </w:tcPr>
          <w:p w14:paraId="15CC5495" w14:textId="77777777" w:rsidR="00F748CD" w:rsidRDefault="00000000">
            <w:r>
              <w:rPr>
                <w:b/>
              </w:rPr>
              <w:t>Exit criteria</w:t>
            </w:r>
          </w:p>
        </w:tc>
      </w:tr>
      <w:tr w:rsidR="00F748CD" w14:paraId="428F924F" w14:textId="77777777">
        <w:trPr>
          <w:jc w:val="center"/>
        </w:trPr>
        <w:tc>
          <w:tcPr>
            <w:tcW w:w="2520" w:type="dxa"/>
          </w:tcPr>
          <w:p w14:paraId="50DA62A1" w14:textId="77777777" w:rsidR="00F748CD" w:rsidRDefault="00000000">
            <w:r>
              <w:t>Plan approved</w:t>
            </w:r>
          </w:p>
        </w:tc>
        <w:tc>
          <w:tcPr>
            <w:tcW w:w="2520" w:type="dxa"/>
          </w:tcPr>
          <w:p w14:paraId="6506A675" w14:textId="77777777" w:rsidR="00F748CD" w:rsidRDefault="00000000">
            <w:r>
              <w:t>[DATE]</w:t>
            </w:r>
          </w:p>
        </w:tc>
        <w:tc>
          <w:tcPr>
            <w:tcW w:w="2520" w:type="dxa"/>
          </w:tcPr>
          <w:p w14:paraId="4B2CCCE4" w14:textId="77777777" w:rsidR="00F748CD" w:rsidRDefault="00000000">
            <w:r>
              <w:t>[Name]</w:t>
            </w:r>
          </w:p>
        </w:tc>
        <w:tc>
          <w:tcPr>
            <w:tcW w:w="2520" w:type="dxa"/>
          </w:tcPr>
          <w:p w14:paraId="10BD205F" w14:textId="77777777" w:rsidR="00F748CD" w:rsidRDefault="00000000">
            <w:r>
              <w:t>Owners, questions, and baseline method agreed</w:t>
            </w:r>
          </w:p>
        </w:tc>
      </w:tr>
      <w:tr w:rsidR="00F748CD" w14:paraId="495A2854" w14:textId="77777777">
        <w:trPr>
          <w:jc w:val="center"/>
        </w:trPr>
        <w:tc>
          <w:tcPr>
            <w:tcW w:w="2520" w:type="dxa"/>
          </w:tcPr>
          <w:p w14:paraId="18ECCA93" w14:textId="77777777" w:rsidR="00F748CD" w:rsidRDefault="00000000">
            <w:r>
              <w:t>Data ready</w:t>
            </w:r>
          </w:p>
        </w:tc>
        <w:tc>
          <w:tcPr>
            <w:tcW w:w="2520" w:type="dxa"/>
          </w:tcPr>
          <w:p w14:paraId="4F243621" w14:textId="77777777" w:rsidR="00F748CD" w:rsidRDefault="00000000">
            <w:r>
              <w:t>[DATE]</w:t>
            </w:r>
          </w:p>
        </w:tc>
        <w:tc>
          <w:tcPr>
            <w:tcW w:w="2520" w:type="dxa"/>
          </w:tcPr>
          <w:p w14:paraId="3B3D69D4" w14:textId="77777777" w:rsidR="00F748CD" w:rsidRDefault="00000000">
            <w:r>
              <w:t>[Name]</w:t>
            </w:r>
          </w:p>
        </w:tc>
        <w:tc>
          <w:tcPr>
            <w:tcW w:w="2520" w:type="dxa"/>
          </w:tcPr>
          <w:p w14:paraId="3E11BBB0" w14:textId="77777777" w:rsidR="00F748CD" w:rsidRDefault="00000000">
            <w:r>
              <w:t>Dashboards, exports, and source mappings confirmed</w:t>
            </w:r>
          </w:p>
        </w:tc>
      </w:tr>
      <w:tr w:rsidR="00F748CD" w14:paraId="07A247CD" w14:textId="77777777">
        <w:trPr>
          <w:jc w:val="center"/>
        </w:trPr>
        <w:tc>
          <w:tcPr>
            <w:tcW w:w="2520" w:type="dxa"/>
          </w:tcPr>
          <w:p w14:paraId="22C9ECBE" w14:textId="77777777" w:rsidR="00F748CD" w:rsidRDefault="00000000">
            <w:r>
              <w:t>Baseline captured</w:t>
            </w:r>
          </w:p>
        </w:tc>
        <w:tc>
          <w:tcPr>
            <w:tcW w:w="2520" w:type="dxa"/>
          </w:tcPr>
          <w:p w14:paraId="378C00C7" w14:textId="77777777" w:rsidR="00F748CD" w:rsidRDefault="00000000">
            <w:r>
              <w:t>[DATE]</w:t>
            </w:r>
          </w:p>
        </w:tc>
        <w:tc>
          <w:tcPr>
            <w:tcW w:w="2520" w:type="dxa"/>
          </w:tcPr>
          <w:p w14:paraId="11069E46" w14:textId="77777777" w:rsidR="00F748CD" w:rsidRDefault="00000000">
            <w:r>
              <w:t>[Name]</w:t>
            </w:r>
          </w:p>
        </w:tc>
        <w:tc>
          <w:tcPr>
            <w:tcW w:w="2520" w:type="dxa"/>
          </w:tcPr>
          <w:p w14:paraId="45F29DF3" w14:textId="77777777" w:rsidR="00F748CD" w:rsidRDefault="00000000">
            <w:r>
              <w:t>Baseline window documented with caveats</w:t>
            </w:r>
          </w:p>
        </w:tc>
      </w:tr>
      <w:tr w:rsidR="00F748CD" w14:paraId="6FD3A733" w14:textId="77777777">
        <w:trPr>
          <w:jc w:val="center"/>
        </w:trPr>
        <w:tc>
          <w:tcPr>
            <w:tcW w:w="2520" w:type="dxa"/>
          </w:tcPr>
          <w:p w14:paraId="77A932C0" w14:textId="77777777" w:rsidR="00F748CD" w:rsidRDefault="00000000">
            <w:r>
              <w:t>First executive readout</w:t>
            </w:r>
          </w:p>
        </w:tc>
        <w:tc>
          <w:tcPr>
            <w:tcW w:w="2520" w:type="dxa"/>
          </w:tcPr>
          <w:p w14:paraId="310CE131" w14:textId="77777777" w:rsidR="00F748CD" w:rsidRDefault="00000000">
            <w:r>
              <w:t>[DATE]</w:t>
            </w:r>
          </w:p>
        </w:tc>
        <w:tc>
          <w:tcPr>
            <w:tcW w:w="2520" w:type="dxa"/>
          </w:tcPr>
          <w:p w14:paraId="5627EEF0" w14:textId="77777777" w:rsidR="00F748CD" w:rsidRDefault="00000000">
            <w:r>
              <w:t>[Name]</w:t>
            </w:r>
          </w:p>
        </w:tc>
        <w:tc>
          <w:tcPr>
            <w:tcW w:w="2520" w:type="dxa"/>
          </w:tcPr>
          <w:p w14:paraId="55065ABB" w14:textId="77777777" w:rsidR="00F748CD" w:rsidRDefault="00000000">
            <w:r>
              <w:t>KPI summary shared with next actions</w:t>
            </w:r>
          </w:p>
        </w:tc>
      </w:tr>
      <w:tr w:rsidR="00F748CD" w14:paraId="001A10A1" w14:textId="77777777">
        <w:trPr>
          <w:jc w:val="center"/>
        </w:trPr>
        <w:tc>
          <w:tcPr>
            <w:tcW w:w="2520" w:type="dxa"/>
          </w:tcPr>
          <w:p w14:paraId="25C2459E" w14:textId="77777777" w:rsidR="00F748CD" w:rsidRDefault="00000000">
            <w:r>
              <w:t>First ROI review</w:t>
            </w:r>
          </w:p>
        </w:tc>
        <w:tc>
          <w:tcPr>
            <w:tcW w:w="2520" w:type="dxa"/>
          </w:tcPr>
          <w:p w14:paraId="28F57C11" w14:textId="77777777" w:rsidR="00F748CD" w:rsidRDefault="00000000">
            <w:r>
              <w:t>[DATE]</w:t>
            </w:r>
          </w:p>
        </w:tc>
        <w:tc>
          <w:tcPr>
            <w:tcW w:w="2520" w:type="dxa"/>
          </w:tcPr>
          <w:p w14:paraId="6CA55E75" w14:textId="77777777" w:rsidR="00F748CD" w:rsidRDefault="00000000">
            <w:r>
              <w:t>[Name]</w:t>
            </w:r>
          </w:p>
        </w:tc>
        <w:tc>
          <w:tcPr>
            <w:tcW w:w="2520" w:type="dxa"/>
          </w:tcPr>
          <w:p w14:paraId="1F2596E2" w14:textId="77777777" w:rsidR="00F748CD" w:rsidRDefault="00000000">
            <w:r>
              <w:t>Finance-reviewed value and cost framing delivered</w:t>
            </w:r>
          </w:p>
        </w:tc>
      </w:tr>
    </w:tbl>
    <w:p w14:paraId="02FCB0A2" w14:textId="77777777" w:rsidR="00F748CD" w:rsidRDefault="00F748CD"/>
    <w:p w14:paraId="3310D68C" w14:textId="77777777" w:rsidR="00F748CD" w:rsidRDefault="00000000">
      <w:pPr>
        <w:pStyle w:val="ListBullet"/>
      </w:pPr>
      <w:r>
        <w:t>Executive sponsor: [NAME / DATE]</w:t>
      </w:r>
    </w:p>
    <w:p w14:paraId="28039AB5" w14:textId="77777777" w:rsidR="00F748CD" w:rsidRDefault="00000000">
      <w:pPr>
        <w:pStyle w:val="ListBullet"/>
      </w:pPr>
      <w:r>
        <w:t>Program owner: [NAME / DATE]</w:t>
      </w:r>
    </w:p>
    <w:p w14:paraId="2D52CDE3" w14:textId="77777777" w:rsidR="00F748CD" w:rsidRDefault="00000000">
      <w:pPr>
        <w:pStyle w:val="ListBullet"/>
      </w:pPr>
      <w:r>
        <w:t>Finance partner: [NAME / DATE]</w:t>
      </w:r>
    </w:p>
    <w:p w14:paraId="5CB13B2B" w14:textId="77777777" w:rsidR="00F748CD" w:rsidRDefault="00000000">
      <w:pPr>
        <w:pStyle w:val="ListBullet"/>
      </w:pPr>
      <w:r>
        <w:t>Analytics owner: [NAME / DATE]</w:t>
      </w:r>
    </w:p>
    <w:sectPr w:rsidR="00F748CD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020258">
    <w:abstractNumId w:val="8"/>
  </w:num>
  <w:num w:numId="2" w16cid:durableId="1245644457">
    <w:abstractNumId w:val="6"/>
  </w:num>
  <w:num w:numId="3" w16cid:durableId="1773161125">
    <w:abstractNumId w:val="5"/>
  </w:num>
  <w:num w:numId="4" w16cid:durableId="324481830">
    <w:abstractNumId w:val="4"/>
  </w:num>
  <w:num w:numId="5" w16cid:durableId="746609620">
    <w:abstractNumId w:val="7"/>
  </w:num>
  <w:num w:numId="6" w16cid:durableId="488710537">
    <w:abstractNumId w:val="3"/>
  </w:num>
  <w:num w:numId="7" w16cid:durableId="106700016">
    <w:abstractNumId w:val="2"/>
  </w:num>
  <w:num w:numId="8" w16cid:durableId="1099330725">
    <w:abstractNumId w:val="1"/>
  </w:num>
  <w:num w:numId="9" w16cid:durableId="33011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49D"/>
    <w:rsid w:val="0029639D"/>
    <w:rsid w:val="00326F90"/>
    <w:rsid w:val="008336CA"/>
    <w:rsid w:val="00AA1D8D"/>
    <w:rsid w:val="00B47730"/>
    <w:rsid w:val="00CB0664"/>
    <w:rsid w:val="00F748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44558"/>
  <w14:defaultImageDpi w14:val="300"/>
  <w15:docId w15:val="{507CB8D5-F3CB-4ACF-8B72-9DA96EF4D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Eldrick Wega</cp:lastModifiedBy>
  <cp:revision>2</cp:revision>
  <dcterms:created xsi:type="dcterms:W3CDTF">2013-12-23T23:15:00Z</dcterms:created>
  <dcterms:modified xsi:type="dcterms:W3CDTF">2026-05-21T16:34:00Z</dcterms:modified>
  <cp:category/>
</cp:coreProperties>
</file>