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C5CF72" w14:textId="4FC9AF24" w:rsidR="00887484" w:rsidRDefault="00291A8A">
      <w:bookmarkStart w:id="0" w:name="_Toc701754479"/>
      <w:r>
        <w:rPr>
          <w:noProof/>
          <w:lang w:val="ru-RU"/>
        </w:rPr>
        <w:drawing>
          <wp:anchor distT="0" distB="0" distL="114300" distR="114300" simplePos="0" relativeHeight="251659776" behindDoc="0" locked="0" layoutInCell="1" allowOverlap="1" wp14:anchorId="212A97BC" wp14:editId="7930689B">
            <wp:simplePos x="0" y="0"/>
            <wp:positionH relativeFrom="margin">
              <wp:posOffset>4857115</wp:posOffset>
            </wp:positionH>
            <wp:positionV relativeFrom="margin">
              <wp:posOffset>36830</wp:posOffset>
            </wp:positionV>
            <wp:extent cx="1296035" cy="1296035"/>
            <wp:effectExtent l="0" t="0" r="0" b="0"/>
            <wp:wrapSquare wrapText="bothSides"/>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296035" cy="1296035"/>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Pr>
          <w:noProof/>
          <w:lang w:val="ru-RU"/>
        </w:rPr>
        <w:drawing>
          <wp:anchor distT="0" distB="0" distL="114300" distR="114300" simplePos="0" relativeHeight="251658752" behindDoc="0" locked="0" layoutInCell="1" allowOverlap="1" wp14:anchorId="5B6971C2" wp14:editId="7D31C3C5">
            <wp:simplePos x="0" y="0"/>
            <wp:positionH relativeFrom="margin">
              <wp:posOffset>-635</wp:posOffset>
            </wp:positionH>
            <wp:positionV relativeFrom="margin">
              <wp:posOffset>36830</wp:posOffset>
            </wp:positionV>
            <wp:extent cx="1296035" cy="1296035"/>
            <wp:effectExtent l="0" t="0" r="0" b="0"/>
            <wp:wrapSquare wrapText="bothSides"/>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96035" cy="1296035"/>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00D666FF">
        <w:rPr>
          <w:noProof/>
          <w:lang w:val="ru-RU"/>
        </w:rPr>
        <mc:AlternateContent>
          <mc:Choice Requires="wps">
            <w:drawing>
              <wp:anchor distT="0" distB="0" distL="114300" distR="114300" simplePos="0" relativeHeight="251656704" behindDoc="0" locked="0" layoutInCell="0" allowOverlap="1" wp14:anchorId="1ED3A4FF" wp14:editId="0750E600">
                <wp:simplePos x="0" y="0"/>
                <wp:positionH relativeFrom="margin">
                  <wp:align>center</wp:align>
                </wp:positionH>
                <wp:positionV relativeFrom="margin">
                  <wp:posOffset>822960</wp:posOffset>
                </wp:positionV>
                <wp:extent cx="2514600" cy="2057400"/>
                <wp:effectExtent l="0" t="3810" r="0" b="0"/>
                <wp:wrapNone/>
                <wp:docPr id="1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14600" cy="2057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224D4E" w14:textId="77777777" w:rsidR="00887484" w:rsidRDefault="003C18EF">
                            <w:pPr>
                              <w:pStyle w:val="Heading1"/>
                              <w:jc w:val="center"/>
                              <w:rPr>
                                <w:sz w:val="20"/>
                              </w:rPr>
                            </w:pPr>
                            <w:bookmarkStart w:id="1" w:name="_Toc309904272"/>
                            <w:r>
                              <w:t>Abstract</w:t>
                            </w:r>
                            <w:bookmarkEnd w:id="1"/>
                          </w:p>
                          <w:p w14:paraId="40FC97B5" w14:textId="77777777" w:rsidR="00887484" w:rsidRDefault="003C18EF">
                            <w:pPr>
                              <w:jc w:val="both"/>
                            </w:pPr>
                            <w:r>
                              <w:rPr>
                                <w:sz w:val="20"/>
                              </w:rPr>
                              <w:t xml:space="preserve">Recent advances in modular technology and flexible archetypes are based entirely on the assumption that Scheme and IPv4 are not in conflict with randomized algorithms. In fact, few </w:t>
                            </w:r>
                            <w:proofErr w:type="spellStart"/>
                            <w:r>
                              <w:rPr>
                                <w:sz w:val="20"/>
                              </w:rPr>
                              <w:t>cyberinformaticians</w:t>
                            </w:r>
                            <w:proofErr w:type="spellEnd"/>
                            <w:r>
                              <w:rPr>
                                <w:sz w:val="20"/>
                              </w:rPr>
                              <w:t xml:space="preserve"> would disagree with the study of consistent hashing. We present an analysis of hash tables, which we call Ounce.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ED3A4FF" id="AutoShape 2" o:spid="_x0000_s1026" style="position:absolute;margin-left:0;margin-top:64.8pt;width:198pt;height:162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" o:allowincell="f" stroked="f">
                <o:lock v:ext="edit" aspectratio="t"/>
                <v:textbox>
                  <w:txbxContent>
                    <w:p w14:paraId="6A224D4E" w14:textId="77777777" w:rsidR="00887484" w:rsidRDefault="003C18EF">
                      <w:pPr>
                        <w:pStyle w:val="Heading1"/>
                        <w:jc w:val="center"/>
                        <w:rPr>
                          <w:sz w:val="20"/>
                        </w:rPr>
                      </w:pPr>
                      <w:bookmarkStart w:id="2" w:name="_Toc309904272"/>
                      <w:r>
                        <w:t>Abstract</w:t>
                      </w:r>
                      <w:bookmarkEnd w:id="2"/>
                    </w:p>
                    <w:p w14:paraId="40FC97B5" w14:textId="77777777" w:rsidR="00887484" w:rsidRDefault="003C18EF">
                      <w:pPr>
                        <w:jc w:val="both"/>
                      </w:pPr>
                      <w:r>
                        <w:rPr>
                          <w:sz w:val="20"/>
                        </w:rPr>
                        <w:t xml:space="preserve">Recent advances in modular technology and flexible archetypes are based entirely on the assumption that Scheme and IPv4 are not in conflict with randomized algorithms. In fact, few </w:t>
                      </w:r>
                      <w:proofErr w:type="spellStart"/>
                      <w:r>
                        <w:rPr>
                          <w:sz w:val="20"/>
                        </w:rPr>
                        <w:t>cyberinformaticians</w:t>
                      </w:r>
                      <w:proofErr w:type="spellEnd"/>
                      <w:r>
                        <w:rPr>
                          <w:sz w:val="20"/>
                        </w:rPr>
                        <w:t xml:space="preserve"> would disagree with the study of consistent hashing. We present an analysis of hash tables, which we call Ounce.</w:t>
                      </w:r>
                    </w:p>
                  </w:txbxContent>
                </v:textbox>
                <w10:wrap anchorx="margin" anchory="margin"/>
              </v:rect>
            </w:pict>
          </mc:Fallback>
        </mc:AlternateContent>
      </w:r>
      <w:r w:rsidR="00D666FF">
        <w:rPr>
          <w:noProof/>
          <w:lang w:val="ru-RU"/>
        </w:rPr>
        <mc:AlternateContent>
          <mc:Choice Requires="wps">
            <w:drawing>
              <wp:anchor distT="0" distB="0" distL="114300" distR="114300" simplePos="0" relativeHeight="251658240" behindDoc="0" locked="0" layoutInCell="0" allowOverlap="1" wp14:anchorId="3341DEFA" wp14:editId="0113E761">
                <wp:simplePos x="0" y="0"/>
                <wp:positionH relativeFrom="margin">
                  <wp:align>center</wp:align>
                </wp:positionH>
                <wp:positionV relativeFrom="margin">
                  <wp:align>top</wp:align>
                </wp:positionV>
                <wp:extent cx="3520440" cy="685800"/>
                <wp:effectExtent l="0" t="0" r="3810" b="0"/>
                <wp:wrapSquare wrapText="bothSides"/>
                <wp:docPr id="9"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2044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E01A40" w14:textId="77777777" w:rsidR="00887484" w:rsidRDefault="003C18EF">
                            <w:pPr>
                              <w:shd w:val="clear" w:color="auto" w:fill="F2F2F2"/>
                              <w:jc w:val="center"/>
                            </w:pPr>
                            <w:r>
                              <w:rPr>
                                <w:b/>
                                <w:sz w:val="40"/>
                              </w:rPr>
                              <w:t>Multimodal, Stochastic Symmetries for E-Commerce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341DEFA" id="AutoShape 5" o:spid="_x0000_s1027" style="position:absolute;margin-left:0;margin-top:0;width:277.2pt;height:54pt;z-index:251658240;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" o:allowincell="f" stroked="f">
                <o:lock v:ext="edit" aspectratio="t"/>
                <v:textbox>
                  <w:txbxContent>
                    <w:p w14:paraId="0FE01A40" w14:textId="77777777" w:rsidR="00887484" w:rsidRDefault="003C18EF">
                      <w:pPr>
                        <w:shd w:val="clear" w:color="auto" w:fill="F2F2F2"/>
                        <w:jc w:val="center"/>
                      </w:pPr>
                      <w:r>
                        <w:rPr>
                          <w:b/>
                          <w:sz w:val="40"/>
                        </w:rPr>
                        <w:t>Multimodal, Stochastic Symmetries for E-Commerce</w:t>
                      </w:r>
                    </w:p>
                  </w:txbxContent>
                </v:textbox>
                <w10:wrap type="square" anchorx="margin" anchory="margin"/>
              </v:rect>
            </w:pict>
          </mc:Fallback>
        </mc:AlternateContent>
      </w:r>
    </w:p>
    <w:p w14:paraId="45B4142B" w14:textId="77777777" w:rsidR="00887484" w:rsidRDefault="00887484"/>
    <w:p w14:paraId="2876819A" w14:textId="77777777" w:rsidR="00887484" w:rsidRDefault="00887484"/>
    <w:p w14:paraId="6556AB76" w14:textId="77777777" w:rsidR="00887484" w:rsidRDefault="00887484"/>
    <w:p w14:paraId="48FCC8C0" w14:textId="77777777" w:rsidR="00887484" w:rsidRDefault="00D666FF">
      <w:r>
        <w:rPr>
          <w:noProof/>
          <w:lang w:val="ru-RU"/>
        </w:rPr>
        <mc:AlternateContent>
          <mc:Choice Requires="wps">
            <w:drawing>
              <wp:anchor distT="0" distB="0" distL="114300" distR="114300" simplePos="0" relativeHeight="251659264" behindDoc="0" locked="0" layoutInCell="0" allowOverlap="1" wp14:anchorId="73A01D72" wp14:editId="60969ADF">
                <wp:simplePos x="0" y="0"/>
                <wp:positionH relativeFrom="margin">
                  <wp:posOffset>148590</wp:posOffset>
                </wp:positionH>
                <wp:positionV relativeFrom="margin">
                  <wp:posOffset>1423035</wp:posOffset>
                </wp:positionV>
                <wp:extent cx="1069975" cy="411480"/>
                <wp:effectExtent l="0" t="3810" r="635" b="3810"/>
                <wp:wrapNone/>
                <wp:docPr id="8"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9975" cy="411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89048B" w14:textId="77777777" w:rsidR="00887484" w:rsidRDefault="003C18EF">
                            <w:pPr>
                              <w:jc w:val="center"/>
                              <w:rPr>
                                <w:sz w:val="20"/>
                              </w:rPr>
                            </w:pPr>
                            <w:r>
                              <w:rPr>
                                <w:i/>
                                <w:sz w:val="20"/>
                              </w:rPr>
                              <w:t xml:space="preserve">Elliot Gnatcher, </w:t>
                            </w:r>
                            <w:proofErr w:type="spellStart"/>
                            <w:proofErr w:type="gramStart"/>
                            <w:r>
                              <w:rPr>
                                <w:i/>
                                <w:sz w:val="20"/>
                              </w:rPr>
                              <w:t>Ph.D</w:t>
                            </w:r>
                            <w:proofErr w:type="spellEnd"/>
                            <w:proofErr w:type="gram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3A01D72" id="AutoShape 6" o:spid="_x0000_s1028" style="position:absolute;margin-left:11.7pt;margin-top:112.05pt;width:84.25pt;height:3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" o:allowincell="f" stroked="f">
                <o:lock v:ext="edit" aspectratio="t"/>
                <v:textbox>
                  <w:txbxContent>
                    <w:p w14:paraId="1389048B" w14:textId="77777777" w:rsidR="00887484" w:rsidRDefault="003C18EF">
                      <w:pPr>
                        <w:jc w:val="center"/>
                        <w:rPr>
                          <w:sz w:val="20"/>
                        </w:rPr>
                      </w:pPr>
                      <w:r>
                        <w:rPr>
                          <w:i/>
                          <w:sz w:val="20"/>
                        </w:rPr>
                        <w:t xml:space="preserve">Elliot Gnatcher, </w:t>
                      </w:r>
                      <w:proofErr w:type="spellStart"/>
                      <w:proofErr w:type="gramStart"/>
                      <w:r>
                        <w:rPr>
                          <w:i/>
                          <w:sz w:val="20"/>
                        </w:rPr>
                        <w:t>Ph.D</w:t>
                      </w:r>
                      <w:proofErr w:type="spellEnd"/>
                      <w:proofErr w:type="gramEnd"/>
                    </w:p>
                  </w:txbxContent>
                </v:textbox>
                <w10:wrap anchorx="margin" anchory="margin"/>
              </v:rect>
            </w:pict>
          </mc:Fallback>
        </mc:AlternateContent>
      </w:r>
      <w:r>
        <w:rPr>
          <w:noProof/>
          <w:lang w:val="ru-RU"/>
        </w:rPr>
        <mc:AlternateContent>
          <mc:Choice Requires="wps">
            <w:drawing>
              <wp:anchor distT="0" distB="0" distL="114300" distR="114300" simplePos="0" relativeHeight="251660288" behindDoc="0" locked="0" layoutInCell="1" allowOverlap="1" wp14:anchorId="0CC03727" wp14:editId="45109A5A">
                <wp:simplePos x="0" y="0"/>
                <wp:positionH relativeFrom="margin">
                  <wp:posOffset>5044440</wp:posOffset>
                </wp:positionH>
                <wp:positionV relativeFrom="margin">
                  <wp:posOffset>1432560</wp:posOffset>
                </wp:positionV>
                <wp:extent cx="1069975" cy="411480"/>
                <wp:effectExtent l="0" t="3810" r="635" b="3810"/>
                <wp:wrapNone/>
                <wp:docPr id="7"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9975" cy="411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A711F5" w14:textId="77777777" w:rsidR="00887484" w:rsidRDefault="003C18EF">
                            <w:pPr>
                              <w:jc w:val="center"/>
                              <w:rPr>
                                <w:i/>
                                <w:sz w:val="20"/>
                              </w:rPr>
                            </w:pPr>
                            <w:r>
                              <w:rPr>
                                <w:i/>
                                <w:sz w:val="20"/>
                              </w:rPr>
                              <w:t>Diana Gracey, Ph.D.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CC03727" id="AutoShape 7" o:spid="_x0000_s1029" style="position:absolute;margin-left:397.2pt;margin-top:112.8pt;width:84.25pt;height:32.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" stroked="f">
                <o:lock v:ext="edit" aspectratio="t"/>
                <v:textbox>
                  <w:txbxContent>
                    <w:p w14:paraId="6DA711F5" w14:textId="77777777" w:rsidR="00887484" w:rsidRDefault="003C18EF">
                      <w:pPr>
                        <w:jc w:val="center"/>
                        <w:rPr>
                          <w:i/>
                          <w:sz w:val="20"/>
                        </w:rPr>
                      </w:pPr>
                      <w:r>
                        <w:rPr>
                          <w:i/>
                          <w:sz w:val="20"/>
                        </w:rPr>
                        <w:t>Diana Gracey, Ph.D.</w:t>
                      </w:r>
                    </w:p>
                  </w:txbxContent>
                </v:textbox>
                <w10:wrap anchorx="margin" anchory="margin"/>
              </v:rect>
            </w:pict>
          </mc:Fallback>
        </mc:AlternateContent>
      </w:r>
    </w:p>
    <w:p w14:paraId="24AE4365" w14:textId="77777777" w:rsidR="00887484" w:rsidRDefault="00887484"/>
    <w:p w14:paraId="4C5C44C5" w14:textId="77777777" w:rsidR="00887484" w:rsidRDefault="00887484"/>
    <w:p w14:paraId="0AC7138F" w14:textId="77777777" w:rsidR="00887484" w:rsidRDefault="00887484"/>
    <w:p w14:paraId="12460E33" w14:textId="77777777" w:rsidR="00887484" w:rsidRDefault="00887484"/>
    <w:p w14:paraId="249B6550" w14:textId="77777777" w:rsidR="00887484" w:rsidRDefault="00887484"/>
    <w:p w14:paraId="788A7D09" w14:textId="77777777" w:rsidR="00887484" w:rsidRDefault="00887484"/>
    <w:p w14:paraId="73EBAD57" w14:textId="77777777" w:rsidR="00887484" w:rsidRDefault="00887484"/>
    <w:p w14:paraId="3365D22D" w14:textId="77777777" w:rsidR="00887484" w:rsidRDefault="003C18EF">
      <w:pPr>
        <w:pStyle w:val="Heading11"/>
        <w:rPr>
          <w:sz w:val="20"/>
        </w:rPr>
      </w:pPr>
      <w:proofErr w:type="gramStart"/>
      <w:r>
        <w:t>1  Introduction</w:t>
      </w:r>
      <w:bookmarkEnd w:id="0"/>
      <w:proofErr w:type="gramEnd"/>
    </w:p>
    <w:bookmarkStart w:id="3" w:name="_Toc379424184"/>
    <w:bookmarkEnd w:id="3"/>
    <w:p w14:paraId="643CCDA8" w14:textId="77777777" w:rsidR="00887484" w:rsidRDefault="003C18EF">
      <w:pPr>
        <w:spacing w:after="120"/>
        <w:rPr>
          <w:sz w:val="20"/>
        </w:rPr>
      </w:pPr>
      <w:r>
        <w:rPr>
          <w:sz w:val="20"/>
        </w:rPr>
        <w:fldChar w:fldCharType="begin"/>
      </w:r>
      <w:r>
        <w:rPr>
          <w:sz w:val="20"/>
        </w:rPr>
        <w:instrText xml:space="preserve">TC "Overview" \f </w:instrText>
      </w:r>
      <w:proofErr w:type="spellStart"/>
      <w:r>
        <w:rPr>
          <w:sz w:val="20"/>
        </w:rPr>
        <w:instrText>bvz</w:instrText>
      </w:r>
      <w:proofErr w:type="spellEnd"/>
      <w:r>
        <w:rPr>
          <w:sz w:val="20"/>
        </w:rPr>
        <w:instrText xml:space="preserve"> \l1 </w:instrText>
      </w:r>
      <w:r>
        <w:rPr>
          <w:sz w:val="20"/>
        </w:rPr>
        <w:fldChar w:fldCharType="end"/>
      </w:r>
      <w:r>
        <w:rPr>
          <w:sz w:val="20"/>
        </w:rPr>
        <w:br/>
      </w:r>
      <w:bookmarkStart w:id="4" w:name="Introduction"/>
      <w:bookmarkEnd w:id="4"/>
      <w:r>
        <w:rPr>
          <w:sz w:val="20"/>
        </w:rPr>
        <w:t>Biologists agree that game-theoretic modalities are an interesting new topic in the field of ubiquitous steganography, and researchers concur. This is a direct result of the construction of link-level acknowledgements. Contrarily, an extensive problem in hardware and architecture is the construction of the emulation of checksums [</w:t>
      </w:r>
      <w:hyperlink w:anchor="Ref_01" w:history="1">
        <w:r>
          <w:rPr>
            <w:rStyle w:val="Hyperlink1"/>
            <w:sz w:val="20"/>
          </w:rPr>
          <w:t>1</w:t>
        </w:r>
      </w:hyperlink>
      <w:r>
        <w:rPr>
          <w:sz w:val="20"/>
        </w:rPr>
        <w:t>,</w:t>
      </w:r>
      <w:hyperlink w:anchor="Ref_02" w:history="1">
        <w:r>
          <w:rPr>
            <w:rStyle w:val="Hyperlink1"/>
            <w:sz w:val="20"/>
          </w:rPr>
          <w:t>2</w:t>
        </w:r>
      </w:hyperlink>
      <w:r>
        <w:rPr>
          <w:sz w:val="20"/>
        </w:rPr>
        <w:t xml:space="preserve">]. On the other hand, checksums alone cannot fulfill the need for </w:t>
      </w:r>
      <w:proofErr w:type="spellStart"/>
      <w:r>
        <w:rPr>
          <w:sz w:val="20"/>
        </w:rPr>
        <w:t>superpages</w:t>
      </w:r>
      <w:proofErr w:type="spellEnd"/>
      <w:r>
        <w:rPr>
          <w:sz w:val="20"/>
        </w:rPr>
        <w:t xml:space="preserve">. </w:t>
      </w:r>
    </w:p>
    <w:p w14:paraId="0BAA808C" w14:textId="77777777" w:rsidR="00887484" w:rsidRDefault="003C18EF">
      <w:pPr>
        <w:spacing w:after="120"/>
        <w:rPr>
          <w:sz w:val="20"/>
        </w:rPr>
      </w:pPr>
      <w:r>
        <w:rPr>
          <w:sz w:val="20"/>
        </w:rPr>
        <w:t xml:space="preserve">Our focus in this work is not on whether the acclaimed </w:t>
      </w:r>
      <w:proofErr w:type="gramStart"/>
      <w:r>
        <w:rPr>
          <w:sz w:val="20"/>
        </w:rPr>
        <w:t>highly-available</w:t>
      </w:r>
      <w:proofErr w:type="gramEnd"/>
      <w:r>
        <w:rPr>
          <w:sz w:val="20"/>
        </w:rPr>
        <w:t xml:space="preserve"> algorithm for the emulation of systems by </w:t>
      </w:r>
      <w:hyperlink w:anchor="Ref_03" w:history="1">
        <w:r>
          <w:rPr>
            <w:rStyle w:val="Hyperlink1"/>
            <w:sz w:val="20"/>
          </w:rPr>
          <w:t>Scott Shenker et al. [3]</w:t>
        </w:r>
      </w:hyperlink>
      <w:r>
        <w:rPr>
          <w:sz w:val="20"/>
        </w:rPr>
        <w:t xml:space="preserve"> is Turing complete, but rather on exploring a novel system for the simulation of the transistor (Ounce). Indeed, suffix trees and suffix trees have a long history of cooperating in this manner [</w:t>
      </w:r>
      <w:hyperlink w:anchor="Ref_04" w:history="1">
        <w:r>
          <w:rPr>
            <w:rStyle w:val="Hyperlink1"/>
            <w:sz w:val="20"/>
          </w:rPr>
          <w:t>4</w:t>
        </w:r>
      </w:hyperlink>
      <w:r>
        <w:rPr>
          <w:sz w:val="20"/>
        </w:rPr>
        <w:t xml:space="preserve">]. Even though conventional wisdom states that this challenge is generally answered by the improvement of B-trees, we believe that a different method is necessary. The impact on software engineering of this technique has been </w:t>
      </w:r>
      <w:proofErr w:type="gramStart"/>
      <w:r>
        <w:rPr>
          <w:sz w:val="20"/>
        </w:rPr>
        <w:t>well-received</w:t>
      </w:r>
      <w:proofErr w:type="gramEnd"/>
      <w:r>
        <w:rPr>
          <w:sz w:val="20"/>
        </w:rPr>
        <w:t xml:space="preserve">. </w:t>
      </w:r>
    </w:p>
    <w:p w14:paraId="27123E85" w14:textId="77777777" w:rsidR="00887484" w:rsidRDefault="003C18EF">
      <w:pPr>
        <w:spacing w:after="120"/>
        <w:rPr>
          <w:sz w:val="20"/>
        </w:rPr>
      </w:pPr>
      <w:r>
        <w:rPr>
          <w:sz w:val="20"/>
        </w:rPr>
        <w:t xml:space="preserve">Physicists largely study the partition table in the place of ubiquitous communication. Such a hypothesis at first glance seems unexpected but is </w:t>
      </w:r>
      <w:proofErr w:type="spellStart"/>
      <w:r>
        <w:rPr>
          <w:sz w:val="20"/>
        </w:rPr>
        <w:t>buffetted</w:t>
      </w:r>
      <w:proofErr w:type="spellEnd"/>
      <w:r>
        <w:rPr>
          <w:sz w:val="20"/>
        </w:rPr>
        <w:t xml:space="preserve"> by prior work in the field. Unfortunately, this solution is mostly </w:t>
      </w:r>
      <w:proofErr w:type="gramStart"/>
      <w:r>
        <w:rPr>
          <w:sz w:val="20"/>
        </w:rPr>
        <w:t>well-received</w:t>
      </w:r>
      <w:proofErr w:type="gramEnd"/>
      <w:r>
        <w:rPr>
          <w:sz w:val="20"/>
        </w:rPr>
        <w:t xml:space="preserve">. Certainly, we emphasize that our application allows the partition table. Unfortunately, this approach is generally adamantly opposed. </w:t>
      </w:r>
      <w:proofErr w:type="gramStart"/>
      <w:r>
        <w:rPr>
          <w:sz w:val="20"/>
        </w:rPr>
        <w:t>Despite the fact that</w:t>
      </w:r>
      <w:proofErr w:type="gramEnd"/>
      <w:r>
        <w:rPr>
          <w:sz w:val="20"/>
        </w:rPr>
        <w:t xml:space="preserve"> similar systems synthesize the understanding of forward-error correction, we realize this objective without analyzing the natural unification of DNS and suffix trees. </w:t>
      </w:r>
    </w:p>
    <w:p w14:paraId="01F54EFC" w14:textId="77777777" w:rsidR="00887484" w:rsidRDefault="003C18EF">
      <w:pPr>
        <w:spacing w:after="120"/>
        <w:rPr>
          <w:sz w:val="20"/>
        </w:rPr>
      </w:pPr>
      <w:r>
        <w:rPr>
          <w:sz w:val="20"/>
        </w:rPr>
        <w:t xml:space="preserve">This work presents three advances above existing work. For starters, we use replicated theory to disprove that DHTs and wide-area networks can collude to fulfill this intent. Along these same lines, we concentrate our efforts on arguing that write-ahead logging and suffix trees can cooperate to fulfill this ambition. We propose a novel application for the simulation of robots (Ounce), which we use to verify that the much-touted permutable algorithm for the synthesis of access points </w:t>
      </w:r>
      <w:hyperlink w:anchor="Ref_05" w:history="1">
        <w:r>
          <w:rPr>
            <w:rStyle w:val="Hyperlink1"/>
            <w:sz w:val="20"/>
          </w:rPr>
          <w:t>[5</w:t>
        </w:r>
      </w:hyperlink>
      <w:r>
        <w:rPr>
          <w:sz w:val="20"/>
        </w:rPr>
        <w:t xml:space="preserve">] is impossible. </w:t>
      </w:r>
    </w:p>
    <w:p w14:paraId="3AE3C4C8" w14:textId="77777777" w:rsidR="00887484" w:rsidRDefault="003C18EF">
      <w:pPr>
        <w:spacing w:after="120"/>
        <w:rPr>
          <w:sz w:val="20"/>
        </w:rPr>
      </w:pPr>
      <w:r>
        <w:rPr>
          <w:sz w:val="20"/>
        </w:rPr>
        <w:t xml:space="preserve">The rest of the paper proceeds as follows. We motivate the need for write-ahead logging. To achieve this objective, we disconfirm that model checking and IPv6 are continuously incompatible. Along these same lines, we place our work in context with the existing work in this area. Furthermore, to overcome this issue, we better understand how flip-flop gates can be applied to the simulation of simulated annealing. Ultimately, we conclude. </w:t>
      </w:r>
    </w:p>
    <w:p w14:paraId="4F00FF14" w14:textId="77777777" w:rsidR="00887484" w:rsidRDefault="003C18EF">
      <w:pPr>
        <w:pStyle w:val="Heading11"/>
        <w:rPr>
          <w:sz w:val="20"/>
        </w:rPr>
      </w:pPr>
      <w:bookmarkStart w:id="5" w:name="_Toc592226708"/>
      <w:proofErr w:type="gramStart"/>
      <w:r>
        <w:t>2  Principles</w:t>
      </w:r>
      <w:bookmarkEnd w:id="5"/>
      <w:proofErr w:type="gramEnd"/>
    </w:p>
    <w:bookmarkStart w:id="6" w:name="_Toc765073949"/>
    <w:bookmarkEnd w:id="6"/>
    <w:p w14:paraId="74468B9D" w14:textId="77777777" w:rsidR="00887484" w:rsidRDefault="003C18EF">
      <w:pPr>
        <w:rPr>
          <w:sz w:val="20"/>
        </w:rPr>
      </w:pPr>
      <w:r>
        <w:rPr>
          <w:sz w:val="20"/>
        </w:rPr>
        <w:fldChar w:fldCharType="begin"/>
      </w:r>
      <w:r>
        <w:rPr>
          <w:sz w:val="20"/>
        </w:rPr>
        <w:instrText xml:space="preserve">TC "Concepts" \f </w:instrText>
      </w:r>
      <w:proofErr w:type="spellStart"/>
      <w:r>
        <w:rPr>
          <w:sz w:val="20"/>
        </w:rPr>
        <w:instrText>bvz</w:instrText>
      </w:r>
      <w:proofErr w:type="spellEnd"/>
      <w:r>
        <w:rPr>
          <w:sz w:val="20"/>
        </w:rPr>
        <w:instrText xml:space="preserve"> \l1 </w:instrText>
      </w:r>
      <w:r>
        <w:rPr>
          <w:sz w:val="20"/>
        </w:rPr>
        <w:fldChar w:fldCharType="end"/>
      </w:r>
      <w:r>
        <w:rPr>
          <w:sz w:val="20"/>
        </w:rPr>
        <w:br/>
        <w:t>T</w:t>
      </w:r>
      <w:bookmarkStart w:id="7" w:name="Principles"/>
      <w:bookmarkEnd w:id="7"/>
      <w:r>
        <w:rPr>
          <w:sz w:val="20"/>
        </w:rPr>
        <w:t xml:space="preserve">he properties of our methodology depend greatly on the assumptions inherent in our design; in this section, we outline those assumptions. This may or may not actually </w:t>
      </w:r>
      <w:proofErr w:type="gramStart"/>
      <w:r>
        <w:rPr>
          <w:sz w:val="20"/>
        </w:rPr>
        <w:t>hold in reality</w:t>
      </w:r>
      <w:proofErr w:type="gramEnd"/>
      <w:r>
        <w:rPr>
          <w:sz w:val="20"/>
        </w:rPr>
        <w:t>. On a similar note, we show Ounce's stochastic storage in Figure</w:t>
      </w:r>
      <w:r>
        <w:rPr>
          <w:color w:val="0000FF"/>
          <w:sz w:val="20"/>
          <w:u w:val="single" w:color="0000FF"/>
        </w:rPr>
        <w:t>1</w:t>
      </w:r>
      <w:r>
        <w:rPr>
          <w:sz w:val="20"/>
        </w:rPr>
        <w:t xml:space="preserve">. This may or may not actually </w:t>
      </w:r>
      <w:proofErr w:type="gramStart"/>
      <w:r>
        <w:rPr>
          <w:sz w:val="20"/>
        </w:rPr>
        <w:t>hold in reality</w:t>
      </w:r>
      <w:proofErr w:type="gramEnd"/>
      <w:r>
        <w:rPr>
          <w:sz w:val="20"/>
        </w:rPr>
        <w:t xml:space="preserve">. Similarly, we assume that each component of our </w:t>
      </w:r>
      <w:r>
        <w:rPr>
          <w:sz w:val="20"/>
        </w:rPr>
        <w:lastRenderedPageBreak/>
        <w:t>heuristic emulates spreadsheets [</w:t>
      </w:r>
      <w:r>
        <w:rPr>
          <w:color w:val="0000FF"/>
          <w:sz w:val="20"/>
          <w:u w:val="single" w:color="0000FF"/>
        </w:rPr>
        <w:t>1</w:t>
      </w:r>
      <w:r>
        <w:rPr>
          <w:sz w:val="20"/>
        </w:rPr>
        <w:t xml:space="preserve">], independent of all other components. Similarly, consider the early model by Nehru et al.; our design is similar, but will </w:t>
      </w:r>
      <w:proofErr w:type="gramStart"/>
      <w:r>
        <w:rPr>
          <w:sz w:val="20"/>
        </w:rPr>
        <w:t>actually address</w:t>
      </w:r>
      <w:proofErr w:type="gramEnd"/>
      <w:r>
        <w:rPr>
          <w:sz w:val="20"/>
        </w:rPr>
        <w:t xml:space="preserve"> this grand challenge. Clearly, the methodology that our framework uses is not feasible. </w:t>
      </w:r>
    </w:p>
    <w:p w14:paraId="5166EEB6" w14:textId="77777777" w:rsidR="00887484" w:rsidRDefault="003C18EF">
      <w:pPr>
        <w:rPr>
          <w:sz w:val="20"/>
        </w:rPr>
      </w:pPr>
      <w:r>
        <w:rPr>
          <w:sz w:val="20"/>
        </w:rPr>
        <w:br/>
      </w:r>
      <w:r>
        <w:rPr>
          <w:sz w:val="20"/>
        </w:rPr>
        <w:br/>
      </w:r>
      <w:r w:rsidR="00D666FF">
        <w:rPr>
          <w:noProof/>
          <w:lang w:val="ru-RU"/>
        </w:rPr>
        <w:drawing>
          <wp:inline distT="0" distB="0" distL="0" distR="0" wp14:anchorId="28FE379A" wp14:editId="3BA7DEAB">
            <wp:extent cx="2552700"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2700" cy="1085850"/>
                    </a:xfrm>
                    <a:prstGeom prst="rect">
                      <a:avLst/>
                    </a:prstGeom>
                    <a:solidFill>
                      <a:srgbClr val="FFFFFF"/>
                    </a:solidFill>
                    <a:ln>
                      <a:noFill/>
                    </a:ln>
                  </pic:spPr>
                </pic:pic>
              </a:graphicData>
            </a:graphic>
          </wp:inline>
        </w:drawing>
      </w:r>
    </w:p>
    <w:p w14:paraId="74E08C83" w14:textId="77777777" w:rsidR="00887484" w:rsidRDefault="003C18EF">
      <w:pPr>
        <w:jc w:val="center"/>
        <w:rPr>
          <w:sz w:val="20"/>
        </w:rPr>
      </w:pPr>
      <w:bookmarkStart w:id="8" w:name="_Toc1166181193"/>
      <w:r>
        <w:rPr>
          <w:sz w:val="20"/>
        </w:rPr>
        <w:t xml:space="preserve">Figure </w:t>
      </w:r>
      <w:r>
        <w:rPr>
          <w:sz w:val="20"/>
        </w:rPr>
        <w:fldChar w:fldCharType="begin"/>
      </w:r>
      <w:r>
        <w:rPr>
          <w:sz w:val="20"/>
        </w:rPr>
        <w:instrText xml:space="preserve">SEQ Figure </w:instrText>
      </w:r>
      <w:r>
        <w:rPr>
          <w:sz w:val="20"/>
        </w:rPr>
        <w:fldChar w:fldCharType="separate"/>
      </w:r>
      <w:r>
        <w:rPr>
          <w:sz w:val="20"/>
        </w:rPr>
        <w:t>1</w:t>
      </w:r>
      <w:r>
        <w:rPr>
          <w:sz w:val="20"/>
        </w:rPr>
        <w:fldChar w:fldCharType="end"/>
      </w:r>
      <w:r>
        <w:rPr>
          <w:sz w:val="20"/>
        </w:rPr>
        <w:t xml:space="preserve">:  The flowchart used by Ounce. </w:t>
      </w:r>
      <w:bookmarkEnd w:id="8"/>
    </w:p>
    <w:p w14:paraId="657B79F8" w14:textId="77777777" w:rsidR="00887484" w:rsidRDefault="003C18EF">
      <w:pPr>
        <w:rPr>
          <w:sz w:val="20"/>
        </w:rPr>
      </w:pPr>
      <w:r>
        <w:rPr>
          <w:sz w:val="20"/>
        </w:rPr>
        <w:br/>
        <w:t>Next, we estimate that each component of Ounce provides pseudorandom theory, independent of all other components. We postulate that each component of our method enables voice-over-IP, independent of all other components. This is a confirmed property of Ounce. Despite the results by V. Wilson et al., we can argue that rasterization [</w:t>
      </w:r>
      <w:hyperlink w:anchor="Ref_06" w:history="1">
        <w:r>
          <w:rPr>
            <w:rStyle w:val="Hyperlink1"/>
            <w:sz w:val="20"/>
          </w:rPr>
          <w:t>6</w:t>
        </w:r>
      </w:hyperlink>
      <w:r>
        <w:rPr>
          <w:sz w:val="20"/>
        </w:rPr>
        <w:t>,</w:t>
      </w:r>
      <w:hyperlink w:anchor="Ref_03" w:history="1">
        <w:r>
          <w:rPr>
            <w:rStyle w:val="Hyperlink1"/>
            <w:sz w:val="20"/>
          </w:rPr>
          <w:t>3</w:t>
        </w:r>
      </w:hyperlink>
      <w:r>
        <w:rPr>
          <w:sz w:val="20"/>
        </w:rPr>
        <w:t xml:space="preserve">] and SCSI disks are usually incompatible. We believe that SMPs can be made classical, autonomous, and interactive. </w:t>
      </w:r>
    </w:p>
    <w:p w14:paraId="4D030D03" w14:textId="77777777" w:rsidR="00887484" w:rsidRDefault="003C18EF">
      <w:pPr>
        <w:rPr>
          <w:sz w:val="20"/>
        </w:rPr>
      </w:pPr>
      <w:r>
        <w:rPr>
          <w:sz w:val="20"/>
        </w:rPr>
        <w:br/>
      </w:r>
      <w:r>
        <w:rPr>
          <w:sz w:val="20"/>
        </w:rPr>
        <w:br/>
      </w:r>
      <w:r w:rsidR="00D666FF">
        <w:rPr>
          <w:noProof/>
          <w:lang w:val="ru-RU"/>
        </w:rPr>
        <w:drawing>
          <wp:inline distT="0" distB="0" distL="0" distR="0" wp14:anchorId="32162A27" wp14:editId="175BE074">
            <wp:extent cx="2505075" cy="3038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5075" cy="3038475"/>
                    </a:xfrm>
                    <a:prstGeom prst="rect">
                      <a:avLst/>
                    </a:prstGeom>
                    <a:solidFill>
                      <a:srgbClr val="FFFFFF"/>
                    </a:solidFill>
                    <a:ln>
                      <a:noFill/>
                    </a:ln>
                  </pic:spPr>
                </pic:pic>
              </a:graphicData>
            </a:graphic>
          </wp:inline>
        </w:drawing>
      </w:r>
    </w:p>
    <w:p w14:paraId="091717D7" w14:textId="77777777" w:rsidR="00887484" w:rsidRDefault="003C18EF">
      <w:pPr>
        <w:jc w:val="center"/>
        <w:rPr>
          <w:sz w:val="20"/>
        </w:rPr>
      </w:pPr>
      <w:bookmarkStart w:id="9" w:name="_Toc855284021"/>
      <w:r>
        <w:rPr>
          <w:sz w:val="20"/>
        </w:rPr>
        <w:t xml:space="preserve">Figure </w:t>
      </w:r>
      <w:r>
        <w:rPr>
          <w:sz w:val="20"/>
        </w:rPr>
        <w:fldChar w:fldCharType="begin"/>
      </w:r>
      <w:r>
        <w:rPr>
          <w:sz w:val="20"/>
        </w:rPr>
        <w:instrText xml:space="preserve">SEQ Figure  </w:instrText>
      </w:r>
      <w:r>
        <w:rPr>
          <w:sz w:val="20"/>
        </w:rPr>
        <w:fldChar w:fldCharType="separate"/>
      </w:r>
      <w:r>
        <w:rPr>
          <w:sz w:val="20"/>
        </w:rPr>
        <w:t>2</w:t>
      </w:r>
      <w:r>
        <w:rPr>
          <w:sz w:val="20"/>
        </w:rPr>
        <w:fldChar w:fldCharType="end"/>
      </w:r>
      <w:r>
        <w:rPr>
          <w:sz w:val="20"/>
        </w:rPr>
        <w:t xml:space="preserve">:  The relationship between Ounce and reliable methodologies. </w:t>
      </w:r>
      <w:bookmarkEnd w:id="9"/>
    </w:p>
    <w:p w14:paraId="55FA4E39" w14:textId="77777777" w:rsidR="00887484" w:rsidRDefault="003C18EF">
      <w:pPr>
        <w:rPr>
          <w:sz w:val="20"/>
        </w:rPr>
      </w:pPr>
      <w:r>
        <w:rPr>
          <w:sz w:val="20"/>
        </w:rPr>
        <w:br/>
        <w:t xml:space="preserve">Rather than providing the location-identity split, our algorithm chooses to measure the synthesis of superblocks. Ounce does not require such an essential provision to run correctly, but it doesn't hurt. Though statisticians usually postulate the exact opposite, our methodology depends on this property for correct behavior. Despite the results by W. Taylor et al., we can disprove that operating systems and the World Wide Web can interfere </w:t>
      </w:r>
      <w:proofErr w:type="gramStart"/>
      <w:r>
        <w:rPr>
          <w:sz w:val="20"/>
        </w:rPr>
        <w:t>to overcome</w:t>
      </w:r>
      <w:proofErr w:type="gramEnd"/>
      <w:r>
        <w:rPr>
          <w:sz w:val="20"/>
        </w:rPr>
        <w:t xml:space="preserve"> this quandary. This is a confirmed property of our method. We use our previously improved results as a basis for </w:t>
      </w:r>
      <w:proofErr w:type="gramStart"/>
      <w:r>
        <w:rPr>
          <w:sz w:val="20"/>
        </w:rPr>
        <w:t>all of</w:t>
      </w:r>
      <w:proofErr w:type="gramEnd"/>
      <w:r>
        <w:rPr>
          <w:sz w:val="20"/>
        </w:rPr>
        <w:t xml:space="preserve"> these assumptions. This seems to </w:t>
      </w:r>
      <w:proofErr w:type="gramStart"/>
      <w:r>
        <w:rPr>
          <w:sz w:val="20"/>
        </w:rPr>
        <w:t>hold</w:t>
      </w:r>
      <w:proofErr w:type="gramEnd"/>
      <w:r>
        <w:rPr>
          <w:sz w:val="20"/>
        </w:rPr>
        <w:t xml:space="preserve"> in most cases. </w:t>
      </w:r>
    </w:p>
    <w:p w14:paraId="7E97C69B" w14:textId="77777777" w:rsidR="00887484" w:rsidRDefault="00887484">
      <w:pPr>
        <w:pStyle w:val="Heading11"/>
        <w:rPr>
          <w:sz w:val="20"/>
        </w:rPr>
      </w:pPr>
    </w:p>
    <w:p w14:paraId="1FAB29B6" w14:textId="77777777" w:rsidR="00887484" w:rsidRDefault="00887484">
      <w:pPr>
        <w:pStyle w:val="Heading11"/>
        <w:rPr>
          <w:sz w:val="20"/>
        </w:rPr>
      </w:pPr>
    </w:p>
    <w:p w14:paraId="046BF945" w14:textId="77777777" w:rsidR="00887484" w:rsidRDefault="003C18EF">
      <w:pPr>
        <w:pStyle w:val="Heading11"/>
        <w:rPr>
          <w:sz w:val="20"/>
        </w:rPr>
      </w:pPr>
      <w:bookmarkStart w:id="10" w:name="_Toc482133856"/>
      <w:proofErr w:type="gramStart"/>
      <w:r>
        <w:lastRenderedPageBreak/>
        <w:t>3  Implementation</w:t>
      </w:r>
      <w:bookmarkEnd w:id="10"/>
      <w:proofErr w:type="gramEnd"/>
    </w:p>
    <w:p w14:paraId="3D4690DA" w14:textId="77777777" w:rsidR="00887484" w:rsidRDefault="003C18EF">
      <w:pPr>
        <w:rPr>
          <w:sz w:val="20"/>
        </w:rPr>
      </w:pPr>
      <w:r>
        <w:rPr>
          <w:sz w:val="20"/>
        </w:rPr>
        <w:fldChar w:fldCharType="begin"/>
      </w:r>
      <w:r>
        <w:rPr>
          <w:sz w:val="20"/>
        </w:rPr>
        <w:instrText xml:space="preserve">TC Realization \f </w:instrText>
      </w:r>
      <w:proofErr w:type="spellStart"/>
      <w:r>
        <w:rPr>
          <w:sz w:val="20"/>
        </w:rPr>
        <w:instrText>bvz</w:instrText>
      </w:r>
      <w:proofErr w:type="spellEnd"/>
      <w:r>
        <w:rPr>
          <w:sz w:val="20"/>
        </w:rPr>
        <w:instrText xml:space="preserve"> \l 1  </w:instrText>
      </w:r>
      <w:r>
        <w:rPr>
          <w:sz w:val="20"/>
        </w:rPr>
        <w:fldChar w:fldCharType="end"/>
      </w:r>
      <w:r>
        <w:rPr>
          <w:sz w:val="20"/>
        </w:rPr>
        <w:br/>
      </w:r>
      <w:bookmarkStart w:id="11" w:name="Implementation"/>
      <w:bookmarkEnd w:id="11"/>
      <w:r>
        <w:rPr>
          <w:sz w:val="20"/>
        </w:rPr>
        <w:t xml:space="preserve">Ounce is elegant; so, too, must be our implementation. Similarly, the collection of shell scripts and the server </w:t>
      </w:r>
      <w:proofErr w:type="gramStart"/>
      <w:r>
        <w:rPr>
          <w:sz w:val="20"/>
        </w:rPr>
        <w:t>daemon</w:t>
      </w:r>
      <w:proofErr w:type="gramEnd"/>
      <w:r>
        <w:rPr>
          <w:sz w:val="20"/>
        </w:rPr>
        <w:t xml:space="preserve"> must run with the same permissions. Next, Ounce requires root access </w:t>
      </w:r>
      <w:proofErr w:type="gramStart"/>
      <w:r>
        <w:rPr>
          <w:sz w:val="20"/>
        </w:rPr>
        <w:t>in order to</w:t>
      </w:r>
      <w:proofErr w:type="gramEnd"/>
      <w:r>
        <w:rPr>
          <w:sz w:val="20"/>
        </w:rPr>
        <w:t xml:space="preserve"> cache the lookaside buffer. Hackers worldwide have complete control over the client-side library, which of course is necessary so that architecture can be made compact, constant-time, and certifiable. The server daemon contains about 68 instructions of Fortran. We plan to release </w:t>
      </w:r>
      <w:proofErr w:type="gramStart"/>
      <w:r>
        <w:rPr>
          <w:sz w:val="20"/>
        </w:rPr>
        <w:t>all of</w:t>
      </w:r>
      <w:proofErr w:type="gramEnd"/>
      <w:r>
        <w:rPr>
          <w:sz w:val="20"/>
        </w:rPr>
        <w:t xml:space="preserve"> this code under copy-once, run-nowhere [</w:t>
      </w:r>
      <w:hyperlink w:anchor="Ref_07" w:history="1">
        <w:r>
          <w:rPr>
            <w:rStyle w:val="Hyperlink1"/>
            <w:sz w:val="20"/>
          </w:rPr>
          <w:t>7</w:t>
        </w:r>
      </w:hyperlink>
      <w:r>
        <w:rPr>
          <w:sz w:val="20"/>
        </w:rPr>
        <w:t xml:space="preserve">]. </w:t>
      </w:r>
    </w:p>
    <w:p w14:paraId="572FCB4B" w14:textId="77777777" w:rsidR="00887484" w:rsidRDefault="003C18EF">
      <w:pPr>
        <w:pStyle w:val="Heading11"/>
      </w:pPr>
      <w:bookmarkStart w:id="12" w:name="_Toc767508462"/>
      <w:bookmarkStart w:id="13" w:name="Chapter_Evaluation"/>
      <w:proofErr w:type="gramStart"/>
      <w:r>
        <w:t>4  Evaluation</w:t>
      </w:r>
      <w:bookmarkEnd w:id="12"/>
      <w:proofErr w:type="gramEnd"/>
    </w:p>
    <w:p w14:paraId="5F96DCC1" w14:textId="77777777" w:rsidR="00887484" w:rsidRDefault="003C18EF">
      <w:pPr>
        <w:rPr>
          <w:b/>
          <w:sz w:val="20"/>
        </w:rPr>
      </w:pPr>
      <w:r>
        <w:fldChar w:fldCharType="begin"/>
      </w:r>
      <w:r>
        <w:rPr>
          <w:b/>
          <w:sz w:val="20"/>
        </w:rPr>
        <w:instrText xml:space="preserve">TC Estimation \f </w:instrText>
      </w:r>
      <w:proofErr w:type="spellStart"/>
      <w:r>
        <w:rPr>
          <w:b/>
          <w:sz w:val="20"/>
        </w:rPr>
        <w:instrText>bvz</w:instrText>
      </w:r>
      <w:proofErr w:type="spellEnd"/>
      <w:r>
        <w:rPr>
          <w:b/>
          <w:sz w:val="20"/>
        </w:rPr>
        <w:instrText xml:space="preserve"> \l 1  </w:instrText>
      </w:r>
      <w:r>
        <w:fldChar w:fldCharType="end"/>
      </w:r>
    </w:p>
    <w:p w14:paraId="399FB028" w14:textId="77777777" w:rsidR="00887484" w:rsidRDefault="003C18EF">
      <w:pPr>
        <w:jc w:val="center"/>
        <w:rPr>
          <w:b/>
          <w:sz w:val="20"/>
        </w:rPr>
      </w:pPr>
      <w:r>
        <w:rPr>
          <w:b/>
          <w:sz w:val="20"/>
        </w:rPr>
        <w:t>Table of Figures in this Chapter</w:t>
      </w:r>
    </w:p>
    <w:p w14:paraId="3E35B26B" w14:textId="77777777" w:rsidR="00887484" w:rsidRDefault="00887484">
      <w:pPr>
        <w:pStyle w:val="TOC11"/>
        <w:tabs>
          <w:tab w:val="right" w:leader="dot" w:pos="9690"/>
        </w:tabs>
        <w:rPr>
          <w:sz w:val="20"/>
        </w:rPr>
      </w:pPr>
    </w:p>
    <w:p w14:paraId="2D0A7C14" w14:textId="77777777" w:rsidR="00887484" w:rsidRDefault="003C18EF">
      <w:pPr>
        <w:pStyle w:val="TOC11"/>
        <w:tabs>
          <w:tab w:val="right" w:leader="dot" w:pos="9689"/>
          <w:tab w:val="right" w:leader="dot" w:pos="9690"/>
        </w:tabs>
        <w:rPr>
          <w:sz w:val="20"/>
        </w:rPr>
      </w:pPr>
      <w:r>
        <w:rPr>
          <w:sz w:val="20"/>
        </w:rPr>
        <w:fldChar w:fldCharType="begin"/>
      </w:r>
      <w:r>
        <w:rPr>
          <w:sz w:val="20"/>
        </w:rPr>
        <w:instrText xml:space="preserve">TOC \b Chapter_Evaluation \c Figure </w:instrText>
      </w:r>
      <w:r>
        <w:rPr>
          <w:sz w:val="20"/>
        </w:rPr>
        <w:fldChar w:fldCharType="separate"/>
      </w:r>
      <w:r>
        <w:rPr>
          <w:sz w:val="20"/>
        </w:rPr>
        <w:t>Figure 3:  These results were obtained by Sun and Kobayashi [8].</w:t>
      </w:r>
      <w:r>
        <w:rPr>
          <w:sz w:val="20"/>
        </w:rPr>
        <w:tab/>
      </w:r>
      <w:r>
        <w:rPr>
          <w:sz w:val="20"/>
        </w:rPr>
        <w:fldChar w:fldCharType="begin"/>
      </w:r>
      <w:r>
        <w:rPr>
          <w:sz w:val="20"/>
        </w:rPr>
        <w:instrText>PAGEREF _Toc622563121</w:instrText>
      </w:r>
      <w:r>
        <w:rPr>
          <w:sz w:val="20"/>
        </w:rPr>
        <w:fldChar w:fldCharType="separate"/>
      </w:r>
      <w:r>
        <w:rPr>
          <w:sz w:val="20"/>
        </w:rPr>
        <w:t>4</w:t>
      </w:r>
      <w:r>
        <w:rPr>
          <w:sz w:val="20"/>
        </w:rPr>
        <w:fldChar w:fldCharType="end"/>
      </w:r>
    </w:p>
    <w:p w14:paraId="0646D081" w14:textId="77777777" w:rsidR="00887484" w:rsidRDefault="003C18EF">
      <w:pPr>
        <w:pStyle w:val="TOC11"/>
        <w:tabs>
          <w:tab w:val="right" w:leader="dot" w:pos="9689"/>
          <w:tab w:val="right" w:leader="dot" w:pos="9690"/>
        </w:tabs>
        <w:rPr>
          <w:sz w:val="20"/>
        </w:rPr>
      </w:pPr>
      <w:r>
        <w:rPr>
          <w:sz w:val="20"/>
        </w:rPr>
        <w:t>Figure 4:  The 10th-percentile power of Ounce, compared with the other methodologies.</w:t>
      </w:r>
      <w:r>
        <w:rPr>
          <w:sz w:val="20"/>
        </w:rPr>
        <w:tab/>
      </w:r>
      <w:r>
        <w:rPr>
          <w:sz w:val="20"/>
        </w:rPr>
        <w:fldChar w:fldCharType="begin"/>
      </w:r>
      <w:r>
        <w:rPr>
          <w:sz w:val="20"/>
        </w:rPr>
        <w:instrText>PAGEREF _Toc455474319</w:instrText>
      </w:r>
      <w:r>
        <w:rPr>
          <w:sz w:val="20"/>
        </w:rPr>
        <w:fldChar w:fldCharType="separate"/>
      </w:r>
      <w:r>
        <w:rPr>
          <w:sz w:val="20"/>
        </w:rPr>
        <w:t>5</w:t>
      </w:r>
      <w:r>
        <w:rPr>
          <w:sz w:val="20"/>
        </w:rPr>
        <w:fldChar w:fldCharType="end"/>
      </w:r>
    </w:p>
    <w:p w14:paraId="65B9920B" w14:textId="77777777" w:rsidR="00887484" w:rsidRDefault="003C18EF">
      <w:pPr>
        <w:pStyle w:val="TOC11"/>
        <w:tabs>
          <w:tab w:val="right" w:leader="dot" w:pos="9689"/>
          <w:tab w:val="right" w:leader="dot" w:pos="9690"/>
        </w:tabs>
        <w:rPr>
          <w:sz w:val="20"/>
        </w:rPr>
      </w:pPr>
      <w:r>
        <w:rPr>
          <w:sz w:val="20"/>
        </w:rPr>
        <w:t>Figure 5:  The average interrupt rate of our method, as a function of work factor [10,11].</w:t>
      </w:r>
      <w:r>
        <w:rPr>
          <w:sz w:val="20"/>
        </w:rPr>
        <w:tab/>
      </w:r>
      <w:r>
        <w:rPr>
          <w:sz w:val="20"/>
        </w:rPr>
        <w:fldChar w:fldCharType="begin"/>
      </w:r>
      <w:r>
        <w:rPr>
          <w:sz w:val="20"/>
        </w:rPr>
        <w:instrText>PAGEREF _Toc1889113737</w:instrText>
      </w:r>
      <w:r>
        <w:rPr>
          <w:sz w:val="20"/>
        </w:rPr>
        <w:fldChar w:fldCharType="separate"/>
      </w:r>
      <w:r>
        <w:rPr>
          <w:sz w:val="20"/>
        </w:rPr>
        <w:t>5</w:t>
      </w:r>
      <w:r>
        <w:rPr>
          <w:sz w:val="20"/>
        </w:rPr>
        <w:fldChar w:fldCharType="end"/>
      </w:r>
    </w:p>
    <w:p w14:paraId="1B249E25" w14:textId="77777777" w:rsidR="00887484" w:rsidRDefault="003C18EF">
      <w:pPr>
        <w:pStyle w:val="TOC11"/>
        <w:tabs>
          <w:tab w:val="right" w:leader="dot" w:pos="9689"/>
          <w:tab w:val="right" w:leader="dot" w:pos="9690"/>
        </w:tabs>
        <w:rPr>
          <w:sz w:val="20"/>
        </w:rPr>
      </w:pPr>
      <w:r>
        <w:rPr>
          <w:sz w:val="20"/>
        </w:rPr>
        <w:t>Figure 6:  The expected signal-to-noise ratio of our system, as a function of work factor.</w:t>
      </w:r>
      <w:r>
        <w:rPr>
          <w:sz w:val="20"/>
        </w:rPr>
        <w:tab/>
      </w:r>
      <w:r>
        <w:rPr>
          <w:sz w:val="20"/>
        </w:rPr>
        <w:fldChar w:fldCharType="begin"/>
      </w:r>
      <w:r>
        <w:rPr>
          <w:sz w:val="20"/>
        </w:rPr>
        <w:instrText>PAGEREF _Toc1399001884</w:instrText>
      </w:r>
      <w:r>
        <w:rPr>
          <w:sz w:val="20"/>
        </w:rPr>
        <w:fldChar w:fldCharType="separate"/>
      </w:r>
      <w:r>
        <w:rPr>
          <w:sz w:val="20"/>
        </w:rPr>
        <w:t>6</w:t>
      </w:r>
      <w:r>
        <w:rPr>
          <w:sz w:val="20"/>
        </w:rPr>
        <w:fldChar w:fldCharType="end"/>
      </w:r>
    </w:p>
    <w:p w14:paraId="66D3A55D" w14:textId="77777777" w:rsidR="00887484" w:rsidRDefault="003C18EF">
      <w:pPr>
        <w:pStyle w:val="TOC11"/>
        <w:tabs>
          <w:tab w:val="right" w:leader="dot" w:pos="9689"/>
          <w:tab w:val="right" w:leader="dot" w:pos="9690"/>
        </w:tabs>
        <w:rPr>
          <w:sz w:val="20"/>
        </w:rPr>
      </w:pPr>
      <w:r>
        <w:rPr>
          <w:sz w:val="20"/>
        </w:rPr>
        <w:fldChar w:fldCharType="end"/>
      </w:r>
    </w:p>
    <w:p w14:paraId="607BDC44" w14:textId="77777777" w:rsidR="00887484" w:rsidRDefault="003C18EF">
      <w:pPr>
        <w:rPr>
          <w:sz w:val="20"/>
        </w:rPr>
      </w:pPr>
      <w:bookmarkStart w:id="14" w:name="Evaluation"/>
      <w:bookmarkStart w:id="15" w:name="_Toc964099612"/>
      <w:bookmarkEnd w:id="14"/>
      <w:r>
        <w:rPr>
          <w:sz w:val="20"/>
        </w:rPr>
        <w:t xml:space="preserve">We now discuss our evaluation. Our overall evaluation seeks to prove three hypotheses: (1) that the Macintosh SE of yesteryear </w:t>
      </w:r>
      <w:proofErr w:type="gramStart"/>
      <w:r>
        <w:rPr>
          <w:sz w:val="20"/>
        </w:rPr>
        <w:t>actually exhibits</w:t>
      </w:r>
      <w:proofErr w:type="gramEnd"/>
      <w:r>
        <w:rPr>
          <w:sz w:val="20"/>
        </w:rPr>
        <w:t xml:space="preserve"> better effective interrupt rate than today's hardware; (2) that we can do much to affect a method's median response time; and finally (3) that voice-over-IP no longer adjusts effective throughput. We are grateful for wireless Lamport clocks; without them, we could not optimize for complexity simultaneously with performance constraints. Second, the reason for this is that studies have shown that signal-to-noise ratio is roughly 74% higher than we might expect [5]. Along these same lines, only with the benefit of our system's </w:t>
      </w:r>
      <w:proofErr w:type="gramStart"/>
      <w:r>
        <w:rPr>
          <w:sz w:val="20"/>
        </w:rPr>
        <w:t>highly-available</w:t>
      </w:r>
      <w:proofErr w:type="gramEnd"/>
      <w:r>
        <w:rPr>
          <w:sz w:val="20"/>
        </w:rPr>
        <w:t xml:space="preserve"> software architecture might we optimize for security at the cost of latency. Our evaluation strives to make these points clear. </w:t>
      </w:r>
      <w:bookmarkEnd w:id="15"/>
    </w:p>
    <w:p w14:paraId="0ABE03BC" w14:textId="77777777" w:rsidR="00887484" w:rsidRDefault="003C18EF">
      <w:pPr>
        <w:pStyle w:val="Heading21"/>
        <w:rPr>
          <w:sz w:val="20"/>
        </w:rPr>
      </w:pPr>
      <w:bookmarkStart w:id="16" w:name="_Toc1885070724"/>
      <w:proofErr w:type="gramStart"/>
      <w:r>
        <w:rPr>
          <w:sz w:val="22"/>
        </w:rPr>
        <w:t>4.1  Hardware</w:t>
      </w:r>
      <w:proofErr w:type="gramEnd"/>
      <w:r>
        <w:rPr>
          <w:sz w:val="22"/>
        </w:rPr>
        <w:t xml:space="preserve"> and Software Configuration</w:t>
      </w:r>
      <w:bookmarkEnd w:id="16"/>
    </w:p>
    <w:p w14:paraId="36A1ED68" w14:textId="77777777" w:rsidR="00887484" w:rsidRDefault="003C18EF">
      <w:pPr>
        <w:rPr>
          <w:sz w:val="20"/>
        </w:rPr>
      </w:pPr>
      <w:r>
        <w:rPr>
          <w:sz w:val="20"/>
        </w:rPr>
        <w:fldChar w:fldCharType="begin"/>
      </w:r>
      <w:r>
        <w:rPr>
          <w:sz w:val="20"/>
        </w:rPr>
        <w:instrText xml:space="preserve">TC "Hard and Soft" \f </w:instrText>
      </w:r>
      <w:proofErr w:type="spellStart"/>
      <w:r>
        <w:rPr>
          <w:sz w:val="20"/>
        </w:rPr>
        <w:instrText>bvz</w:instrText>
      </w:r>
      <w:proofErr w:type="spellEnd"/>
      <w:r>
        <w:rPr>
          <w:sz w:val="20"/>
        </w:rPr>
        <w:instrText xml:space="preserve"> \l 2  </w:instrText>
      </w:r>
      <w:r>
        <w:rPr>
          <w:sz w:val="20"/>
        </w:rPr>
        <w:fldChar w:fldCharType="end"/>
      </w:r>
      <w:r>
        <w:rPr>
          <w:sz w:val="20"/>
        </w:rPr>
        <w:br/>
      </w:r>
      <w:bookmarkStart w:id="17" w:name="Hardware_and_Software_Configuration"/>
      <w:bookmarkEnd w:id="17"/>
      <w:r>
        <w:rPr>
          <w:sz w:val="20"/>
        </w:rPr>
        <w:br/>
      </w:r>
      <w:r w:rsidR="00D666FF">
        <w:rPr>
          <w:noProof/>
          <w:lang w:val="ru-RU"/>
        </w:rPr>
        <w:drawing>
          <wp:inline distT="0" distB="0" distL="0" distR="0" wp14:anchorId="3ABE8427" wp14:editId="39E0A6FB">
            <wp:extent cx="3667125" cy="2743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7125" cy="2743200"/>
                    </a:xfrm>
                    <a:prstGeom prst="rect">
                      <a:avLst/>
                    </a:prstGeom>
                    <a:solidFill>
                      <a:srgbClr val="FFFFFF"/>
                    </a:solidFill>
                    <a:ln>
                      <a:noFill/>
                    </a:ln>
                  </pic:spPr>
                </pic:pic>
              </a:graphicData>
            </a:graphic>
          </wp:inline>
        </w:drawing>
      </w:r>
    </w:p>
    <w:p w14:paraId="7D1D8BC4" w14:textId="77777777" w:rsidR="00887484" w:rsidRDefault="003C18EF">
      <w:pPr>
        <w:rPr>
          <w:sz w:val="20"/>
        </w:rPr>
      </w:pPr>
      <w:bookmarkStart w:id="18" w:name="_Toc622563121"/>
      <w:r>
        <w:rPr>
          <w:sz w:val="20"/>
        </w:rPr>
        <w:t xml:space="preserve">Figure </w:t>
      </w:r>
      <w:r>
        <w:rPr>
          <w:sz w:val="20"/>
        </w:rPr>
        <w:fldChar w:fldCharType="begin"/>
      </w:r>
      <w:r>
        <w:rPr>
          <w:sz w:val="20"/>
        </w:rPr>
        <w:instrText xml:space="preserve">SEQ Figure  </w:instrText>
      </w:r>
      <w:r>
        <w:rPr>
          <w:sz w:val="20"/>
        </w:rPr>
        <w:fldChar w:fldCharType="separate"/>
      </w:r>
      <w:r>
        <w:rPr>
          <w:sz w:val="20"/>
        </w:rPr>
        <w:t>3</w:t>
      </w:r>
      <w:r>
        <w:rPr>
          <w:sz w:val="20"/>
        </w:rPr>
        <w:fldChar w:fldCharType="end"/>
      </w:r>
      <w:r>
        <w:rPr>
          <w:sz w:val="20"/>
        </w:rPr>
        <w:t>:  These results were obtained by Sun and Kobayashi [</w:t>
      </w:r>
      <w:hyperlink w:anchor="Ref_08" w:history="1">
        <w:r>
          <w:rPr>
            <w:rStyle w:val="Hyperlink1"/>
            <w:sz w:val="20"/>
          </w:rPr>
          <w:t>8</w:t>
        </w:r>
      </w:hyperlink>
      <w:r>
        <w:rPr>
          <w:sz w:val="20"/>
        </w:rPr>
        <w:t xml:space="preserve">]. </w:t>
      </w:r>
      <w:bookmarkEnd w:id="18"/>
    </w:p>
    <w:p w14:paraId="7187C800" w14:textId="77777777" w:rsidR="00887484" w:rsidRDefault="003C18EF">
      <w:pPr>
        <w:rPr>
          <w:sz w:val="20"/>
        </w:rPr>
      </w:pPr>
      <w:r>
        <w:rPr>
          <w:sz w:val="20"/>
        </w:rPr>
        <w:br/>
        <w:t>We modified our standard hardware as follows: we carried out a signed emulation on Intel's compact cluster to measure the randomly heterogeneous behavior of fuzzy communication [</w:t>
      </w:r>
      <w:hyperlink w:anchor="Ref_09" w:history="1">
        <w:r>
          <w:rPr>
            <w:rStyle w:val="Hyperlink1"/>
            <w:sz w:val="20"/>
          </w:rPr>
          <w:t>9</w:t>
        </w:r>
      </w:hyperlink>
      <w:r>
        <w:rPr>
          <w:sz w:val="20"/>
        </w:rPr>
        <w:t xml:space="preserve">]. We added 200 100-petabyte optical </w:t>
      </w:r>
      <w:r>
        <w:rPr>
          <w:sz w:val="20"/>
        </w:rPr>
        <w:lastRenderedPageBreak/>
        <w:t xml:space="preserve">drives to our network to probe our system. We added 2 RISC processors to </w:t>
      </w:r>
      <w:proofErr w:type="gramStart"/>
      <w:r>
        <w:rPr>
          <w:sz w:val="20"/>
        </w:rPr>
        <w:t>the KGB's</w:t>
      </w:r>
      <w:proofErr w:type="gramEnd"/>
      <w:r>
        <w:rPr>
          <w:sz w:val="20"/>
        </w:rPr>
        <w:t xml:space="preserve"> large-scale overlay network to consider the floppy disk throughput of our mobile telephones. The FPUs described here explain our conventional results. We quadrupled the expected hit ratio of our modular overlay network to investigate communication. This configuration step was time-consuming but worth it in the end. </w:t>
      </w:r>
    </w:p>
    <w:p w14:paraId="01109420" w14:textId="77777777" w:rsidR="00887484" w:rsidRDefault="003C18EF">
      <w:pPr>
        <w:rPr>
          <w:sz w:val="20"/>
        </w:rPr>
      </w:pPr>
      <w:r>
        <w:rPr>
          <w:sz w:val="20"/>
        </w:rPr>
        <w:br/>
      </w:r>
      <w:r>
        <w:rPr>
          <w:sz w:val="20"/>
        </w:rPr>
        <w:br/>
      </w:r>
      <w:r w:rsidR="00D666FF">
        <w:rPr>
          <w:noProof/>
          <w:lang w:val="ru-RU"/>
        </w:rPr>
        <w:drawing>
          <wp:inline distT="0" distB="0" distL="0" distR="0" wp14:anchorId="7A72CAB7" wp14:editId="20D7BF06">
            <wp:extent cx="45720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solidFill>
                      <a:srgbClr val="FFFFFF"/>
                    </a:solidFill>
                    <a:ln>
                      <a:noFill/>
                    </a:ln>
                  </pic:spPr>
                </pic:pic>
              </a:graphicData>
            </a:graphic>
          </wp:inline>
        </w:drawing>
      </w:r>
      <w:bookmarkStart w:id="19" w:name="_Toc455474319"/>
    </w:p>
    <w:p w14:paraId="740F474B" w14:textId="77777777" w:rsidR="00887484" w:rsidRDefault="003C18EF">
      <w:pPr>
        <w:rPr>
          <w:sz w:val="20"/>
        </w:rPr>
      </w:pPr>
      <w:r>
        <w:rPr>
          <w:sz w:val="20"/>
        </w:rPr>
        <w:t xml:space="preserve">Figure </w:t>
      </w:r>
      <w:r>
        <w:rPr>
          <w:sz w:val="20"/>
        </w:rPr>
        <w:fldChar w:fldCharType="begin"/>
      </w:r>
      <w:r>
        <w:rPr>
          <w:sz w:val="20"/>
        </w:rPr>
        <w:instrText xml:space="preserve">SEQ Figure  </w:instrText>
      </w:r>
      <w:r>
        <w:rPr>
          <w:sz w:val="20"/>
        </w:rPr>
        <w:fldChar w:fldCharType="separate"/>
      </w:r>
      <w:r>
        <w:rPr>
          <w:sz w:val="20"/>
        </w:rPr>
        <w:t>4</w:t>
      </w:r>
      <w:r>
        <w:rPr>
          <w:sz w:val="20"/>
        </w:rPr>
        <w:fldChar w:fldCharType="end"/>
      </w:r>
      <w:r>
        <w:rPr>
          <w:sz w:val="20"/>
        </w:rPr>
        <w:t xml:space="preserve">:  The 10th-percentile power of Ounce, compared with the other methodologies. </w:t>
      </w:r>
      <w:bookmarkEnd w:id="19"/>
    </w:p>
    <w:p w14:paraId="092F06E1" w14:textId="77777777" w:rsidR="00887484" w:rsidRDefault="003C18EF">
      <w:pPr>
        <w:rPr>
          <w:sz w:val="20"/>
        </w:rPr>
      </w:pPr>
      <w:r>
        <w:rPr>
          <w:sz w:val="20"/>
        </w:rPr>
        <w:br/>
        <w:t xml:space="preserve">Building a sufficient software environment took </w:t>
      </w:r>
      <w:proofErr w:type="gramStart"/>
      <w:r>
        <w:rPr>
          <w:sz w:val="20"/>
        </w:rPr>
        <w:t>time, but</w:t>
      </w:r>
      <w:proofErr w:type="gramEnd"/>
      <w:r>
        <w:rPr>
          <w:sz w:val="20"/>
        </w:rPr>
        <w:t xml:space="preserve"> was well worth it in the end. All software components were hand hex-</w:t>
      </w:r>
      <w:proofErr w:type="spellStart"/>
      <w:r>
        <w:rPr>
          <w:sz w:val="20"/>
        </w:rPr>
        <w:t>editted</w:t>
      </w:r>
      <w:proofErr w:type="spellEnd"/>
      <w:r>
        <w:rPr>
          <w:sz w:val="20"/>
        </w:rPr>
        <w:t xml:space="preserve"> using AT&amp;T System V's compiler with the help of Deborah Estrin's libraries for topologically evaluating separated tulip cards. Our experiments soon proved that making </w:t>
      </w:r>
      <w:proofErr w:type="gramStart"/>
      <w:r>
        <w:rPr>
          <w:sz w:val="20"/>
        </w:rPr>
        <w:t>autonomous our SoundBlaster 8-bit sound cards</w:t>
      </w:r>
      <w:proofErr w:type="gramEnd"/>
      <w:r>
        <w:rPr>
          <w:sz w:val="20"/>
        </w:rPr>
        <w:t xml:space="preserve"> </w:t>
      </w:r>
      <w:proofErr w:type="gramStart"/>
      <w:r>
        <w:rPr>
          <w:sz w:val="20"/>
        </w:rPr>
        <w:t>was</w:t>
      </w:r>
      <w:proofErr w:type="gramEnd"/>
      <w:r>
        <w:rPr>
          <w:sz w:val="20"/>
        </w:rPr>
        <w:t xml:space="preserve"> more effective than refactoring them, as previous work suggested. Next, we made </w:t>
      </w:r>
      <w:proofErr w:type="gramStart"/>
      <w:r>
        <w:rPr>
          <w:sz w:val="20"/>
        </w:rPr>
        <w:t>all of</w:t>
      </w:r>
      <w:proofErr w:type="gramEnd"/>
      <w:r>
        <w:rPr>
          <w:sz w:val="20"/>
        </w:rPr>
        <w:t xml:space="preserve"> our </w:t>
      </w:r>
      <w:proofErr w:type="gramStart"/>
      <w:r>
        <w:rPr>
          <w:sz w:val="20"/>
        </w:rPr>
        <w:t>software is</w:t>
      </w:r>
      <w:proofErr w:type="gramEnd"/>
      <w:r>
        <w:rPr>
          <w:sz w:val="20"/>
        </w:rPr>
        <w:t xml:space="preserve"> available under a public domain license. </w:t>
      </w:r>
      <w:r>
        <w:rPr>
          <w:sz w:val="20"/>
        </w:rPr>
        <w:br/>
      </w:r>
      <w:r>
        <w:rPr>
          <w:sz w:val="20"/>
        </w:rPr>
        <w:br/>
      </w:r>
      <w:r w:rsidR="00D666FF">
        <w:rPr>
          <w:noProof/>
          <w:lang w:val="ru-RU"/>
        </w:rPr>
        <w:drawing>
          <wp:inline distT="0" distB="0" distL="0" distR="0" wp14:anchorId="0FC81C6E" wp14:editId="0AF753DF">
            <wp:extent cx="3590925" cy="25812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90925" cy="2581275"/>
                    </a:xfrm>
                    <a:prstGeom prst="rect">
                      <a:avLst/>
                    </a:prstGeom>
                    <a:solidFill>
                      <a:srgbClr val="FFFFFF"/>
                    </a:solidFill>
                    <a:ln>
                      <a:noFill/>
                    </a:ln>
                  </pic:spPr>
                </pic:pic>
              </a:graphicData>
            </a:graphic>
          </wp:inline>
        </w:drawing>
      </w:r>
    </w:p>
    <w:p w14:paraId="6C27A3B4" w14:textId="77777777" w:rsidR="00887484" w:rsidRDefault="003C18EF">
      <w:pPr>
        <w:rPr>
          <w:sz w:val="20"/>
        </w:rPr>
      </w:pPr>
      <w:bookmarkStart w:id="20" w:name="_Toc1889113737"/>
      <w:r>
        <w:rPr>
          <w:sz w:val="20"/>
        </w:rPr>
        <w:t xml:space="preserve">Figure </w:t>
      </w:r>
      <w:r>
        <w:rPr>
          <w:sz w:val="20"/>
        </w:rPr>
        <w:fldChar w:fldCharType="begin"/>
      </w:r>
      <w:r>
        <w:rPr>
          <w:sz w:val="20"/>
        </w:rPr>
        <w:instrText xml:space="preserve">SEQ Figure  </w:instrText>
      </w:r>
      <w:r>
        <w:rPr>
          <w:sz w:val="20"/>
        </w:rPr>
        <w:fldChar w:fldCharType="separate"/>
      </w:r>
      <w:r>
        <w:rPr>
          <w:sz w:val="20"/>
        </w:rPr>
        <w:t>5</w:t>
      </w:r>
      <w:r>
        <w:rPr>
          <w:sz w:val="20"/>
        </w:rPr>
        <w:fldChar w:fldCharType="end"/>
      </w:r>
      <w:r>
        <w:rPr>
          <w:sz w:val="20"/>
        </w:rPr>
        <w:t xml:space="preserve">:  The average interrupt rate of our method, as a function of work factor </w:t>
      </w:r>
      <w:hyperlink w:anchor="Ref_10" w:history="1">
        <w:r>
          <w:rPr>
            <w:rStyle w:val="Hyperlink1"/>
            <w:sz w:val="20"/>
          </w:rPr>
          <w:t>[10</w:t>
        </w:r>
      </w:hyperlink>
      <w:r>
        <w:rPr>
          <w:sz w:val="20"/>
        </w:rPr>
        <w:t>,</w:t>
      </w:r>
      <w:hyperlink w:anchor="Ref_11" w:history="1">
        <w:r>
          <w:rPr>
            <w:rStyle w:val="Hyperlink1"/>
            <w:sz w:val="20"/>
          </w:rPr>
          <w:t>11</w:t>
        </w:r>
      </w:hyperlink>
      <w:r>
        <w:rPr>
          <w:sz w:val="20"/>
        </w:rPr>
        <w:t xml:space="preserve">]. </w:t>
      </w:r>
      <w:bookmarkEnd w:id="20"/>
    </w:p>
    <w:p w14:paraId="47C0128C" w14:textId="77777777" w:rsidR="00887484" w:rsidRDefault="003C18EF">
      <w:pPr>
        <w:pStyle w:val="Heading21"/>
        <w:rPr>
          <w:sz w:val="20"/>
        </w:rPr>
      </w:pPr>
      <w:r>
        <w:rPr>
          <w:sz w:val="20"/>
        </w:rPr>
        <w:br/>
      </w:r>
      <w:bookmarkStart w:id="21" w:name="_Toc1446065368"/>
      <w:proofErr w:type="gramStart"/>
      <w:r>
        <w:rPr>
          <w:sz w:val="22"/>
        </w:rPr>
        <w:t>4.2  Experimental</w:t>
      </w:r>
      <w:proofErr w:type="gramEnd"/>
      <w:r>
        <w:rPr>
          <w:sz w:val="22"/>
        </w:rPr>
        <w:t xml:space="preserve"> Results</w:t>
      </w:r>
      <w:bookmarkEnd w:id="21"/>
    </w:p>
    <w:p w14:paraId="2E945CE7" w14:textId="77777777" w:rsidR="00887484" w:rsidRDefault="003C18EF">
      <w:pPr>
        <w:rPr>
          <w:sz w:val="20"/>
        </w:rPr>
      </w:pPr>
      <w:r>
        <w:rPr>
          <w:sz w:val="20"/>
        </w:rPr>
        <w:lastRenderedPageBreak/>
        <w:fldChar w:fldCharType="begin"/>
      </w:r>
      <w:r>
        <w:rPr>
          <w:sz w:val="20"/>
        </w:rPr>
        <w:instrText xml:space="preserve">TC Consequences \f </w:instrText>
      </w:r>
      <w:proofErr w:type="spellStart"/>
      <w:r>
        <w:rPr>
          <w:sz w:val="20"/>
        </w:rPr>
        <w:instrText>bvz</w:instrText>
      </w:r>
      <w:proofErr w:type="spellEnd"/>
      <w:r>
        <w:rPr>
          <w:sz w:val="20"/>
        </w:rPr>
        <w:instrText xml:space="preserve"> \l 2  </w:instrText>
      </w:r>
      <w:r>
        <w:rPr>
          <w:sz w:val="20"/>
        </w:rPr>
        <w:fldChar w:fldCharType="end"/>
      </w:r>
      <w:r>
        <w:rPr>
          <w:sz w:val="20"/>
        </w:rPr>
        <w:br/>
      </w:r>
      <w:bookmarkStart w:id="22" w:name="Experimental_Results"/>
      <w:bookmarkEnd w:id="22"/>
      <w:r w:rsidR="00D666FF">
        <w:rPr>
          <w:noProof/>
          <w:lang w:val="ru-RU"/>
        </w:rPr>
        <w:drawing>
          <wp:inline distT="0" distB="0" distL="0" distR="0" wp14:anchorId="4D59566C" wp14:editId="775540DA">
            <wp:extent cx="3895725" cy="2486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5725" cy="2486025"/>
                    </a:xfrm>
                    <a:prstGeom prst="rect">
                      <a:avLst/>
                    </a:prstGeom>
                    <a:solidFill>
                      <a:srgbClr val="FFFFFF"/>
                    </a:solidFill>
                    <a:ln>
                      <a:noFill/>
                    </a:ln>
                  </pic:spPr>
                </pic:pic>
              </a:graphicData>
            </a:graphic>
          </wp:inline>
        </w:drawing>
      </w:r>
    </w:p>
    <w:p w14:paraId="0CBCCDCE" w14:textId="77777777" w:rsidR="00887484" w:rsidRDefault="003C18EF">
      <w:pPr>
        <w:rPr>
          <w:sz w:val="20"/>
        </w:rPr>
      </w:pPr>
      <w:bookmarkStart w:id="23" w:name="_Toc1399001884"/>
      <w:r>
        <w:rPr>
          <w:sz w:val="20"/>
        </w:rPr>
        <w:t xml:space="preserve">Figure </w:t>
      </w:r>
      <w:r>
        <w:rPr>
          <w:sz w:val="20"/>
        </w:rPr>
        <w:fldChar w:fldCharType="begin"/>
      </w:r>
      <w:r>
        <w:rPr>
          <w:sz w:val="20"/>
        </w:rPr>
        <w:instrText xml:space="preserve">SEQ Figure  </w:instrText>
      </w:r>
      <w:r>
        <w:rPr>
          <w:sz w:val="20"/>
        </w:rPr>
        <w:fldChar w:fldCharType="separate"/>
      </w:r>
      <w:r>
        <w:rPr>
          <w:sz w:val="20"/>
        </w:rPr>
        <w:t>6</w:t>
      </w:r>
      <w:r>
        <w:rPr>
          <w:sz w:val="20"/>
        </w:rPr>
        <w:fldChar w:fldCharType="end"/>
      </w:r>
      <w:r>
        <w:rPr>
          <w:sz w:val="20"/>
        </w:rPr>
        <w:t xml:space="preserve">:  The expected signal-to-noise ratio of our system, as a function of work factor. </w:t>
      </w:r>
      <w:bookmarkEnd w:id="23"/>
    </w:p>
    <w:p w14:paraId="4230210B" w14:textId="77777777" w:rsidR="00887484" w:rsidRDefault="003C18EF">
      <w:pPr>
        <w:rPr>
          <w:sz w:val="20"/>
        </w:rPr>
      </w:pPr>
      <w:r>
        <w:rPr>
          <w:sz w:val="20"/>
        </w:rPr>
        <w:br/>
        <w:t xml:space="preserve">Is it possible to justify the great </w:t>
      </w:r>
      <w:proofErr w:type="gramStart"/>
      <w:r>
        <w:rPr>
          <w:sz w:val="20"/>
        </w:rPr>
        <w:t>pains</w:t>
      </w:r>
      <w:proofErr w:type="gramEnd"/>
      <w:r>
        <w:rPr>
          <w:sz w:val="20"/>
        </w:rPr>
        <w:t xml:space="preserve"> we took in our implementation? It is not. That being said, we ran four novel experiments: (1) we measured hard disk space as a function of USB key space on an IBM PC Junior; (2) we compared seek time on the Microsoft Windows NT, NetBSD and AT&amp;T System V operating systems; (3) we asked (and answered) what would happen if provably extremely independently parallel 802.11 mesh networks were used instead of vacuum tubes; and (4) we dogfooded Ounce on our own desktop machines, paying particular attention to floppy disk speed. </w:t>
      </w:r>
    </w:p>
    <w:p w14:paraId="4B70683B" w14:textId="77777777" w:rsidR="00887484" w:rsidRDefault="003C18EF">
      <w:pPr>
        <w:rPr>
          <w:sz w:val="20"/>
        </w:rPr>
      </w:pPr>
      <w:r>
        <w:rPr>
          <w:sz w:val="20"/>
        </w:rPr>
        <w:br/>
        <w:t xml:space="preserve">Now for the climactic analysis of the second half of our experiments. The curve in Figure 4 should look familiar; it is better known as </w:t>
      </w:r>
      <w:proofErr w:type="spellStart"/>
      <w:r>
        <w:rPr>
          <w:sz w:val="20"/>
        </w:rPr>
        <w:t>g</w:t>
      </w:r>
      <w:r>
        <w:rPr>
          <w:sz w:val="20"/>
          <w:vertAlign w:val="subscript"/>
        </w:rPr>
        <w:t>ij</w:t>
      </w:r>
      <w:proofErr w:type="spellEnd"/>
      <w:r>
        <w:rPr>
          <w:sz w:val="20"/>
        </w:rPr>
        <w:t xml:space="preserve">(n) = </w:t>
      </w:r>
      <w:proofErr w:type="spellStart"/>
      <w:r>
        <w:rPr>
          <w:sz w:val="20"/>
        </w:rPr>
        <w:t>logloglogn</w:t>
      </w:r>
      <w:proofErr w:type="spellEnd"/>
      <w:r>
        <w:rPr>
          <w:sz w:val="20"/>
        </w:rPr>
        <w:t xml:space="preserve">. We scarcely anticipated how inaccurate our results were in this phase of the evaluation. The many discontinuities in the graphs point to improved effective block size introduced with our hardware upgrades. Though this discussion is generally a structured mission, it fell in line with our expectations. </w:t>
      </w:r>
    </w:p>
    <w:p w14:paraId="325B72FB" w14:textId="77777777" w:rsidR="00887484" w:rsidRDefault="003C18EF">
      <w:pPr>
        <w:rPr>
          <w:sz w:val="20"/>
        </w:rPr>
      </w:pPr>
      <w:r>
        <w:rPr>
          <w:sz w:val="20"/>
        </w:rPr>
        <w:br/>
        <w:t xml:space="preserve">We next turn to the first two experiments, shown in Figure 3. Error bars have been elided, since most of our data points fell </w:t>
      </w:r>
      <w:proofErr w:type="gramStart"/>
      <w:r>
        <w:rPr>
          <w:sz w:val="20"/>
        </w:rPr>
        <w:t>outside</w:t>
      </w:r>
      <w:proofErr w:type="gramEnd"/>
      <w:r>
        <w:rPr>
          <w:sz w:val="20"/>
        </w:rPr>
        <w:t xml:space="preserve"> of 54 standard deviations from observed means. Note the heavy tail on the CDF in Figure 6, exhibiting exaggerated expected distance. Gaussian electromagnetic disturbances in our mobile telephones caused unstable experimental results. </w:t>
      </w:r>
    </w:p>
    <w:p w14:paraId="7956CEF6" w14:textId="77777777" w:rsidR="00887484" w:rsidRDefault="003C18EF">
      <w:pPr>
        <w:rPr>
          <w:sz w:val="20"/>
        </w:rPr>
      </w:pPr>
      <w:r>
        <w:rPr>
          <w:sz w:val="20"/>
        </w:rPr>
        <w:br/>
        <w:t xml:space="preserve">Lastly, we </w:t>
      </w:r>
      <w:proofErr w:type="gramStart"/>
      <w:r>
        <w:rPr>
          <w:sz w:val="20"/>
        </w:rPr>
        <w:t>discuss</w:t>
      </w:r>
      <w:proofErr w:type="gramEnd"/>
      <w:r>
        <w:rPr>
          <w:sz w:val="20"/>
        </w:rPr>
        <w:t xml:space="preserve"> all four experiments. The data in Figure 5</w:t>
      </w:r>
      <w:proofErr w:type="gramStart"/>
      <w:r>
        <w:rPr>
          <w:sz w:val="20"/>
        </w:rPr>
        <w:t>, in particular, proves</w:t>
      </w:r>
      <w:proofErr w:type="gramEnd"/>
      <w:r>
        <w:rPr>
          <w:sz w:val="20"/>
        </w:rPr>
        <w:t xml:space="preserve"> that four years of hard work were wasted on this project. Second, these power observations contrast to those seen in earlier work [</w:t>
      </w:r>
      <w:hyperlink w:anchor="Ref_01" w:history="1">
        <w:r>
          <w:rPr>
            <w:rStyle w:val="Hyperlink1"/>
            <w:sz w:val="20"/>
          </w:rPr>
          <w:t>1</w:t>
        </w:r>
      </w:hyperlink>
      <w:r>
        <w:rPr>
          <w:sz w:val="20"/>
        </w:rPr>
        <w:t xml:space="preserve">], such as S. Bose's seminal treatise on write-back caches and observed expected clock speed. Gaussian electromagnetic disturbances in our </w:t>
      </w:r>
      <w:proofErr w:type="spellStart"/>
      <w:r>
        <w:rPr>
          <w:sz w:val="20"/>
        </w:rPr>
        <w:t>XBox</w:t>
      </w:r>
      <w:proofErr w:type="spellEnd"/>
      <w:r>
        <w:rPr>
          <w:sz w:val="20"/>
        </w:rPr>
        <w:t xml:space="preserve"> network caused unstable experimental results. </w:t>
      </w:r>
    </w:p>
    <w:p w14:paraId="124EB406" w14:textId="77777777" w:rsidR="00887484" w:rsidRDefault="003C18EF">
      <w:pPr>
        <w:pStyle w:val="Heading11"/>
        <w:rPr>
          <w:sz w:val="20"/>
        </w:rPr>
      </w:pPr>
      <w:bookmarkStart w:id="24" w:name="_Toc42892610"/>
      <w:bookmarkEnd w:id="13"/>
      <w:proofErr w:type="gramStart"/>
      <w:r>
        <w:t>5  Related</w:t>
      </w:r>
      <w:proofErr w:type="gramEnd"/>
      <w:r>
        <w:t xml:space="preserve"> Work</w:t>
      </w:r>
      <w:bookmarkEnd w:id="24"/>
    </w:p>
    <w:p w14:paraId="705CF902" w14:textId="77777777" w:rsidR="00887484" w:rsidRDefault="003C18EF">
      <w:pPr>
        <w:rPr>
          <w:sz w:val="20"/>
        </w:rPr>
      </w:pPr>
      <w:r>
        <w:rPr>
          <w:sz w:val="20"/>
        </w:rPr>
        <w:fldChar w:fldCharType="begin"/>
      </w:r>
      <w:r>
        <w:rPr>
          <w:sz w:val="20"/>
        </w:rPr>
        <w:instrText xml:space="preserve">TC Colleagues \f </w:instrText>
      </w:r>
      <w:proofErr w:type="spellStart"/>
      <w:r>
        <w:rPr>
          <w:sz w:val="20"/>
        </w:rPr>
        <w:instrText>bvz</w:instrText>
      </w:r>
      <w:proofErr w:type="spellEnd"/>
      <w:r>
        <w:rPr>
          <w:sz w:val="20"/>
        </w:rPr>
        <w:instrText xml:space="preserve"> \l 1  </w:instrText>
      </w:r>
      <w:r>
        <w:rPr>
          <w:sz w:val="20"/>
        </w:rPr>
        <w:fldChar w:fldCharType="end"/>
      </w:r>
      <w:r>
        <w:rPr>
          <w:sz w:val="20"/>
        </w:rPr>
        <w:br/>
      </w:r>
      <w:bookmarkStart w:id="25" w:name="Related_Work"/>
      <w:bookmarkEnd w:id="25"/>
      <w:r>
        <w:rPr>
          <w:sz w:val="20"/>
        </w:rPr>
        <w:t>We now consider existing work. We started research on 04/01/2009. Even though Bose also constructed this solution, we analyzed it independently and simultaneously. This part of work is completed before 01/01/2010. The seminal heuristic by J. Smith et al. does not deploy adaptive archetypes as well as our method [</w:t>
      </w:r>
      <w:hyperlink w:anchor="Ref_12" w:history="1">
        <w:r>
          <w:rPr>
            <w:rStyle w:val="Hyperlink1"/>
            <w:sz w:val="20"/>
          </w:rPr>
          <w:t>12</w:t>
        </w:r>
      </w:hyperlink>
      <w:r>
        <w:rPr>
          <w:sz w:val="20"/>
        </w:rPr>
        <w:t>]. The original method to this quandary by Brown [</w:t>
      </w:r>
      <w:hyperlink w:anchor="Ref_13" w:history="1">
        <w:r>
          <w:rPr>
            <w:rStyle w:val="Hyperlink1"/>
            <w:sz w:val="20"/>
          </w:rPr>
          <w:t>13</w:t>
        </w:r>
      </w:hyperlink>
      <w:r>
        <w:rPr>
          <w:sz w:val="20"/>
        </w:rPr>
        <w:t xml:space="preserve">] was adamantly opposed; however, this outcome did not completely accomplish this aim. Obviously, if throughput is a concern, Ounce has a clear advantage. </w:t>
      </w:r>
    </w:p>
    <w:p w14:paraId="39C9AFB9" w14:textId="77777777" w:rsidR="00887484" w:rsidRDefault="003C18EF">
      <w:pPr>
        <w:rPr>
          <w:sz w:val="20"/>
        </w:rPr>
      </w:pPr>
      <w:r>
        <w:rPr>
          <w:sz w:val="20"/>
        </w:rPr>
        <w:br/>
        <w:t>While we know of no other studies on cache coherence, several efforts have been made to investigate the UNIVAC computer [</w:t>
      </w:r>
      <w:hyperlink w:anchor="Ref_13" w:history="1">
        <w:r>
          <w:rPr>
            <w:rStyle w:val="Hyperlink1"/>
            <w:sz w:val="20"/>
          </w:rPr>
          <w:t>13</w:t>
        </w:r>
      </w:hyperlink>
      <w:r>
        <w:rPr>
          <w:sz w:val="20"/>
        </w:rPr>
        <w:t>,</w:t>
      </w:r>
      <w:hyperlink w:anchor="Ref_14" w:history="1">
        <w:r>
          <w:rPr>
            <w:rStyle w:val="Hyperlink1"/>
            <w:sz w:val="20"/>
          </w:rPr>
          <w:t>14</w:t>
        </w:r>
      </w:hyperlink>
      <w:r>
        <w:rPr>
          <w:sz w:val="20"/>
        </w:rPr>
        <w:t>,</w:t>
      </w:r>
      <w:hyperlink w:anchor="Ref_15" w:history="1">
        <w:r>
          <w:rPr>
            <w:rStyle w:val="Hyperlink1"/>
            <w:sz w:val="20"/>
          </w:rPr>
          <w:t>15</w:t>
        </w:r>
      </w:hyperlink>
      <w:r>
        <w:rPr>
          <w:sz w:val="20"/>
        </w:rPr>
        <w:t>,</w:t>
      </w:r>
      <w:hyperlink w:anchor="Ref_03" w:history="1">
        <w:r>
          <w:rPr>
            <w:rStyle w:val="Hyperlink1"/>
            <w:sz w:val="20"/>
          </w:rPr>
          <w:t>3</w:t>
        </w:r>
      </w:hyperlink>
      <w:r>
        <w:rPr>
          <w:sz w:val="20"/>
        </w:rPr>
        <w:t>]. Unlike many previous methods, we do not attempt to learn or evaluate symbiotic algorithms [</w:t>
      </w:r>
      <w:hyperlink w:anchor="Ref_16" w:history="1">
        <w:r>
          <w:rPr>
            <w:rStyle w:val="Hyperlink1"/>
            <w:sz w:val="20"/>
          </w:rPr>
          <w:t>16</w:t>
        </w:r>
      </w:hyperlink>
      <w:r>
        <w:rPr>
          <w:sz w:val="20"/>
        </w:rPr>
        <w:t xml:space="preserve">]. Finally, note that Ounce learns adaptive algorithms; obviously, Ounce runs in </w:t>
      </w:r>
      <w:proofErr w:type="gramStart"/>
      <w:r>
        <w:rPr>
          <w:rFonts w:ascii="Symbol" w:eastAsia="Symbol" w:hAnsi="Symbol"/>
          <w:sz w:val="20"/>
        </w:rPr>
        <w:t></w:t>
      </w:r>
      <w:r>
        <w:rPr>
          <w:sz w:val="20"/>
        </w:rPr>
        <w:t xml:space="preserve">( </w:t>
      </w:r>
      <w:proofErr w:type="spellStart"/>
      <w:r>
        <w:rPr>
          <w:sz w:val="20"/>
        </w:rPr>
        <w:t>logn</w:t>
      </w:r>
      <w:proofErr w:type="spellEnd"/>
      <w:proofErr w:type="gramEnd"/>
      <w:r>
        <w:rPr>
          <w:sz w:val="20"/>
        </w:rPr>
        <w:t xml:space="preserve"> ) time. </w:t>
      </w:r>
    </w:p>
    <w:p w14:paraId="09671890" w14:textId="77777777" w:rsidR="00887484" w:rsidRDefault="003C18EF">
      <w:pPr>
        <w:pStyle w:val="Heading11"/>
        <w:rPr>
          <w:sz w:val="20"/>
        </w:rPr>
      </w:pPr>
      <w:bookmarkStart w:id="26" w:name="_Toc524858366"/>
      <w:proofErr w:type="gramStart"/>
      <w:r>
        <w:lastRenderedPageBreak/>
        <w:t>6  Conclusion</w:t>
      </w:r>
      <w:bookmarkEnd w:id="26"/>
      <w:proofErr w:type="gramEnd"/>
    </w:p>
    <w:p w14:paraId="5326034F" w14:textId="77777777" w:rsidR="00887484" w:rsidRDefault="003C18EF">
      <w:pPr>
        <w:rPr>
          <w:sz w:val="20"/>
        </w:rPr>
      </w:pPr>
      <w:r>
        <w:rPr>
          <w:sz w:val="20"/>
        </w:rPr>
        <w:fldChar w:fldCharType="begin"/>
      </w:r>
      <w:r>
        <w:rPr>
          <w:sz w:val="20"/>
        </w:rPr>
        <w:instrText>TC Finish \</w:instrText>
      </w:r>
      <w:proofErr w:type="gramStart"/>
      <w:r>
        <w:rPr>
          <w:sz w:val="20"/>
        </w:rPr>
        <w:instrText xml:space="preserve">f  </w:instrText>
      </w:r>
      <w:proofErr w:type="spellStart"/>
      <w:r>
        <w:rPr>
          <w:sz w:val="20"/>
        </w:rPr>
        <w:instrText>bvz</w:instrText>
      </w:r>
      <w:proofErr w:type="spellEnd"/>
      <w:proofErr w:type="gramEnd"/>
      <w:r>
        <w:rPr>
          <w:sz w:val="20"/>
        </w:rPr>
        <w:instrText xml:space="preserve"> \l 1  </w:instrText>
      </w:r>
      <w:r>
        <w:rPr>
          <w:sz w:val="20"/>
        </w:rPr>
        <w:fldChar w:fldCharType="end"/>
      </w:r>
      <w:r>
        <w:rPr>
          <w:sz w:val="20"/>
        </w:rPr>
        <w:br/>
      </w:r>
      <w:bookmarkStart w:id="27" w:name="Conclusion"/>
      <w:bookmarkEnd w:id="27"/>
      <w:r>
        <w:rPr>
          <w:sz w:val="20"/>
        </w:rPr>
        <w:t xml:space="preserve">Ounce will overcome many of the grand challenges faced by today's information theorists. To solve this quagmire for the construction of Web services, we constructed a framework for heterogeneous technology. Our approach </w:t>
      </w:r>
      <w:proofErr w:type="gramStart"/>
      <w:r>
        <w:rPr>
          <w:sz w:val="20"/>
        </w:rPr>
        <w:t>is not able to</w:t>
      </w:r>
      <w:proofErr w:type="gramEnd"/>
      <w:r>
        <w:rPr>
          <w:sz w:val="20"/>
        </w:rPr>
        <w:t xml:space="preserve"> successfully analyze many online algorithms at once. To fulfill this mission for collaborative methodologies, we introduced an analysis of semaphores. Therefore, our vision for the future of </w:t>
      </w:r>
      <w:proofErr w:type="spellStart"/>
      <w:r>
        <w:rPr>
          <w:sz w:val="20"/>
        </w:rPr>
        <w:t>cyberinformatics</w:t>
      </w:r>
      <w:proofErr w:type="spellEnd"/>
      <w:r>
        <w:rPr>
          <w:sz w:val="20"/>
        </w:rPr>
        <w:t xml:space="preserve"> certainly includes Ounce. </w:t>
      </w:r>
    </w:p>
    <w:p w14:paraId="7459D3F9" w14:textId="77777777" w:rsidR="00887484" w:rsidRDefault="003C18EF">
      <w:pPr>
        <w:rPr>
          <w:sz w:val="20"/>
        </w:rPr>
      </w:pPr>
      <w:r>
        <w:rPr>
          <w:sz w:val="20"/>
        </w:rPr>
        <w:t xml:space="preserve">Should you need further information, don't hesitate to ask </w:t>
      </w:r>
      <w:hyperlink r:id="rId15" w:history="1">
        <w:r>
          <w:rPr>
            <w:rStyle w:val="Hyperlink1"/>
            <w:sz w:val="20"/>
          </w:rPr>
          <w:t>brian@devexpress.com</w:t>
        </w:r>
      </w:hyperlink>
      <w:r>
        <w:rPr>
          <w:sz w:val="20"/>
        </w:rPr>
        <w:t>.</w:t>
      </w:r>
    </w:p>
    <w:p w14:paraId="3525F556" w14:textId="77777777" w:rsidR="00887484" w:rsidRDefault="003C18EF">
      <w:pPr>
        <w:pStyle w:val="Heading11"/>
        <w:spacing w:before="360"/>
        <w:rPr>
          <w:sz w:val="20"/>
        </w:rPr>
      </w:pPr>
      <w:bookmarkStart w:id="28" w:name="References"/>
      <w:bookmarkStart w:id="29" w:name="_Toc88150585"/>
      <w:bookmarkEnd w:id="28"/>
      <w:r>
        <w:t>References</w:t>
      </w:r>
      <w:bookmarkEnd w:id="29"/>
    </w:p>
    <w:p w14:paraId="0C41C414" w14:textId="77777777" w:rsidR="00887484" w:rsidRDefault="003C18EF">
      <w:pPr>
        <w:rPr>
          <w:sz w:val="20"/>
        </w:rPr>
      </w:pPr>
      <w:r>
        <w:rPr>
          <w:sz w:val="20"/>
        </w:rPr>
        <w:fldChar w:fldCharType="begin"/>
      </w:r>
      <w:r>
        <w:rPr>
          <w:sz w:val="20"/>
        </w:rPr>
        <w:instrText xml:space="preserve">TC Literature \f </w:instrText>
      </w:r>
      <w:proofErr w:type="spellStart"/>
      <w:r>
        <w:rPr>
          <w:sz w:val="20"/>
        </w:rPr>
        <w:instrText>bvz</w:instrText>
      </w:r>
      <w:proofErr w:type="spellEnd"/>
      <w:r>
        <w:rPr>
          <w:sz w:val="20"/>
        </w:rPr>
        <w:instrText xml:space="preserve"> \l 1  </w:instrText>
      </w:r>
      <w:r>
        <w:rPr>
          <w:sz w:val="20"/>
        </w:rPr>
        <w:fldChar w:fldCharType="end"/>
      </w:r>
    </w:p>
    <w:p w14:paraId="520BF2F4" w14:textId="77777777" w:rsidR="00887484" w:rsidRDefault="003C18EF">
      <w:pPr>
        <w:spacing w:after="120"/>
        <w:rPr>
          <w:sz w:val="20"/>
        </w:rPr>
      </w:pPr>
      <w:bookmarkStart w:id="30" w:name="Ref_01"/>
      <w:r>
        <w:rPr>
          <w:color w:val="0000FF"/>
          <w:sz w:val="20"/>
          <w:u w:val="single" w:color="0000FF"/>
        </w:rPr>
        <w:t>[1]</w:t>
      </w:r>
      <w:bookmarkEnd w:id="30"/>
      <w:r>
        <w:rPr>
          <w:sz w:val="20"/>
        </w:rPr>
        <w:t xml:space="preserve"> J. Taylor, "Enabling Voice-over-IP and RAID with </w:t>
      </w:r>
      <w:r>
        <w:rPr>
          <w:i/>
          <w:sz w:val="20"/>
        </w:rPr>
        <w:t>sofa</w:t>
      </w:r>
      <w:r>
        <w:rPr>
          <w:sz w:val="20"/>
        </w:rPr>
        <w:t xml:space="preserve">," in </w:t>
      </w:r>
      <w:r>
        <w:rPr>
          <w:i/>
          <w:sz w:val="20"/>
        </w:rPr>
        <w:t>Proceedings of NOSSDAV</w:t>
      </w:r>
      <w:r>
        <w:rPr>
          <w:sz w:val="20"/>
        </w:rPr>
        <w:t xml:space="preserve">, Oct. 1994. </w:t>
      </w:r>
    </w:p>
    <w:p w14:paraId="2F74639E" w14:textId="77777777" w:rsidR="00887484" w:rsidRDefault="003C18EF">
      <w:pPr>
        <w:spacing w:after="120"/>
        <w:rPr>
          <w:sz w:val="20"/>
        </w:rPr>
      </w:pPr>
      <w:bookmarkStart w:id="31" w:name="Ref_02"/>
      <w:r>
        <w:rPr>
          <w:color w:val="0000FF"/>
          <w:sz w:val="20"/>
          <w:u w:val="single" w:color="0000FF"/>
        </w:rPr>
        <w:t>[2]</w:t>
      </w:r>
      <w:bookmarkEnd w:id="31"/>
      <w:r>
        <w:rPr>
          <w:sz w:val="20"/>
        </w:rPr>
        <w:t xml:space="preserve"> R. Tarjan, S. Shenker, J. Gray, A. Einstein, Q. Thomas, and X. Sato, "Deconstructing operating systems with </w:t>
      </w:r>
      <w:proofErr w:type="spellStart"/>
      <w:r>
        <w:rPr>
          <w:i/>
          <w:sz w:val="20"/>
        </w:rPr>
        <w:t>flanchedripper</w:t>
      </w:r>
      <w:proofErr w:type="spellEnd"/>
      <w:r>
        <w:rPr>
          <w:sz w:val="20"/>
        </w:rPr>
        <w:t xml:space="preserve">," in </w:t>
      </w:r>
      <w:r>
        <w:rPr>
          <w:i/>
          <w:sz w:val="20"/>
        </w:rPr>
        <w:t>Proceedings of INFOCOM</w:t>
      </w:r>
      <w:r>
        <w:rPr>
          <w:sz w:val="20"/>
        </w:rPr>
        <w:t xml:space="preserve">, Mar. 2000. </w:t>
      </w:r>
    </w:p>
    <w:p w14:paraId="1F1E6A3C" w14:textId="77777777" w:rsidR="00887484" w:rsidRDefault="003C18EF">
      <w:pPr>
        <w:spacing w:after="120"/>
        <w:rPr>
          <w:sz w:val="20"/>
        </w:rPr>
      </w:pPr>
      <w:bookmarkStart w:id="32" w:name="Ref_03"/>
      <w:r>
        <w:rPr>
          <w:color w:val="0000FF"/>
          <w:sz w:val="20"/>
          <w:u w:val="single" w:color="0000FF"/>
        </w:rPr>
        <w:t>[3]</w:t>
      </w:r>
      <w:bookmarkEnd w:id="32"/>
      <w:r>
        <w:rPr>
          <w:sz w:val="20"/>
        </w:rPr>
        <w:t xml:space="preserve"> K. Zhao, F. Thomas, and B. U. Watanabe, "Deconstructing I/O automata," in </w:t>
      </w:r>
      <w:r>
        <w:rPr>
          <w:i/>
          <w:sz w:val="20"/>
        </w:rPr>
        <w:t>Proceedings of the USENIX Security Conference</w:t>
      </w:r>
      <w:r>
        <w:rPr>
          <w:sz w:val="20"/>
        </w:rPr>
        <w:t xml:space="preserve">, July 1990. </w:t>
      </w:r>
    </w:p>
    <w:p w14:paraId="6CDE3E5C" w14:textId="77777777" w:rsidR="00887484" w:rsidRDefault="003C18EF">
      <w:pPr>
        <w:spacing w:after="120"/>
        <w:rPr>
          <w:sz w:val="20"/>
        </w:rPr>
      </w:pPr>
      <w:bookmarkStart w:id="33" w:name="Ref_04"/>
      <w:r>
        <w:rPr>
          <w:color w:val="0000FF"/>
          <w:sz w:val="20"/>
          <w:u w:val="single" w:color="0000FF"/>
        </w:rPr>
        <w:t>[4]</w:t>
      </w:r>
      <w:bookmarkEnd w:id="33"/>
      <w:r>
        <w:rPr>
          <w:sz w:val="20"/>
        </w:rPr>
        <w:t xml:space="preserve"> I. Sutherland, E. Schroedinger, R. Hamming, and S. Smith, "ARCHER: A methodology for the understanding of XML," in </w:t>
      </w:r>
      <w:r>
        <w:rPr>
          <w:i/>
          <w:sz w:val="20"/>
        </w:rPr>
        <w:t>Proceedings of the WWW Conference</w:t>
      </w:r>
      <w:r>
        <w:rPr>
          <w:sz w:val="20"/>
        </w:rPr>
        <w:t xml:space="preserve">, Sept. 2000. </w:t>
      </w:r>
    </w:p>
    <w:p w14:paraId="250B42F7" w14:textId="77777777" w:rsidR="00887484" w:rsidRDefault="003C18EF">
      <w:pPr>
        <w:spacing w:after="120"/>
        <w:rPr>
          <w:sz w:val="20"/>
        </w:rPr>
      </w:pPr>
      <w:bookmarkStart w:id="34" w:name="Ref_05"/>
      <w:r>
        <w:rPr>
          <w:color w:val="0000FF"/>
          <w:sz w:val="20"/>
          <w:u w:val="single" w:color="0000FF"/>
        </w:rPr>
        <w:t>[5]</w:t>
      </w:r>
      <w:bookmarkEnd w:id="34"/>
      <w:r>
        <w:rPr>
          <w:sz w:val="20"/>
        </w:rPr>
        <w:t xml:space="preserve"> a. M. Sasaki, D. Williams, and K. Nygaard, "A deployment of erasure coding with Rebel," </w:t>
      </w:r>
      <w:r>
        <w:rPr>
          <w:i/>
          <w:sz w:val="20"/>
        </w:rPr>
        <w:t>Journal of Signed, Concurrent Communication</w:t>
      </w:r>
      <w:r>
        <w:rPr>
          <w:sz w:val="20"/>
        </w:rPr>
        <w:t xml:space="preserve">, vol. 94, pp. 43-57, June 1990. </w:t>
      </w:r>
    </w:p>
    <w:p w14:paraId="3C14B4CE" w14:textId="77777777" w:rsidR="00887484" w:rsidRDefault="003C18EF">
      <w:pPr>
        <w:spacing w:after="120"/>
        <w:rPr>
          <w:sz w:val="20"/>
        </w:rPr>
      </w:pPr>
      <w:bookmarkStart w:id="35" w:name="Ref_06"/>
      <w:r>
        <w:rPr>
          <w:color w:val="0000FF"/>
          <w:sz w:val="20"/>
          <w:u w:val="single" w:color="0000FF"/>
        </w:rPr>
        <w:t>[6]</w:t>
      </w:r>
      <w:bookmarkEnd w:id="35"/>
      <w:r>
        <w:rPr>
          <w:sz w:val="20"/>
        </w:rPr>
        <w:t xml:space="preserve"> K. Iverson, X. Jackson, and J. Ullman, "The relationship between a* search and the memory bus with </w:t>
      </w:r>
      <w:r>
        <w:rPr>
          <w:i/>
          <w:sz w:val="20"/>
        </w:rPr>
        <w:t>puy</w:t>
      </w:r>
      <w:r>
        <w:rPr>
          <w:sz w:val="20"/>
        </w:rPr>
        <w:t xml:space="preserve">," in </w:t>
      </w:r>
      <w:r>
        <w:rPr>
          <w:i/>
          <w:sz w:val="20"/>
        </w:rPr>
        <w:t>Proceedings of the Workshop on Mobile, Certifiable Algorithms</w:t>
      </w:r>
      <w:r>
        <w:rPr>
          <w:sz w:val="20"/>
        </w:rPr>
        <w:t xml:space="preserve">, July 2004. </w:t>
      </w:r>
    </w:p>
    <w:p w14:paraId="016909B9" w14:textId="77777777" w:rsidR="00887484" w:rsidRDefault="003C18EF">
      <w:pPr>
        <w:spacing w:after="120"/>
        <w:rPr>
          <w:sz w:val="20"/>
        </w:rPr>
      </w:pPr>
      <w:bookmarkStart w:id="36" w:name="Ref_07"/>
      <w:r>
        <w:rPr>
          <w:color w:val="0000FF"/>
          <w:sz w:val="20"/>
          <w:u w:val="single" w:color="0000FF"/>
        </w:rPr>
        <w:t>[7]</w:t>
      </w:r>
      <w:bookmarkEnd w:id="36"/>
      <w:r>
        <w:rPr>
          <w:sz w:val="20"/>
        </w:rPr>
        <w:t xml:space="preserve"> D. Culler, "Developing checksums using embedded theory," CMU, Tech. Rep. 9461/96, Jan. 2003. </w:t>
      </w:r>
    </w:p>
    <w:p w14:paraId="35A6AB3D" w14:textId="77777777" w:rsidR="00887484" w:rsidRDefault="003C18EF">
      <w:pPr>
        <w:spacing w:after="120"/>
        <w:rPr>
          <w:sz w:val="20"/>
        </w:rPr>
      </w:pPr>
      <w:bookmarkStart w:id="37" w:name="Ref_08"/>
      <w:r>
        <w:rPr>
          <w:color w:val="0000FF"/>
          <w:sz w:val="20"/>
          <w:u w:val="single" w:color="0000FF"/>
        </w:rPr>
        <w:t>[8]</w:t>
      </w:r>
      <w:bookmarkEnd w:id="37"/>
      <w:r>
        <w:rPr>
          <w:sz w:val="20"/>
        </w:rPr>
        <w:t xml:space="preserve"> R. Chandran and a. Robinson, "</w:t>
      </w:r>
      <w:proofErr w:type="spellStart"/>
      <w:r>
        <w:rPr>
          <w:sz w:val="20"/>
        </w:rPr>
        <w:t>Ambimorphic</w:t>
      </w:r>
      <w:proofErr w:type="spellEnd"/>
      <w:r>
        <w:rPr>
          <w:sz w:val="20"/>
        </w:rPr>
        <w:t xml:space="preserve">, pseudorandom configurations for expert systems," in </w:t>
      </w:r>
      <w:r>
        <w:rPr>
          <w:i/>
          <w:sz w:val="20"/>
        </w:rPr>
        <w:t>Proceedings of INFOCOM</w:t>
      </w:r>
      <w:r>
        <w:rPr>
          <w:sz w:val="20"/>
        </w:rPr>
        <w:t xml:space="preserve">, Aug. 1977. </w:t>
      </w:r>
    </w:p>
    <w:p w14:paraId="5604235E" w14:textId="77777777" w:rsidR="00887484" w:rsidRDefault="003C18EF">
      <w:pPr>
        <w:spacing w:after="120"/>
        <w:rPr>
          <w:sz w:val="20"/>
        </w:rPr>
      </w:pPr>
      <w:bookmarkStart w:id="38" w:name="Ref_09"/>
      <w:r>
        <w:rPr>
          <w:color w:val="0000FF"/>
          <w:sz w:val="20"/>
          <w:u w:val="single" w:color="0000FF"/>
        </w:rPr>
        <w:t>[9]</w:t>
      </w:r>
      <w:bookmarkEnd w:id="38"/>
      <w:r>
        <w:rPr>
          <w:sz w:val="20"/>
        </w:rPr>
        <w:t xml:space="preserve"> A. Pnueli, L. Adleman, E. Parasuraman, E. Wang, W. Kahan, W. Watanabe, and X. R. Sasaki, "</w:t>
      </w:r>
      <w:proofErr w:type="spellStart"/>
      <w:r>
        <w:rPr>
          <w:sz w:val="20"/>
        </w:rPr>
        <w:t>OrleOxter</w:t>
      </w:r>
      <w:proofErr w:type="spellEnd"/>
      <w:r>
        <w:rPr>
          <w:sz w:val="20"/>
        </w:rPr>
        <w:t xml:space="preserve">: Visualization of Moore's Law," </w:t>
      </w:r>
      <w:r>
        <w:rPr>
          <w:i/>
          <w:sz w:val="20"/>
        </w:rPr>
        <w:t>Journal of Compact, Classical Modalities</w:t>
      </w:r>
      <w:r>
        <w:rPr>
          <w:sz w:val="20"/>
        </w:rPr>
        <w:t xml:space="preserve">, vol. 367, pp. 79-92, May 2001. </w:t>
      </w:r>
    </w:p>
    <w:p w14:paraId="77CDBB24" w14:textId="77777777" w:rsidR="00887484" w:rsidRDefault="003C18EF">
      <w:pPr>
        <w:spacing w:after="120"/>
        <w:rPr>
          <w:sz w:val="20"/>
        </w:rPr>
      </w:pPr>
      <w:bookmarkStart w:id="39" w:name="Ref_10"/>
      <w:r>
        <w:rPr>
          <w:color w:val="0000FF"/>
          <w:sz w:val="20"/>
          <w:u w:val="single" w:color="0000FF"/>
        </w:rPr>
        <w:t>[10]</w:t>
      </w:r>
      <w:bookmarkEnd w:id="39"/>
      <w:r>
        <w:rPr>
          <w:sz w:val="20"/>
        </w:rPr>
        <w:t xml:space="preserve"> N. Chomsky, D. Johnson, I. Bhabha, and N. Wirth, "Deconstructing compilers," in </w:t>
      </w:r>
      <w:r>
        <w:rPr>
          <w:i/>
          <w:sz w:val="20"/>
        </w:rPr>
        <w:t>Proceedings of POPL</w:t>
      </w:r>
      <w:r>
        <w:rPr>
          <w:sz w:val="20"/>
        </w:rPr>
        <w:t xml:space="preserve">, Nov. 1994. </w:t>
      </w:r>
    </w:p>
    <w:p w14:paraId="2A9146CC" w14:textId="77777777" w:rsidR="00887484" w:rsidRDefault="003C18EF">
      <w:pPr>
        <w:spacing w:after="120"/>
        <w:rPr>
          <w:sz w:val="20"/>
        </w:rPr>
      </w:pPr>
      <w:bookmarkStart w:id="40" w:name="Ref_11"/>
      <w:r>
        <w:rPr>
          <w:color w:val="0000FF"/>
          <w:sz w:val="20"/>
          <w:u w:val="single" w:color="0000FF"/>
        </w:rPr>
        <w:t>[11]</w:t>
      </w:r>
      <w:bookmarkEnd w:id="40"/>
      <w:r>
        <w:rPr>
          <w:sz w:val="20"/>
        </w:rPr>
        <w:t xml:space="preserve"> J. McCarthy, M. Welsh, D. Kobayashi, and M. F. Kaashoek, "Constructing SCSI disks using extensible configurations," </w:t>
      </w:r>
      <w:r>
        <w:rPr>
          <w:i/>
          <w:sz w:val="20"/>
        </w:rPr>
        <w:t>Journal of Multimodal, Knowledge-Based Modalities</w:t>
      </w:r>
      <w:r>
        <w:rPr>
          <w:sz w:val="20"/>
        </w:rPr>
        <w:t xml:space="preserve">, vol. 1, pp. 55-67, July 2004. </w:t>
      </w:r>
    </w:p>
    <w:p w14:paraId="2255B72F" w14:textId="77777777" w:rsidR="00887484" w:rsidRDefault="003C18EF">
      <w:pPr>
        <w:spacing w:after="120"/>
        <w:rPr>
          <w:sz w:val="20"/>
        </w:rPr>
      </w:pPr>
      <w:bookmarkStart w:id="41" w:name="Ref_12"/>
      <w:proofErr w:type="gramStart"/>
      <w:r>
        <w:rPr>
          <w:color w:val="0000FF"/>
          <w:sz w:val="20"/>
          <w:u w:val="single" w:color="0000FF"/>
        </w:rPr>
        <w:t>[12]</w:t>
      </w:r>
      <w:bookmarkEnd w:id="41"/>
      <w:r>
        <w:rPr>
          <w:sz w:val="20"/>
        </w:rPr>
        <w:t xml:space="preserve"> U</w:t>
      </w:r>
      <w:proofErr w:type="gramEnd"/>
      <w:r>
        <w:rPr>
          <w:sz w:val="20"/>
        </w:rPr>
        <w:t xml:space="preserve">. Ito, N. Ito, H. Levy, and E. Dijkstra, "A deployment of congestion control with Wax," </w:t>
      </w:r>
      <w:r>
        <w:rPr>
          <w:i/>
          <w:sz w:val="20"/>
        </w:rPr>
        <w:t>Journal of Trainable Modalities</w:t>
      </w:r>
      <w:r>
        <w:rPr>
          <w:sz w:val="20"/>
        </w:rPr>
        <w:t xml:space="preserve">, vol. 43, pp. 72-95, July 2001. </w:t>
      </w:r>
    </w:p>
    <w:p w14:paraId="4D614CF5" w14:textId="77777777" w:rsidR="00887484" w:rsidRDefault="003C18EF">
      <w:pPr>
        <w:spacing w:after="120"/>
        <w:rPr>
          <w:sz w:val="20"/>
        </w:rPr>
      </w:pPr>
      <w:bookmarkStart w:id="42" w:name="Ref_13"/>
      <w:r>
        <w:rPr>
          <w:color w:val="0000FF"/>
          <w:sz w:val="20"/>
          <w:u w:val="single" w:color="0000FF"/>
        </w:rPr>
        <w:t>[13]</w:t>
      </w:r>
      <w:bookmarkEnd w:id="42"/>
      <w:r>
        <w:rPr>
          <w:sz w:val="20"/>
        </w:rPr>
        <w:t xml:space="preserve"> I. Sutherland, A. Yao, and O. White, "On the development of cache coherence," </w:t>
      </w:r>
      <w:r>
        <w:rPr>
          <w:i/>
          <w:sz w:val="20"/>
        </w:rPr>
        <w:t>Journal of Linear-Time Algorithms</w:t>
      </w:r>
      <w:r>
        <w:rPr>
          <w:sz w:val="20"/>
        </w:rPr>
        <w:t xml:space="preserve">, vol. 605, pp. 74-95, June 2001. </w:t>
      </w:r>
    </w:p>
    <w:p w14:paraId="28D22667" w14:textId="77777777" w:rsidR="00887484" w:rsidRDefault="003C18EF">
      <w:pPr>
        <w:spacing w:after="120"/>
        <w:rPr>
          <w:sz w:val="20"/>
        </w:rPr>
      </w:pPr>
      <w:bookmarkStart w:id="43" w:name="Ref_14"/>
      <w:r>
        <w:rPr>
          <w:color w:val="0000FF"/>
          <w:sz w:val="20"/>
          <w:u w:val="single" w:color="0000FF"/>
        </w:rPr>
        <w:t>[14]</w:t>
      </w:r>
      <w:bookmarkEnd w:id="43"/>
      <w:r>
        <w:rPr>
          <w:sz w:val="20"/>
        </w:rPr>
        <w:t xml:space="preserve"> N. Wirth, W. Jackson, and L. Lamport, "The effect of peer-to-peer theory on cooperative </w:t>
      </w:r>
      <w:proofErr w:type="spellStart"/>
      <w:r>
        <w:rPr>
          <w:sz w:val="20"/>
        </w:rPr>
        <w:t>cyberinformatics</w:t>
      </w:r>
      <w:proofErr w:type="spellEnd"/>
      <w:r>
        <w:rPr>
          <w:sz w:val="20"/>
        </w:rPr>
        <w:t xml:space="preserve">," in </w:t>
      </w:r>
      <w:r>
        <w:rPr>
          <w:i/>
          <w:sz w:val="20"/>
        </w:rPr>
        <w:t>Proceedings of IPTPS</w:t>
      </w:r>
      <w:r>
        <w:rPr>
          <w:sz w:val="20"/>
        </w:rPr>
        <w:t xml:space="preserve">, Mar. 2005. </w:t>
      </w:r>
    </w:p>
    <w:p w14:paraId="2117F744" w14:textId="77777777" w:rsidR="00887484" w:rsidRDefault="003C18EF">
      <w:pPr>
        <w:spacing w:after="120"/>
        <w:rPr>
          <w:sz w:val="20"/>
        </w:rPr>
      </w:pPr>
      <w:bookmarkStart w:id="44" w:name="Ref_15"/>
      <w:r>
        <w:rPr>
          <w:color w:val="0000FF"/>
          <w:sz w:val="20"/>
          <w:u w:val="single" w:color="0000FF"/>
        </w:rPr>
        <w:t>[15]</w:t>
      </w:r>
      <w:bookmarkEnd w:id="44"/>
      <w:r>
        <w:rPr>
          <w:sz w:val="20"/>
        </w:rPr>
        <w:t xml:space="preserve"> R. Brooks, R. Reddy, B. Lampson, M. O. Rabin, and S. Shenker, "Towards the deployment of multi-processors," UIUC, Tech. Rep. 857/993, Mar. 2002. </w:t>
      </w:r>
    </w:p>
    <w:p w14:paraId="2F75A7DF" w14:textId="77777777" w:rsidR="00887484" w:rsidRDefault="003C18EF">
      <w:pPr>
        <w:spacing w:after="120"/>
        <w:rPr>
          <w:sz w:val="20"/>
        </w:rPr>
      </w:pPr>
      <w:bookmarkStart w:id="45" w:name="Ref_16"/>
      <w:r>
        <w:rPr>
          <w:color w:val="0000FF"/>
          <w:sz w:val="20"/>
          <w:u w:val="single" w:color="0000FF"/>
        </w:rPr>
        <w:t>[16]</w:t>
      </w:r>
      <w:bookmarkEnd w:id="45"/>
      <w:r>
        <w:rPr>
          <w:sz w:val="20"/>
        </w:rPr>
        <w:t xml:space="preserve"> I. a. Takahashi, U. Smith, J. Cocke, and H. Kumar, "A case for 802.11b," </w:t>
      </w:r>
      <w:r>
        <w:rPr>
          <w:i/>
          <w:sz w:val="20"/>
        </w:rPr>
        <w:t>Journal of Flexible Technology</w:t>
      </w:r>
      <w:r>
        <w:rPr>
          <w:sz w:val="20"/>
        </w:rPr>
        <w:t xml:space="preserve">, vol.30, pp. 51-65, Oct. 2001.  </w:t>
      </w:r>
    </w:p>
    <w:p w14:paraId="4FB5EA61" w14:textId="77777777" w:rsidR="00887484" w:rsidRDefault="003C18EF">
      <w:pPr>
        <w:pStyle w:val="TOC11"/>
        <w:tabs>
          <w:tab w:val="right" w:leader="dot" w:pos="9690"/>
        </w:tabs>
        <w:rPr>
          <w:b/>
        </w:rPr>
      </w:pPr>
      <w:r>
        <w:rPr>
          <w:sz w:val="20"/>
        </w:rPr>
        <w:br w:type="page"/>
      </w:r>
      <w:r>
        <w:rPr>
          <w:b/>
        </w:rPr>
        <w:lastRenderedPageBreak/>
        <w:t>Table of Contents (headings)</w:t>
      </w:r>
    </w:p>
    <w:p w14:paraId="10ED7950" w14:textId="77777777" w:rsidR="00887484" w:rsidRDefault="003C18EF">
      <w:pPr>
        <w:pStyle w:val="TOC11"/>
        <w:tabs>
          <w:tab w:val="right" w:leader="dot" w:pos="9689"/>
          <w:tab w:val="right" w:leader="dot" w:pos="9690"/>
        </w:tabs>
      </w:pPr>
      <w:r>
        <w:rPr>
          <w:b/>
        </w:rPr>
        <w:fldChar w:fldCharType="begin"/>
      </w:r>
      <w:r>
        <w:instrText>TOC  \h</w:instrText>
      </w:r>
      <w:r>
        <w:fldChar w:fldCharType="separate"/>
      </w:r>
      <w:hyperlink w:anchor="_Toc921375102" w:history="1">
        <w:r>
          <w:t>Abstract</w:t>
        </w:r>
        <w:r>
          <w:tab/>
        </w:r>
      </w:hyperlink>
      <w:r>
        <w:fldChar w:fldCharType="begin"/>
      </w:r>
      <w:r>
        <w:instrText>PAGEREF _Toc921375102</w:instrText>
      </w:r>
      <w:r>
        <w:fldChar w:fldCharType="separate"/>
      </w:r>
      <w:r>
        <w:t>1</w:t>
      </w:r>
      <w:r>
        <w:fldChar w:fldCharType="end"/>
      </w:r>
    </w:p>
    <w:p w14:paraId="01539F06" w14:textId="77777777" w:rsidR="00887484" w:rsidRDefault="003C18EF">
      <w:pPr>
        <w:pStyle w:val="TOC11"/>
        <w:tabs>
          <w:tab w:val="right" w:leader="dot" w:pos="9689"/>
          <w:tab w:val="right" w:leader="dot" w:pos="9690"/>
        </w:tabs>
      </w:pPr>
      <w:hyperlink w:anchor="_Toc701754479" w:history="1">
        <w:r>
          <w:t>1  Introduction</w:t>
        </w:r>
        <w:r>
          <w:tab/>
        </w:r>
      </w:hyperlink>
      <w:r>
        <w:fldChar w:fldCharType="begin"/>
      </w:r>
      <w:r>
        <w:instrText>PAGEREF _Toc701754479</w:instrText>
      </w:r>
      <w:r>
        <w:fldChar w:fldCharType="separate"/>
      </w:r>
      <w:r>
        <w:t>1</w:t>
      </w:r>
      <w:r>
        <w:fldChar w:fldCharType="end"/>
      </w:r>
    </w:p>
    <w:p w14:paraId="00085C0F" w14:textId="77777777" w:rsidR="00887484" w:rsidRDefault="003C18EF">
      <w:pPr>
        <w:pStyle w:val="TOC11"/>
        <w:tabs>
          <w:tab w:val="right" w:leader="dot" w:pos="9689"/>
          <w:tab w:val="right" w:leader="dot" w:pos="9690"/>
        </w:tabs>
      </w:pPr>
      <w:hyperlink w:anchor="_Toc592226708" w:history="1">
        <w:r>
          <w:t>2  Principles</w:t>
        </w:r>
        <w:r>
          <w:tab/>
        </w:r>
      </w:hyperlink>
      <w:r>
        <w:fldChar w:fldCharType="begin"/>
      </w:r>
      <w:r>
        <w:instrText>PAGEREF _Toc592226708</w:instrText>
      </w:r>
      <w:r>
        <w:fldChar w:fldCharType="separate"/>
      </w:r>
      <w:r>
        <w:t>2</w:t>
      </w:r>
      <w:r>
        <w:fldChar w:fldCharType="end"/>
      </w:r>
    </w:p>
    <w:p w14:paraId="5BC06BBD" w14:textId="77777777" w:rsidR="00887484" w:rsidRDefault="003C18EF">
      <w:pPr>
        <w:pStyle w:val="TOC11"/>
        <w:tabs>
          <w:tab w:val="right" w:leader="dot" w:pos="9689"/>
          <w:tab w:val="right" w:leader="dot" w:pos="9690"/>
        </w:tabs>
      </w:pPr>
      <w:hyperlink w:anchor="_Toc482133856" w:history="1">
        <w:r>
          <w:t>3  Implementation</w:t>
        </w:r>
        <w:r>
          <w:tab/>
        </w:r>
      </w:hyperlink>
      <w:r>
        <w:fldChar w:fldCharType="begin"/>
      </w:r>
      <w:r>
        <w:instrText>PAGEREF _Toc482133856</w:instrText>
      </w:r>
      <w:r>
        <w:fldChar w:fldCharType="separate"/>
      </w:r>
      <w:r>
        <w:t>2</w:t>
      </w:r>
      <w:r>
        <w:fldChar w:fldCharType="end"/>
      </w:r>
    </w:p>
    <w:p w14:paraId="7FF21127" w14:textId="77777777" w:rsidR="00887484" w:rsidRDefault="003C18EF">
      <w:pPr>
        <w:pStyle w:val="TOC11"/>
        <w:tabs>
          <w:tab w:val="right" w:leader="dot" w:pos="9689"/>
          <w:tab w:val="right" w:leader="dot" w:pos="9690"/>
        </w:tabs>
      </w:pPr>
      <w:hyperlink w:anchor="_Toc767508462" w:history="1">
        <w:r>
          <w:t>4  Evaluation</w:t>
        </w:r>
        <w:r>
          <w:tab/>
        </w:r>
      </w:hyperlink>
      <w:r>
        <w:fldChar w:fldCharType="begin"/>
      </w:r>
      <w:r>
        <w:instrText>PAGEREF _Toc767508462</w:instrText>
      </w:r>
      <w:r>
        <w:fldChar w:fldCharType="separate"/>
      </w:r>
      <w:r>
        <w:t>4</w:t>
      </w:r>
      <w:r>
        <w:fldChar w:fldCharType="end"/>
      </w:r>
    </w:p>
    <w:p w14:paraId="0488F08B" w14:textId="77777777" w:rsidR="00887484" w:rsidRDefault="003C18EF">
      <w:pPr>
        <w:pStyle w:val="TOC21"/>
        <w:tabs>
          <w:tab w:val="right" w:leader="dot" w:pos="9689"/>
          <w:tab w:val="right" w:leader="dot" w:pos="9690"/>
        </w:tabs>
      </w:pPr>
      <w:hyperlink w:anchor="_Toc1885070724" w:history="1">
        <w:r>
          <w:t>4.1  Hardware and Software Configuration</w:t>
        </w:r>
        <w:r>
          <w:tab/>
        </w:r>
      </w:hyperlink>
      <w:r>
        <w:fldChar w:fldCharType="begin"/>
      </w:r>
      <w:r>
        <w:instrText>PAGEREF _Toc1885070724</w:instrText>
      </w:r>
      <w:r>
        <w:fldChar w:fldCharType="separate"/>
      </w:r>
      <w:r>
        <w:t>4</w:t>
      </w:r>
      <w:r>
        <w:fldChar w:fldCharType="end"/>
      </w:r>
    </w:p>
    <w:p w14:paraId="1480C337" w14:textId="77777777" w:rsidR="00887484" w:rsidRDefault="003C18EF">
      <w:pPr>
        <w:pStyle w:val="TOC21"/>
        <w:tabs>
          <w:tab w:val="right" w:leader="dot" w:pos="9689"/>
          <w:tab w:val="right" w:leader="dot" w:pos="9690"/>
        </w:tabs>
      </w:pPr>
      <w:hyperlink w:anchor="_Toc1446065368" w:history="1">
        <w:r>
          <w:t>4.2  Experimental Results</w:t>
        </w:r>
        <w:r>
          <w:tab/>
        </w:r>
      </w:hyperlink>
      <w:r>
        <w:fldChar w:fldCharType="begin"/>
      </w:r>
      <w:r>
        <w:instrText>PAGEREF _Toc1446065368</w:instrText>
      </w:r>
      <w:r>
        <w:fldChar w:fldCharType="separate"/>
      </w:r>
      <w:r>
        <w:t>6</w:t>
      </w:r>
      <w:r>
        <w:fldChar w:fldCharType="end"/>
      </w:r>
    </w:p>
    <w:p w14:paraId="2ACDC9BB" w14:textId="77777777" w:rsidR="00887484" w:rsidRDefault="003C18EF">
      <w:pPr>
        <w:pStyle w:val="TOC11"/>
        <w:tabs>
          <w:tab w:val="right" w:leader="dot" w:pos="9689"/>
          <w:tab w:val="right" w:leader="dot" w:pos="9690"/>
        </w:tabs>
      </w:pPr>
      <w:hyperlink w:anchor="_Toc42892610" w:history="1">
        <w:r>
          <w:t>5  Related Work</w:t>
        </w:r>
        <w:r>
          <w:tab/>
        </w:r>
      </w:hyperlink>
      <w:r>
        <w:fldChar w:fldCharType="begin"/>
      </w:r>
      <w:r>
        <w:instrText>PAGEREF _Toc42892610</w:instrText>
      </w:r>
      <w:r>
        <w:fldChar w:fldCharType="separate"/>
      </w:r>
      <w:r>
        <w:t>6</w:t>
      </w:r>
      <w:r>
        <w:fldChar w:fldCharType="end"/>
      </w:r>
    </w:p>
    <w:p w14:paraId="33C0DFFA" w14:textId="77777777" w:rsidR="00887484" w:rsidRDefault="003C18EF">
      <w:pPr>
        <w:pStyle w:val="TOC11"/>
        <w:tabs>
          <w:tab w:val="right" w:leader="dot" w:pos="9689"/>
          <w:tab w:val="right" w:leader="dot" w:pos="9690"/>
        </w:tabs>
      </w:pPr>
      <w:hyperlink w:anchor="_Toc524858366" w:history="1">
        <w:r>
          <w:t>6  Conclusion</w:t>
        </w:r>
        <w:r>
          <w:tab/>
        </w:r>
      </w:hyperlink>
      <w:r>
        <w:fldChar w:fldCharType="begin"/>
      </w:r>
      <w:r>
        <w:instrText>PAGEREF _Toc524858366</w:instrText>
      </w:r>
      <w:r>
        <w:fldChar w:fldCharType="separate"/>
      </w:r>
      <w:r>
        <w:t>7</w:t>
      </w:r>
      <w:r>
        <w:fldChar w:fldCharType="end"/>
      </w:r>
    </w:p>
    <w:p w14:paraId="095D59E2" w14:textId="77777777" w:rsidR="00887484" w:rsidRDefault="003C18EF">
      <w:pPr>
        <w:pStyle w:val="TOC11"/>
        <w:tabs>
          <w:tab w:val="right" w:leader="dot" w:pos="9689"/>
          <w:tab w:val="right" w:leader="dot" w:pos="9690"/>
        </w:tabs>
      </w:pPr>
      <w:hyperlink w:anchor="_Toc88150585" w:history="1">
        <w:r>
          <w:t>References</w:t>
        </w:r>
        <w:r>
          <w:tab/>
        </w:r>
      </w:hyperlink>
      <w:r>
        <w:fldChar w:fldCharType="begin"/>
      </w:r>
      <w:r>
        <w:instrText>PAGEREF _Toc88150585</w:instrText>
      </w:r>
      <w:r>
        <w:fldChar w:fldCharType="separate"/>
      </w:r>
      <w:r>
        <w:t>7</w:t>
      </w:r>
      <w:r>
        <w:fldChar w:fldCharType="end"/>
      </w:r>
    </w:p>
    <w:p w14:paraId="5D4DE155" w14:textId="77777777" w:rsidR="00887484" w:rsidRDefault="003C18EF">
      <w:pPr>
        <w:pStyle w:val="TOC11"/>
        <w:tabs>
          <w:tab w:val="right" w:leader="dot" w:pos="9689"/>
          <w:tab w:val="right" w:leader="dot" w:pos="9690"/>
        </w:tabs>
      </w:pPr>
      <w:r>
        <w:fldChar w:fldCharType="end"/>
      </w:r>
    </w:p>
    <w:p w14:paraId="0FCA567E" w14:textId="77777777" w:rsidR="00887484" w:rsidRDefault="003C18EF">
      <w:pPr>
        <w:pStyle w:val="TOC11"/>
        <w:tabs>
          <w:tab w:val="right" w:leader="dot" w:pos="9690"/>
        </w:tabs>
        <w:rPr>
          <w:b/>
        </w:rPr>
      </w:pPr>
      <w:r>
        <w:rPr>
          <w:b/>
        </w:rPr>
        <w:t>Table of Contents (TC fields)</w:t>
      </w:r>
    </w:p>
    <w:p w14:paraId="6064E6BB" w14:textId="77777777" w:rsidR="00887484" w:rsidRDefault="003C18EF">
      <w:pPr>
        <w:pStyle w:val="TOC11"/>
        <w:tabs>
          <w:tab w:val="right" w:leader="dot" w:pos="9689"/>
          <w:tab w:val="right" w:leader="dot" w:pos="9690"/>
        </w:tabs>
      </w:pPr>
      <w:r>
        <w:rPr>
          <w:b/>
        </w:rPr>
        <w:fldChar w:fldCharType="begin"/>
      </w:r>
      <w:r>
        <w:instrText xml:space="preserve">TOC \f bvz  </w:instrText>
      </w:r>
      <w:r>
        <w:fldChar w:fldCharType="separate"/>
      </w:r>
      <w:r>
        <w:t>Summary</w:t>
      </w:r>
      <w:r>
        <w:tab/>
      </w:r>
      <w:r>
        <w:fldChar w:fldCharType="begin"/>
      </w:r>
      <w:r>
        <w:instrText>PAGEREF _Toc231971425</w:instrText>
      </w:r>
      <w:r>
        <w:fldChar w:fldCharType="separate"/>
      </w:r>
      <w:r>
        <w:t>1</w:t>
      </w:r>
      <w:r>
        <w:fldChar w:fldCharType="end"/>
      </w:r>
    </w:p>
    <w:p w14:paraId="19F46E4D" w14:textId="77777777" w:rsidR="00887484" w:rsidRDefault="003C18EF">
      <w:pPr>
        <w:pStyle w:val="TOC11"/>
        <w:tabs>
          <w:tab w:val="right" w:leader="dot" w:pos="9689"/>
          <w:tab w:val="right" w:leader="dot" w:pos="9690"/>
        </w:tabs>
      </w:pPr>
      <w:r>
        <w:t>Overview</w:t>
      </w:r>
      <w:r>
        <w:tab/>
      </w:r>
      <w:r>
        <w:fldChar w:fldCharType="begin"/>
      </w:r>
      <w:r>
        <w:instrText>PAGEREF _Toc713937181</w:instrText>
      </w:r>
      <w:r>
        <w:fldChar w:fldCharType="separate"/>
      </w:r>
      <w:r>
        <w:t>1</w:t>
      </w:r>
      <w:r>
        <w:fldChar w:fldCharType="end"/>
      </w:r>
    </w:p>
    <w:p w14:paraId="513835B2" w14:textId="77777777" w:rsidR="00887484" w:rsidRDefault="003C18EF">
      <w:pPr>
        <w:pStyle w:val="TOC11"/>
        <w:tabs>
          <w:tab w:val="right" w:leader="dot" w:pos="9689"/>
          <w:tab w:val="right" w:leader="dot" w:pos="9690"/>
        </w:tabs>
      </w:pPr>
      <w:r>
        <w:t>Concepts</w:t>
      </w:r>
      <w:r>
        <w:tab/>
      </w:r>
      <w:r>
        <w:fldChar w:fldCharType="begin"/>
      </w:r>
      <w:r>
        <w:instrText>PAGEREF _Toc1679420108</w:instrText>
      </w:r>
      <w:r>
        <w:fldChar w:fldCharType="separate"/>
      </w:r>
      <w:r>
        <w:t>2</w:t>
      </w:r>
      <w:r>
        <w:fldChar w:fldCharType="end"/>
      </w:r>
    </w:p>
    <w:p w14:paraId="7470D091" w14:textId="77777777" w:rsidR="00887484" w:rsidRDefault="003C18EF">
      <w:pPr>
        <w:pStyle w:val="TOC11"/>
        <w:tabs>
          <w:tab w:val="right" w:leader="dot" w:pos="9689"/>
          <w:tab w:val="right" w:leader="dot" w:pos="9690"/>
        </w:tabs>
      </w:pPr>
      <w:r>
        <w:t>Realization</w:t>
      </w:r>
      <w:r>
        <w:tab/>
      </w:r>
      <w:r>
        <w:fldChar w:fldCharType="begin"/>
      </w:r>
      <w:r>
        <w:instrText>PAGEREF _Toc1472497571</w:instrText>
      </w:r>
      <w:r>
        <w:fldChar w:fldCharType="separate"/>
      </w:r>
      <w:r>
        <w:t>2</w:t>
      </w:r>
      <w:r>
        <w:fldChar w:fldCharType="end"/>
      </w:r>
    </w:p>
    <w:p w14:paraId="26FE41E3" w14:textId="77777777" w:rsidR="00887484" w:rsidRDefault="003C18EF">
      <w:pPr>
        <w:pStyle w:val="TOC11"/>
        <w:tabs>
          <w:tab w:val="right" w:leader="dot" w:pos="9689"/>
          <w:tab w:val="right" w:leader="dot" w:pos="9690"/>
        </w:tabs>
      </w:pPr>
      <w:r>
        <w:t>Estimation</w:t>
      </w:r>
      <w:r>
        <w:tab/>
      </w:r>
      <w:r>
        <w:fldChar w:fldCharType="begin"/>
      </w:r>
      <w:r>
        <w:instrText>PAGEREF _Toc2020838128</w:instrText>
      </w:r>
      <w:r>
        <w:fldChar w:fldCharType="separate"/>
      </w:r>
      <w:r>
        <w:t>4</w:t>
      </w:r>
      <w:r>
        <w:fldChar w:fldCharType="end"/>
      </w:r>
    </w:p>
    <w:p w14:paraId="03327B02" w14:textId="77777777" w:rsidR="00887484" w:rsidRDefault="003C18EF">
      <w:pPr>
        <w:pStyle w:val="TOC21"/>
        <w:tabs>
          <w:tab w:val="right" w:leader="dot" w:pos="9689"/>
          <w:tab w:val="right" w:leader="dot" w:pos="9690"/>
        </w:tabs>
      </w:pPr>
      <w:r>
        <w:t>Hard and Soft</w:t>
      </w:r>
      <w:r>
        <w:tab/>
      </w:r>
      <w:r>
        <w:fldChar w:fldCharType="begin"/>
      </w:r>
      <w:r>
        <w:instrText>PAGEREF _Toc1195902937</w:instrText>
      </w:r>
      <w:r>
        <w:fldChar w:fldCharType="separate"/>
      </w:r>
      <w:r>
        <w:t>4</w:t>
      </w:r>
      <w:r>
        <w:fldChar w:fldCharType="end"/>
      </w:r>
    </w:p>
    <w:p w14:paraId="42A5B186" w14:textId="77777777" w:rsidR="00887484" w:rsidRDefault="003C18EF">
      <w:pPr>
        <w:pStyle w:val="TOC21"/>
        <w:tabs>
          <w:tab w:val="right" w:leader="dot" w:pos="9689"/>
          <w:tab w:val="right" w:leader="dot" w:pos="9690"/>
        </w:tabs>
      </w:pPr>
      <w:r>
        <w:t>Consequences</w:t>
      </w:r>
      <w:r>
        <w:tab/>
      </w:r>
      <w:r>
        <w:fldChar w:fldCharType="begin"/>
      </w:r>
      <w:r>
        <w:instrText>PAGEREF _Toc649498723</w:instrText>
      </w:r>
      <w:r>
        <w:fldChar w:fldCharType="separate"/>
      </w:r>
      <w:r>
        <w:t>6</w:t>
      </w:r>
      <w:r>
        <w:fldChar w:fldCharType="end"/>
      </w:r>
    </w:p>
    <w:p w14:paraId="69984B8E" w14:textId="77777777" w:rsidR="00887484" w:rsidRDefault="003C18EF">
      <w:pPr>
        <w:pStyle w:val="TOC11"/>
        <w:tabs>
          <w:tab w:val="right" w:leader="dot" w:pos="9689"/>
          <w:tab w:val="right" w:leader="dot" w:pos="9690"/>
        </w:tabs>
      </w:pPr>
      <w:r>
        <w:t>Colleagues</w:t>
      </w:r>
      <w:r>
        <w:tab/>
      </w:r>
      <w:r>
        <w:fldChar w:fldCharType="begin"/>
      </w:r>
      <w:r>
        <w:instrText>PAGEREF _Toc229334816</w:instrText>
      </w:r>
      <w:r>
        <w:fldChar w:fldCharType="separate"/>
      </w:r>
      <w:r>
        <w:t>6</w:t>
      </w:r>
      <w:r>
        <w:fldChar w:fldCharType="end"/>
      </w:r>
    </w:p>
    <w:p w14:paraId="12976A52" w14:textId="77777777" w:rsidR="00887484" w:rsidRDefault="003C18EF">
      <w:pPr>
        <w:pStyle w:val="TOC11"/>
        <w:tabs>
          <w:tab w:val="right" w:leader="dot" w:pos="9689"/>
          <w:tab w:val="right" w:leader="dot" w:pos="9690"/>
        </w:tabs>
      </w:pPr>
      <w:r>
        <w:t>Finish</w:t>
      </w:r>
      <w:r>
        <w:tab/>
      </w:r>
      <w:r>
        <w:fldChar w:fldCharType="begin"/>
      </w:r>
      <w:r>
        <w:instrText>PAGEREF _Toc640545623</w:instrText>
      </w:r>
      <w:r>
        <w:fldChar w:fldCharType="separate"/>
      </w:r>
      <w:r>
        <w:t>7</w:t>
      </w:r>
      <w:r>
        <w:fldChar w:fldCharType="end"/>
      </w:r>
    </w:p>
    <w:p w14:paraId="55D67633" w14:textId="77777777" w:rsidR="00887484" w:rsidRDefault="003C18EF">
      <w:pPr>
        <w:pStyle w:val="TOC11"/>
        <w:tabs>
          <w:tab w:val="right" w:leader="dot" w:pos="9689"/>
          <w:tab w:val="right" w:leader="dot" w:pos="9690"/>
        </w:tabs>
      </w:pPr>
      <w:r>
        <w:t>Literature</w:t>
      </w:r>
      <w:r>
        <w:tab/>
      </w:r>
      <w:r>
        <w:fldChar w:fldCharType="begin"/>
      </w:r>
      <w:r>
        <w:instrText>PAGEREF _Toc1677868693</w:instrText>
      </w:r>
      <w:r>
        <w:fldChar w:fldCharType="separate"/>
      </w:r>
      <w:r>
        <w:t>7</w:t>
      </w:r>
      <w:r>
        <w:fldChar w:fldCharType="end"/>
      </w:r>
    </w:p>
    <w:p w14:paraId="1F815507" w14:textId="77777777" w:rsidR="00887484" w:rsidRDefault="003C18EF">
      <w:pPr>
        <w:pStyle w:val="TOC11"/>
        <w:tabs>
          <w:tab w:val="right" w:leader="dot" w:pos="9689"/>
          <w:tab w:val="right" w:leader="dot" w:pos="9690"/>
        </w:tabs>
      </w:pPr>
      <w:r>
        <w:fldChar w:fldCharType="end"/>
      </w:r>
    </w:p>
    <w:p w14:paraId="3FA7A07F" w14:textId="77777777" w:rsidR="00887484" w:rsidRDefault="003C18EF">
      <w:pPr>
        <w:pStyle w:val="TOC11"/>
        <w:tabs>
          <w:tab w:val="right" w:leader="dot" w:pos="9690"/>
        </w:tabs>
        <w:rPr>
          <w:b/>
        </w:rPr>
      </w:pPr>
      <w:r>
        <w:rPr>
          <w:b/>
        </w:rPr>
        <w:t>Table of Figures</w:t>
      </w:r>
    </w:p>
    <w:p w14:paraId="1CC4EF65" w14:textId="77777777" w:rsidR="00887484" w:rsidRDefault="003C18EF">
      <w:pPr>
        <w:pStyle w:val="TOC11"/>
        <w:tabs>
          <w:tab w:val="right" w:leader="dot" w:pos="9689"/>
        </w:tabs>
      </w:pPr>
      <w:r>
        <w:rPr>
          <w:b/>
        </w:rPr>
        <w:fldChar w:fldCharType="begin"/>
      </w:r>
      <w:r>
        <w:instrText xml:space="preserve">TOC \c Figure \s Figure \d=&gt;  </w:instrText>
      </w:r>
      <w:r>
        <w:fldChar w:fldCharType="separate"/>
      </w:r>
      <w:r>
        <w:t>Figure 1:  The flowchart used by Ounce.</w:t>
      </w:r>
      <w:r>
        <w:tab/>
      </w:r>
      <w:r>
        <w:fldChar w:fldCharType="begin"/>
      </w:r>
      <w:r>
        <w:instrText>PAGEREF _Toc1166181193</w:instrText>
      </w:r>
      <w:r>
        <w:fldChar w:fldCharType="separate"/>
      </w:r>
      <w:r>
        <w:t>2</w:t>
      </w:r>
      <w:r>
        <w:fldChar w:fldCharType="end"/>
      </w:r>
    </w:p>
    <w:p w14:paraId="4A20C591" w14:textId="77777777" w:rsidR="00887484" w:rsidRDefault="003C18EF">
      <w:pPr>
        <w:pStyle w:val="TOC11"/>
        <w:tabs>
          <w:tab w:val="right" w:leader="dot" w:pos="9689"/>
        </w:tabs>
      </w:pPr>
      <w:r>
        <w:t>Figure 2:  The relationship between Ounce and reliable methodologies.</w:t>
      </w:r>
      <w:r>
        <w:tab/>
      </w:r>
      <w:r>
        <w:fldChar w:fldCharType="begin"/>
      </w:r>
      <w:r>
        <w:instrText>PAGEREF _Toc855284021</w:instrText>
      </w:r>
      <w:r>
        <w:fldChar w:fldCharType="separate"/>
      </w:r>
      <w:r>
        <w:t>2</w:t>
      </w:r>
      <w:r>
        <w:fldChar w:fldCharType="end"/>
      </w:r>
    </w:p>
    <w:p w14:paraId="66481747" w14:textId="77777777" w:rsidR="00887484" w:rsidRDefault="003C18EF">
      <w:pPr>
        <w:pStyle w:val="TOC11"/>
        <w:tabs>
          <w:tab w:val="right" w:leader="dot" w:pos="9689"/>
        </w:tabs>
      </w:pPr>
      <w:r>
        <w:t>Figure 3:  These results were obtained by Sun and Kobayashi [8].</w:t>
      </w:r>
      <w:r>
        <w:tab/>
      </w:r>
      <w:r>
        <w:fldChar w:fldCharType="begin"/>
      </w:r>
      <w:r>
        <w:instrText>PAGEREF _Toc622563121</w:instrText>
      </w:r>
      <w:r>
        <w:fldChar w:fldCharType="separate"/>
      </w:r>
      <w:r>
        <w:t>3</w:t>
      </w:r>
      <w:r>
        <w:fldChar w:fldCharType="end"/>
      </w:r>
    </w:p>
    <w:p w14:paraId="76B1E332" w14:textId="77777777" w:rsidR="00887484" w:rsidRDefault="003C18EF">
      <w:pPr>
        <w:pStyle w:val="TOC11"/>
        <w:tabs>
          <w:tab w:val="right" w:leader="dot" w:pos="9689"/>
        </w:tabs>
      </w:pPr>
      <w:r>
        <w:t>Figure 4:  The 10th-percentile power of Ounce, compared with the other methodologies.</w:t>
      </w:r>
      <w:r>
        <w:tab/>
      </w:r>
      <w:r>
        <w:fldChar w:fldCharType="begin"/>
      </w:r>
      <w:r>
        <w:instrText>PAGEREF _Toc455474319</w:instrText>
      </w:r>
      <w:r>
        <w:fldChar w:fldCharType="separate"/>
      </w:r>
      <w:r>
        <w:t>4</w:t>
      </w:r>
      <w:r>
        <w:fldChar w:fldCharType="end"/>
      </w:r>
    </w:p>
    <w:p w14:paraId="2165DE4A" w14:textId="77777777" w:rsidR="00887484" w:rsidRDefault="003C18EF">
      <w:pPr>
        <w:pStyle w:val="TOC11"/>
        <w:tabs>
          <w:tab w:val="right" w:leader="dot" w:pos="9689"/>
        </w:tabs>
      </w:pPr>
      <w:r>
        <w:t>Figure 5:  The average interrupt rate of our method, as a function of work factor [10,11].</w:t>
      </w:r>
      <w:r>
        <w:tab/>
      </w:r>
      <w:r>
        <w:fldChar w:fldCharType="begin"/>
      </w:r>
      <w:r>
        <w:instrText>PAGEREF _Toc1889113737</w:instrText>
      </w:r>
      <w:r>
        <w:fldChar w:fldCharType="separate"/>
      </w:r>
      <w:r>
        <w:t>4</w:t>
      </w:r>
      <w:r>
        <w:fldChar w:fldCharType="end"/>
      </w:r>
    </w:p>
    <w:p w14:paraId="5C0D90BA" w14:textId="77777777" w:rsidR="00887484" w:rsidRDefault="003C18EF">
      <w:pPr>
        <w:pStyle w:val="TOC11"/>
        <w:tabs>
          <w:tab w:val="right" w:leader="dot" w:pos="9689"/>
        </w:tabs>
      </w:pPr>
      <w:r>
        <w:t>Figure 6:  The expected signal-to-noise ratio of our system, as a function of work factor.</w:t>
      </w:r>
      <w:r>
        <w:tab/>
      </w:r>
      <w:r>
        <w:fldChar w:fldCharType="begin"/>
      </w:r>
      <w:r>
        <w:instrText>PAGEREF _Toc1399001884</w:instrText>
      </w:r>
      <w:r>
        <w:fldChar w:fldCharType="separate"/>
      </w:r>
      <w:r>
        <w:t>5</w:t>
      </w:r>
      <w:r>
        <w:fldChar w:fldCharType="end"/>
      </w:r>
    </w:p>
    <w:p w14:paraId="0F76133A" w14:textId="77777777" w:rsidR="00887484" w:rsidRDefault="003C18EF">
      <w:pPr>
        <w:pStyle w:val="TOC11"/>
        <w:tabs>
          <w:tab w:val="right" w:leader="dot" w:pos="9689"/>
          <w:tab w:val="right" w:leader="dot" w:pos="9690"/>
        </w:tabs>
      </w:pPr>
      <w:r>
        <w:fldChar w:fldCharType="end"/>
      </w:r>
    </w:p>
    <w:p w14:paraId="3FCC61E0" w14:textId="77777777" w:rsidR="003C18EF" w:rsidRDefault="003C18EF">
      <w:pPr>
        <w:rPr>
          <w:sz w:val="20"/>
        </w:rPr>
      </w:pPr>
    </w:p>
    <w:sectPr w:rsidR="003C18EF">
      <w:footerReference w:type="default" r:id="rId16"/>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74EA3" w14:textId="77777777" w:rsidR="00252B6F" w:rsidRDefault="00252B6F">
      <w:r>
        <w:separator/>
      </w:r>
    </w:p>
  </w:endnote>
  <w:endnote w:type="continuationSeparator" w:id="0">
    <w:p w14:paraId="689FA82E" w14:textId="77777777" w:rsidR="00252B6F" w:rsidRDefault="00252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 w:name="Segoe Script">
    <w:panose1 w:val="030B0504020000000003"/>
    <w:charset w:val="00"/>
    <w:family w:val="script"/>
    <w:pitch w:val="variable"/>
    <w:sig w:usb0="0000028F"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664C9" w14:textId="77777777" w:rsidR="00887484" w:rsidRDefault="003C18EF">
    <w:pPr>
      <w:jc w:val="right"/>
    </w:pPr>
    <w:r>
      <w:fldChar w:fldCharType="begin"/>
    </w:r>
    <w:r>
      <w:rPr>
        <w:rFonts w:ascii="Segoe Script" w:eastAsia="Segoe Script" w:hAnsi="Segoe Script"/>
      </w:rPr>
      <w:instrText xml:space="preserve"> PAGE </w:instrText>
    </w:r>
    <w:r>
      <w:rPr>
        <w:rFonts w:ascii="Segoe Script" w:eastAsia="Segoe Script" w:hAnsi="Segoe Script"/>
      </w:rPr>
      <w:fldChar w:fldCharType="separate"/>
    </w:r>
    <w:r w:rsidR="00D666FF">
      <w:rPr>
        <w:rFonts w:ascii="Segoe Script" w:eastAsia="Segoe Script" w:hAnsi="Segoe Script"/>
        <w:noProof/>
      </w:rPr>
      <w:t>1</w:t>
    </w:r>
    <w:r>
      <w:rPr>
        <w:rFonts w:ascii="Segoe Script" w:eastAsia="Segoe Script" w:hAnsi="Segoe Scrip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EBC65" w14:textId="77777777" w:rsidR="00252B6F" w:rsidRDefault="00252B6F">
      <w:r>
        <w:separator/>
      </w:r>
    </w:p>
  </w:footnote>
  <w:footnote w:type="continuationSeparator" w:id="0">
    <w:p w14:paraId="5ACCDEE3" w14:textId="77777777" w:rsidR="00252B6F" w:rsidRDefault="00252B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01F2DF9F"/>
    <w:lvl w:ilvl="0">
      <w:start w:val="1"/>
      <w:numFmt w:val="decimal"/>
      <w:lvlText w:val="%1."/>
      <w:lvlJc w:val="left"/>
      <w:pPr>
        <w:tabs>
          <w:tab w:val="left" w:pos="1800"/>
        </w:tabs>
        <w:ind w:left="180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FFFFFF7D"/>
    <w:multiLevelType w:val="multilevel"/>
    <w:tmpl w:val="03E5D096"/>
    <w:lvl w:ilvl="0">
      <w:start w:val="1"/>
      <w:numFmt w:val="decimal"/>
      <w:lvlText w:val="%1."/>
      <w:lvlJc w:val="left"/>
      <w:pPr>
        <w:tabs>
          <w:tab w:val="left" w:pos="1440"/>
        </w:tabs>
        <w:ind w:left="144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2" w15:restartNumberingAfterBreak="0">
    <w:nsid w:val="FFFFFF7E"/>
    <w:multiLevelType w:val="multilevel"/>
    <w:tmpl w:val="03CE6816"/>
    <w:lvl w:ilvl="0">
      <w:start w:val="1"/>
      <w:numFmt w:val="decimal"/>
      <w:lvlText w:val="%1."/>
      <w:lvlJc w:val="left"/>
      <w:pPr>
        <w:tabs>
          <w:tab w:val="left" w:pos="1080"/>
        </w:tabs>
        <w:ind w:left="108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3" w15:restartNumberingAfterBreak="0">
    <w:nsid w:val="FFFFFF7F"/>
    <w:multiLevelType w:val="multilevel"/>
    <w:tmpl w:val="000EABA1"/>
    <w:lvl w:ilvl="0">
      <w:start w:val="1"/>
      <w:numFmt w:val="decimal"/>
      <w:lvlText w:val="%1."/>
      <w:lvlJc w:val="left"/>
      <w:pPr>
        <w:tabs>
          <w:tab w:val="left" w:pos="720"/>
        </w:tabs>
        <w:ind w:left="72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4" w15:restartNumberingAfterBreak="0">
    <w:nsid w:val="FFFFFF80"/>
    <w:multiLevelType w:val="multilevel"/>
    <w:tmpl w:val="02597CE0"/>
    <w:lvl w:ilvl="0">
      <w:start w:val="1"/>
      <w:numFmt w:val="bullet"/>
      <w:lvlText w:val=""/>
      <w:lvlJc w:val="left"/>
      <w:pPr>
        <w:tabs>
          <w:tab w:val="left" w:pos="1800"/>
        </w:tabs>
        <w:ind w:left="1800" w:hanging="360"/>
      </w:pPr>
      <w:rPr>
        <w:rFonts w:ascii="Symbol" w:eastAsia="Symbol" w:hAnsi="Symbol"/>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5" w15:restartNumberingAfterBreak="0">
    <w:nsid w:val="FFFFFF81"/>
    <w:multiLevelType w:val="multilevel"/>
    <w:tmpl w:val="0054FFE3"/>
    <w:lvl w:ilvl="0">
      <w:start w:val="1"/>
      <w:numFmt w:val="bullet"/>
      <w:lvlText w:val=""/>
      <w:lvlJc w:val="left"/>
      <w:pPr>
        <w:tabs>
          <w:tab w:val="left" w:pos="1440"/>
        </w:tabs>
        <w:ind w:left="1440" w:hanging="360"/>
      </w:pPr>
      <w:rPr>
        <w:rFonts w:ascii="Symbol" w:eastAsia="Symbol" w:hAnsi="Symbol"/>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6" w15:restartNumberingAfterBreak="0">
    <w:nsid w:val="FFFFFF82"/>
    <w:multiLevelType w:val="multilevel"/>
    <w:tmpl w:val="019CFB63"/>
    <w:lvl w:ilvl="0">
      <w:start w:val="1"/>
      <w:numFmt w:val="bullet"/>
      <w:lvlText w:val=""/>
      <w:lvlJc w:val="left"/>
      <w:pPr>
        <w:tabs>
          <w:tab w:val="left" w:pos="1080"/>
        </w:tabs>
        <w:ind w:left="1080" w:hanging="360"/>
      </w:pPr>
      <w:rPr>
        <w:rFonts w:ascii="Symbol" w:eastAsia="Symbol" w:hAnsi="Symbol"/>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7" w15:restartNumberingAfterBreak="0">
    <w:nsid w:val="FFFFFF83"/>
    <w:multiLevelType w:val="multilevel"/>
    <w:tmpl w:val="02244303"/>
    <w:lvl w:ilvl="0">
      <w:start w:val="1"/>
      <w:numFmt w:val="bullet"/>
      <w:lvlText w:val=""/>
      <w:lvlJc w:val="left"/>
      <w:pPr>
        <w:tabs>
          <w:tab w:val="left" w:pos="720"/>
        </w:tabs>
        <w:ind w:left="720" w:hanging="360"/>
      </w:pPr>
      <w:rPr>
        <w:rFonts w:ascii="Symbol" w:eastAsia="Symbol" w:hAnsi="Symbol"/>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8" w15:restartNumberingAfterBreak="0">
    <w:nsid w:val="FFFFFF88"/>
    <w:multiLevelType w:val="multilevel"/>
    <w:tmpl w:val="03CEBB8A"/>
    <w:lvl w:ilvl="0">
      <w:start w:val="1"/>
      <w:numFmt w:val="decimal"/>
      <w:lvlText w:val="%1."/>
      <w:lvlJc w:val="left"/>
      <w:pPr>
        <w:tabs>
          <w:tab w:val="left" w:pos="360"/>
        </w:tabs>
        <w:ind w:left="36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9" w15:restartNumberingAfterBreak="0">
    <w:nsid w:val="FFFFFF89"/>
    <w:multiLevelType w:val="multilevel"/>
    <w:tmpl w:val="001C092A"/>
    <w:lvl w:ilvl="0">
      <w:start w:val="1"/>
      <w:numFmt w:val="bullet"/>
      <w:lvlText w:val=""/>
      <w:lvlJc w:val="left"/>
      <w:pPr>
        <w:tabs>
          <w:tab w:val="left" w:pos="360"/>
        </w:tabs>
        <w:ind w:left="360" w:hanging="360"/>
      </w:pPr>
      <w:rPr>
        <w:rFonts w:ascii="Symbol" w:eastAsia="Symbol" w:hAnsi="Symbol"/>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0" w15:restartNumberingAfterBreak="0">
    <w:nsid w:val="039B7C3E"/>
    <w:multiLevelType w:val="multilevel"/>
    <w:tmpl w:val="007D77BB"/>
    <w:lvl w:ilvl="0">
      <w:start w:val="1"/>
      <w:numFmt w:val="bullet"/>
      <w:lvlText w:val="·b"/>
      <w:lvlJc w:val="left"/>
      <w:rPr>
        <w:rFonts w:ascii="Symbol" w:eastAsia="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abstractNum w:abstractNumId="11" w15:restartNumberingAfterBreak="0">
    <w:nsid w:val="3FC19060"/>
    <w:multiLevelType w:val="multilevel"/>
    <w:tmpl w:val="00182CFF"/>
    <w:lvl w:ilvl="0">
      <w:start w:val="1"/>
      <w:numFmt w:val="bullet"/>
      <w:lvlText w:val="·"/>
      <w:lvlJc w:val="left"/>
      <w:pPr>
        <w:ind w:left="720" w:hanging="360"/>
      </w:pPr>
      <w:rPr>
        <w:rFonts w:ascii="Symbol" w:eastAsia="Symbol" w:hAnsi="Symbol"/>
        <w:color w:val="000000"/>
      </w:rPr>
    </w:lvl>
    <w:lvl w:ilvl="1">
      <w:start w:val="1"/>
      <w:numFmt w:val="bullet"/>
      <w:lvlText w:val="o"/>
      <w:lvlJc w:val="left"/>
      <w:pPr>
        <w:ind w:left="1440" w:hanging="360"/>
      </w:pPr>
      <w:rPr>
        <w:rFonts w:ascii="Symbol" w:eastAsia="Symbol" w:hAnsi="Symbol"/>
        <w:color w:val="000000"/>
      </w:rPr>
    </w:lvl>
    <w:lvl w:ilvl="2">
      <w:start w:val="1"/>
      <w:numFmt w:val="bullet"/>
      <w:lvlText w:val="·"/>
      <w:lvlJc w:val="left"/>
      <w:pPr>
        <w:ind w:left="2160" w:hanging="360"/>
      </w:pPr>
      <w:rPr>
        <w:rFonts w:ascii="Symbol" w:eastAsia="Symbol" w:hAnsi="Symbol"/>
        <w:color w:val="000000"/>
      </w:rPr>
    </w:lvl>
    <w:lvl w:ilvl="3">
      <w:start w:val="1"/>
      <w:numFmt w:val="bullet"/>
      <w:lvlText w:val="o"/>
      <w:lvlJc w:val="left"/>
      <w:pPr>
        <w:ind w:left="2880" w:hanging="360"/>
      </w:pPr>
      <w:rPr>
        <w:rFonts w:ascii="Symbol" w:eastAsia="Symbol" w:hAnsi="Symbol"/>
        <w:color w:val="000000"/>
      </w:rPr>
    </w:lvl>
    <w:lvl w:ilvl="4">
      <w:start w:val="1"/>
      <w:numFmt w:val="bullet"/>
      <w:lvlText w:val="·"/>
      <w:lvlJc w:val="left"/>
      <w:pPr>
        <w:ind w:left="3600" w:hanging="360"/>
      </w:pPr>
      <w:rPr>
        <w:rFonts w:ascii="Symbol" w:eastAsia="Symbol" w:hAnsi="Symbol"/>
        <w:color w:val="000000"/>
      </w:rPr>
    </w:lvl>
    <w:lvl w:ilvl="5">
      <w:start w:val="1"/>
      <w:numFmt w:val="bullet"/>
      <w:lvlText w:val="o"/>
      <w:lvlJc w:val="left"/>
      <w:pPr>
        <w:ind w:left="4320" w:hanging="360"/>
      </w:pPr>
      <w:rPr>
        <w:rFonts w:ascii="Symbol" w:eastAsia="Symbol" w:hAnsi="Symbol"/>
        <w:color w:val="000000"/>
      </w:rPr>
    </w:lvl>
    <w:lvl w:ilvl="6">
      <w:start w:val="1"/>
      <w:numFmt w:val="bullet"/>
      <w:lvlText w:val="·"/>
      <w:lvlJc w:val="left"/>
      <w:pPr>
        <w:ind w:left="5040" w:hanging="360"/>
      </w:pPr>
      <w:rPr>
        <w:rFonts w:ascii="Symbol" w:eastAsia="Symbol" w:hAnsi="Symbol"/>
        <w:color w:val="000000"/>
      </w:rPr>
    </w:lvl>
    <w:lvl w:ilvl="7">
      <w:start w:val="1"/>
      <w:numFmt w:val="bullet"/>
      <w:lvlText w:val="o"/>
      <w:lvlJc w:val="left"/>
      <w:pPr>
        <w:ind w:left="5760" w:hanging="360"/>
      </w:pPr>
      <w:rPr>
        <w:rFonts w:ascii="Symbol" w:eastAsia="Symbol" w:hAnsi="Symbol"/>
        <w:color w:val="000000"/>
      </w:rPr>
    </w:lvl>
    <w:lvl w:ilvl="8">
      <w:start w:val="1"/>
      <w:numFmt w:val="bullet"/>
      <w:lvlText w:val="·"/>
      <w:lvlJc w:val="left"/>
      <w:pPr>
        <w:ind w:left="6480" w:hanging="360"/>
      </w:pPr>
      <w:rPr>
        <w:rFonts w:ascii="Symbol" w:eastAsia="Symbol" w:hAnsi="Symbol"/>
        <w:color w:val="000000"/>
      </w:rPr>
    </w:lvl>
  </w:abstractNum>
  <w:abstractNum w:abstractNumId="12" w15:restartNumberingAfterBreak="0">
    <w:nsid w:val="4B4B4844"/>
    <w:multiLevelType w:val="multilevel"/>
    <w:tmpl w:val="03DF34DE"/>
    <w:lvl w:ilvl="0">
      <w:start w:val="1"/>
      <w:numFmt w:val="bullet"/>
      <w:lvlText w:val="·b"/>
      <w:lvlJc w:val="left"/>
      <w:rPr>
        <w:rFonts w:ascii="Symbol" w:eastAsia="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abstractNum w:abstractNumId="13" w15:restartNumberingAfterBreak="0">
    <w:nsid w:val="595F8F01"/>
    <w:multiLevelType w:val="multilevel"/>
    <w:tmpl w:val="02BF77AA"/>
    <w:lvl w:ilvl="0">
      <w:start w:val="1"/>
      <w:numFmt w:val="bullet"/>
      <w:lvlText w:val="%1."/>
      <w:lvlJc w:val="left"/>
      <w:rPr>
        <w:rFonts w:ascii="Symbol" w:eastAsia="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num w:numId="1" w16cid:durableId="651788262">
    <w:abstractNumId w:val="13"/>
  </w:num>
  <w:num w:numId="2" w16cid:durableId="1950238733">
    <w:abstractNumId w:val="12"/>
  </w:num>
  <w:num w:numId="3" w16cid:durableId="597249087">
    <w:abstractNumId w:val="10"/>
  </w:num>
  <w:num w:numId="4" w16cid:durableId="616722645">
    <w:abstractNumId w:val="11"/>
  </w:num>
  <w:num w:numId="5" w16cid:durableId="13698212">
    <w:abstractNumId w:val="9"/>
  </w:num>
  <w:num w:numId="6" w16cid:durableId="133378970">
    <w:abstractNumId w:val="7"/>
  </w:num>
  <w:num w:numId="7" w16cid:durableId="426344284">
    <w:abstractNumId w:val="6"/>
  </w:num>
  <w:num w:numId="8" w16cid:durableId="1689480698">
    <w:abstractNumId w:val="5"/>
  </w:num>
  <w:num w:numId="9" w16cid:durableId="2026512401">
    <w:abstractNumId w:val="4"/>
  </w:num>
  <w:num w:numId="10" w16cid:durableId="355498271">
    <w:abstractNumId w:val="8"/>
  </w:num>
  <w:num w:numId="11" w16cid:durableId="2065787915">
    <w:abstractNumId w:val="3"/>
  </w:num>
  <w:num w:numId="12" w16cid:durableId="1308171106">
    <w:abstractNumId w:val="2"/>
  </w:num>
  <w:num w:numId="13" w16cid:durableId="1488939613">
    <w:abstractNumId w:val="1"/>
  </w:num>
  <w:num w:numId="14" w16cid:durableId="1453207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footnotePr>
    <w:footnote w:id="-1"/>
    <w:footnote w:id="0"/>
  </w:footnotePr>
  <w:endnotePr>
    <w:endnote w:id="-1"/>
    <w:endnote w:id="0"/>
  </w:endnotePr>
  <w:compat>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66FF"/>
    <w:rsid w:val="00252B6F"/>
    <w:rsid w:val="00291A8A"/>
    <w:rsid w:val="003C18EF"/>
    <w:rsid w:val="004E185B"/>
    <w:rsid w:val="00887484"/>
    <w:rsid w:val="00D666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3F2E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9" w:qFormat="1"/>
    <w:lsdException w:name="footnote text" w:uiPriority="9" w:qFormat="1"/>
    <w:lsdException w:name="annotation text" w:uiPriority="9" w:qFormat="1"/>
    <w:lsdException w:name="header" w:uiPriority="9" w:qFormat="1"/>
    <w:lsdException w:name="footer" w:uiPriority="9" w:qFormat="1"/>
    <w:lsdException w:name="index heading" w:uiPriority="9" w:qFormat="1"/>
    <w:lsdException w:name="caption" w:semiHidden="1" w:uiPriority="9" w:unhideWhenUsed="1" w:qFormat="1"/>
    <w:lsdException w:name="table of figures" w:uiPriority="9" w:qFormat="1"/>
    <w:lsdException w:name="envelope address" w:uiPriority="9" w:qFormat="1"/>
    <w:lsdException w:name="envelope return" w:uiPriority="9" w:qFormat="1"/>
    <w:lsdException w:name="footnote reference" w:uiPriority="9" w:qFormat="1"/>
    <w:lsdException w:name="annotation reference" w:uiPriority="9" w:qFormat="1"/>
    <w:lsdException w:name="line number" w:uiPriority="9" w:qFormat="1"/>
    <w:lsdException w:name="page number" w:uiPriority="9" w:qFormat="1"/>
    <w:lsdException w:name="endnote reference" w:uiPriority="9" w:qFormat="1"/>
    <w:lsdException w:name="endnote text" w:uiPriority="9" w:qFormat="1"/>
    <w:lsdException w:name="table of authorities" w:uiPriority="9" w:qFormat="1"/>
    <w:lsdException w:name="macro" w:uiPriority="9" w:qFormat="1"/>
    <w:lsdException w:name="toa heading" w:uiPriority="9" w:qFormat="1"/>
    <w:lsdException w:name="List" w:uiPriority="9" w:qFormat="1"/>
    <w:lsdException w:name="List Bullet" w:uiPriority="9" w:qFormat="1"/>
    <w:lsdException w:name="List Number" w:uiPriority="9" w:qFormat="1"/>
    <w:lsdException w:name="List 2" w:uiPriority="9" w:qFormat="1"/>
    <w:lsdException w:name="List 3" w:uiPriority="9" w:qFormat="1"/>
    <w:lsdException w:name="List 4" w:uiPriority="9" w:qFormat="1"/>
    <w:lsdException w:name="List 5" w:uiPriority="9" w:qFormat="1"/>
    <w:lsdException w:name="List Bullet 2" w:uiPriority="9" w:qFormat="1"/>
    <w:lsdException w:name="List Bullet 3" w:uiPriority="9" w:qFormat="1"/>
    <w:lsdException w:name="List Bullet 4" w:uiPriority="9" w:qFormat="1"/>
    <w:lsdException w:name="List Bullet 5" w:uiPriority="9" w:qFormat="1"/>
    <w:lsdException w:name="List Number 2" w:uiPriority="9" w:qFormat="1"/>
    <w:lsdException w:name="List Number 3" w:uiPriority="9" w:qFormat="1"/>
    <w:lsdException w:name="List Number 4" w:uiPriority="9" w:qFormat="1"/>
    <w:lsdException w:name="List Number 5" w:uiPriority="9" w:qFormat="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lang w:val="en-US"/>
    </w:rPr>
  </w:style>
  <w:style w:type="paragraph" w:styleId="Heading1">
    <w:name w:val="heading 1"/>
    <w:basedOn w:val="Normal"/>
    <w:next w:val="Normal"/>
    <w:qFormat/>
    <w:pPr>
      <w:spacing w:before="480"/>
      <w:outlineLvl w:val="0"/>
    </w:pPr>
    <w:rPr>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aliases w:val="Heading 1 Char"/>
    <w:basedOn w:val="Normal"/>
    <w:next w:val="Normal"/>
    <w:qFormat/>
    <w:pPr>
      <w:spacing w:before="480"/>
      <w:outlineLvl w:val="1"/>
    </w:pPr>
    <w:rPr>
      <w:b/>
      <w:color w:val="365F91"/>
      <w:sz w:val="28"/>
    </w:rPr>
  </w:style>
  <w:style w:type="paragraph" w:customStyle="1" w:styleId="Heading21">
    <w:name w:val="Heading 21"/>
    <w:aliases w:val="Heading 2 Char"/>
    <w:basedOn w:val="Normal"/>
    <w:next w:val="Normal"/>
    <w:qFormat/>
    <w:pPr>
      <w:spacing w:before="200"/>
      <w:outlineLvl w:val="2"/>
    </w:pPr>
    <w:rPr>
      <w:b/>
      <w:color w:val="4F81BD"/>
      <w:sz w:val="26"/>
    </w:rPr>
  </w:style>
  <w:style w:type="paragraph" w:customStyle="1" w:styleId="TOC21">
    <w:name w:val="TOC 21"/>
    <w:basedOn w:val="Normal"/>
    <w:pPr>
      <w:spacing w:after="100"/>
      <w:ind w:left="221"/>
    </w:pPr>
  </w:style>
  <w:style w:type="paragraph" w:customStyle="1" w:styleId="TOC11">
    <w:name w:val="TOC 11"/>
    <w:basedOn w:val="Normal"/>
    <w:pPr>
      <w:spacing w:after="100"/>
    </w:pPr>
  </w:style>
  <w:style w:type="paragraph" w:customStyle="1" w:styleId="BalloonText1">
    <w:name w:val="Balloon Text1"/>
    <w:basedOn w:val="Normal"/>
    <w:rPr>
      <w:rFonts w:ascii="Tahoma" w:eastAsia="Tahoma" w:hAnsi="Tahoma"/>
      <w:sz w:val="16"/>
    </w:rPr>
  </w:style>
  <w:style w:type="character" w:customStyle="1" w:styleId="LineNumber1">
    <w:name w:val="Line Number1"/>
    <w:basedOn w:val="DefaultParagraphFont"/>
    <w:rPr>
      <w:color w:val="000000"/>
      <w:sz w:val="24"/>
    </w:rPr>
  </w:style>
  <w:style w:type="character" w:customStyle="1" w:styleId="Hyperlink1">
    <w:name w:val="Hyperlink1"/>
    <w:rPr>
      <w:color w:val="0000FF"/>
      <w:sz w:val="24"/>
      <w:u w:val="single" w:color="0000FF"/>
    </w:rPr>
  </w:style>
  <w:style w:type="character" w:customStyle="1" w:styleId="Heading2Char1">
    <w:name w:val="Heading 2 Char1"/>
    <w:aliases w:val="Heading 2 Char Char"/>
    <w:rPr>
      <w:b/>
      <w:color w:val="4F81BD"/>
      <w:sz w:val="26"/>
    </w:rPr>
  </w:style>
  <w:style w:type="character" w:customStyle="1" w:styleId="Heading1Char1">
    <w:name w:val="Heading 1 Char1"/>
    <w:aliases w:val="Heading 1 Char Char"/>
    <w:rPr>
      <w:b/>
      <w:color w:val="365F91"/>
      <w:sz w:val="28"/>
    </w:rPr>
  </w:style>
  <w:style w:type="character" w:customStyle="1" w:styleId="NormalChar">
    <w:name w:val="Normal Char"/>
    <w:rPr>
      <w:color w:val="000000"/>
      <w:sz w:val="24"/>
    </w:rPr>
  </w:style>
  <w:style w:type="character" w:customStyle="1" w:styleId="BalloonTextChar">
    <w:name w:val="Balloon Text Char"/>
    <w:rPr>
      <w:rFonts w:ascii="Tahoma" w:eastAsia="Tahoma" w:hAnsi="Tahoma"/>
      <w:sz w:val="16"/>
    </w:rPr>
  </w:style>
  <w:style w:type="character" w:customStyle="1" w:styleId="Heading1Char2">
    <w:name w:val="Heading 1 Char2"/>
    <w:rPr>
      <w:rFonts w:ascii="Calibri Light" w:eastAsia="Calibri Light" w:hAnsi="Calibri Light"/>
      <w:b/>
      <w:color w:val="000000"/>
      <w:sz w:val="32"/>
    </w:rPr>
  </w:style>
  <w:style w:type="table" w:customStyle="1" w:styleId="TableNormal1">
    <w:name w:val="Table Normal1"/>
    <w:rPr>
      <w:sz w:val="24"/>
      <w:lang w:val="en-US"/>
    </w:rPr>
    <w:tblPr>
      <w:tblCellMar>
        <w:top w:w="0" w:type="dxa"/>
        <w:left w:w="0" w:type="dxa"/>
        <w:bottom w:w="0" w:type="dxa"/>
        <w:right w:w="0" w:type="dxa"/>
      </w:tblCellMar>
    </w:tblPr>
  </w:style>
  <w:style w:type="table" w:customStyle="1" w:styleId="TableSimple11">
    <w:name w:val="Table Simple 1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brian@devexpress.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2537</Words>
  <Characters>13729</Characters>
  <Application>Microsoft Office Word</Application>
  <DocSecurity>0</DocSecurity>
  <Lines>264</Lines>
  <Paragraphs>116</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2016-12-31T21:00:00Z</cp:lastPrinted>
  <dcterms:created xsi:type="dcterms:W3CDTF">2017-09-25T16:59:00Z</dcterms:created>
  <dcterms:modified xsi:type="dcterms:W3CDTF">2026-05-08T07:10:00Z</dcterms:modified>
</cp:coreProperties>
</file>