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octet-stream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sectPr xmlns:v="urn:vendor" v:flag="keep">
      <v:opaque a="&quot;"/>
    </w:sectPr>
  </w:body>
</w:document>
</file>