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F0059" w14:textId="77777777" w:rsidR="00885C41" w:rsidRDefault="00EA5140">
      <w:pPr>
        <w:pStyle w:val="Heading1"/>
      </w:pPr>
      <w:bookmarkStart w:id="0" w:name="X8e54898c0ada6de71b2d650f7cf681d7984e58a"/>
      <w:r>
        <w:t>Waterflood Performance Management System - Use Case</w:t>
      </w:r>
    </w:p>
    <w:p w14:paraId="201F005A" w14:textId="77777777" w:rsidR="00885C41" w:rsidRDefault="00EA5140">
      <w:pPr>
        <w:pStyle w:val="FirstParagraph"/>
      </w:pPr>
      <w:r>
        <w:t xml:space="preserve">Given a database containing </w:t>
      </w:r>
      <w:r>
        <w:rPr>
          <w:b/>
          <w:bCs/>
        </w:rPr>
        <w:t>water injection and oil production data for waterflood wells</w:t>
      </w:r>
      <w:r>
        <w:t xml:space="preserve">, build a web application using the latest supported version of </w:t>
      </w:r>
      <w:r>
        <w:rPr>
          <w:b/>
          <w:bCs/>
        </w:rPr>
        <w:t>.NET Core C# and Angular</w:t>
      </w:r>
      <w:r>
        <w:t>.</w:t>
      </w:r>
    </w:p>
    <w:p w14:paraId="201F005B" w14:textId="77777777" w:rsidR="00885C41" w:rsidRDefault="00EA5140">
      <w:pPr>
        <w:pStyle w:val="BodyText"/>
      </w:pPr>
      <w:r>
        <w:t>The application should allow users to manage injector and producer well data, visualize well locations on a map, monitor waterflood performance, analyze injection and production trends, and apply role-based access control.</w:t>
      </w:r>
    </w:p>
    <w:p w14:paraId="201F005C" w14:textId="77777777" w:rsidR="00885C41" w:rsidRDefault="00EA5140">
      <w:pPr>
        <w:pStyle w:val="Heading2"/>
      </w:pPr>
      <w:bookmarkStart w:id="1" w:name="required-features"/>
      <w:r>
        <w:t>Required Features</w:t>
      </w:r>
    </w:p>
    <w:p w14:paraId="201F005D" w14:textId="77777777" w:rsidR="00885C41" w:rsidRDefault="00EA5140">
      <w:pPr>
        <w:pStyle w:val="Heading3"/>
      </w:pPr>
      <w:bookmarkStart w:id="2" w:name="waterflood-data-management"/>
      <w:r>
        <w:t>1. Waterflood Data Management</w:t>
      </w:r>
    </w:p>
    <w:p w14:paraId="201F005E" w14:textId="77777777" w:rsidR="00885C41" w:rsidRDefault="00EA5140">
      <w:pPr>
        <w:pStyle w:val="FirstParagraph"/>
      </w:pPr>
      <w:r>
        <w:t xml:space="preserve">The system should allow users to </w:t>
      </w:r>
      <w:r>
        <w:rPr>
          <w:b/>
          <w:bCs/>
        </w:rPr>
        <w:t>create, read, update, and delete</w:t>
      </w:r>
      <w:r>
        <w:t xml:space="preserve"> records from the Waterflood Data table.</w:t>
      </w:r>
    </w:p>
    <w:p w14:paraId="201F005F" w14:textId="77777777" w:rsidR="00885C41" w:rsidRDefault="00EA5140">
      <w:pPr>
        <w:pStyle w:val="BodyText"/>
      </w:pPr>
      <w:r>
        <w:t>The table should include the following fields: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62"/>
        <w:gridCol w:w="5510"/>
      </w:tblGrid>
      <w:tr w:rsidR="00885C41" w14:paraId="201F0062" w14:textId="77777777" w:rsidTr="00885C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1F0060" w14:textId="77777777" w:rsidR="00885C41" w:rsidRDefault="00EA514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201F0061" w14:textId="77777777" w:rsidR="00885C41" w:rsidRDefault="00EA5140">
            <w:pPr>
              <w:pStyle w:val="Compact"/>
            </w:pPr>
            <w:r>
              <w:t>Description</w:t>
            </w:r>
          </w:p>
        </w:tc>
      </w:tr>
      <w:tr w:rsidR="00885C41" w14:paraId="201F0065" w14:textId="77777777">
        <w:tc>
          <w:tcPr>
            <w:tcW w:w="0" w:type="auto"/>
          </w:tcPr>
          <w:p w14:paraId="201F0063" w14:textId="77777777" w:rsidR="00885C41" w:rsidRDefault="00EA514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01F0064" w14:textId="77777777" w:rsidR="00885C41" w:rsidRDefault="00EA5140">
            <w:pPr>
              <w:pStyle w:val="Compact"/>
            </w:pPr>
            <w:r>
              <w:t>Unique record identifier</w:t>
            </w:r>
          </w:p>
        </w:tc>
      </w:tr>
      <w:tr w:rsidR="00885C41" w14:paraId="201F0068" w14:textId="77777777">
        <w:tc>
          <w:tcPr>
            <w:tcW w:w="0" w:type="auto"/>
          </w:tcPr>
          <w:p w14:paraId="201F0066" w14:textId="77777777" w:rsidR="00885C41" w:rsidRDefault="00EA5140">
            <w:pPr>
              <w:pStyle w:val="Compact"/>
            </w:pPr>
            <w:r>
              <w:t>Well Name</w:t>
            </w:r>
          </w:p>
        </w:tc>
        <w:tc>
          <w:tcPr>
            <w:tcW w:w="0" w:type="auto"/>
          </w:tcPr>
          <w:p w14:paraId="201F0067" w14:textId="77777777" w:rsidR="00885C41" w:rsidRDefault="00EA5140">
            <w:pPr>
              <w:pStyle w:val="Compact"/>
            </w:pPr>
            <w:r>
              <w:t>Name of the injector or producer well</w:t>
            </w:r>
          </w:p>
        </w:tc>
      </w:tr>
      <w:tr w:rsidR="00885C41" w14:paraId="201F006B" w14:textId="77777777">
        <w:tc>
          <w:tcPr>
            <w:tcW w:w="0" w:type="auto"/>
          </w:tcPr>
          <w:p w14:paraId="201F0069" w14:textId="77777777" w:rsidR="00885C41" w:rsidRDefault="00EA5140">
            <w:pPr>
              <w:pStyle w:val="Compact"/>
            </w:pPr>
            <w:r>
              <w:t>Well Type</w:t>
            </w:r>
          </w:p>
        </w:tc>
        <w:tc>
          <w:tcPr>
            <w:tcW w:w="0" w:type="auto"/>
          </w:tcPr>
          <w:p w14:paraId="201F006A" w14:textId="77777777" w:rsidR="00885C41" w:rsidRDefault="00EA5140">
            <w:pPr>
              <w:pStyle w:val="Compact"/>
            </w:pPr>
            <w:r>
              <w:t>Injector or Producer</w:t>
            </w:r>
          </w:p>
        </w:tc>
      </w:tr>
      <w:tr w:rsidR="00885C41" w14:paraId="201F006E" w14:textId="77777777">
        <w:tc>
          <w:tcPr>
            <w:tcW w:w="0" w:type="auto"/>
          </w:tcPr>
          <w:p w14:paraId="201F006C" w14:textId="77777777" w:rsidR="00885C41" w:rsidRDefault="00EA5140">
            <w:pPr>
              <w:pStyle w:val="Compact"/>
            </w:pPr>
            <w:r>
              <w:t>Field Name</w:t>
            </w:r>
          </w:p>
        </w:tc>
        <w:tc>
          <w:tcPr>
            <w:tcW w:w="0" w:type="auto"/>
          </w:tcPr>
          <w:p w14:paraId="201F006D" w14:textId="77777777" w:rsidR="00885C41" w:rsidRDefault="00EA5140">
            <w:pPr>
              <w:pStyle w:val="Compact"/>
            </w:pPr>
            <w:r>
              <w:t>Name of the oil field</w:t>
            </w:r>
          </w:p>
        </w:tc>
      </w:tr>
      <w:tr w:rsidR="00885C41" w14:paraId="201F0071" w14:textId="77777777">
        <w:tc>
          <w:tcPr>
            <w:tcW w:w="0" w:type="auto"/>
          </w:tcPr>
          <w:p w14:paraId="201F006F" w14:textId="77777777" w:rsidR="00885C41" w:rsidRDefault="00EA5140">
            <w:pPr>
              <w:pStyle w:val="Compact"/>
            </w:pPr>
            <w:r>
              <w:t>Latitude</w:t>
            </w:r>
          </w:p>
        </w:tc>
        <w:tc>
          <w:tcPr>
            <w:tcW w:w="0" w:type="auto"/>
          </w:tcPr>
          <w:p w14:paraId="201F0070" w14:textId="77777777" w:rsidR="00885C41" w:rsidRDefault="00EA5140">
            <w:pPr>
              <w:pStyle w:val="Compact"/>
            </w:pPr>
            <w:r>
              <w:t>Well location latitude</w:t>
            </w:r>
          </w:p>
        </w:tc>
      </w:tr>
      <w:tr w:rsidR="00885C41" w14:paraId="201F0074" w14:textId="77777777">
        <w:tc>
          <w:tcPr>
            <w:tcW w:w="0" w:type="auto"/>
          </w:tcPr>
          <w:p w14:paraId="201F0072" w14:textId="77777777" w:rsidR="00885C41" w:rsidRDefault="00EA5140">
            <w:pPr>
              <w:pStyle w:val="Compact"/>
            </w:pPr>
            <w:r>
              <w:t>Longitude</w:t>
            </w:r>
          </w:p>
        </w:tc>
        <w:tc>
          <w:tcPr>
            <w:tcW w:w="0" w:type="auto"/>
          </w:tcPr>
          <w:p w14:paraId="201F0073" w14:textId="77777777" w:rsidR="00885C41" w:rsidRDefault="00EA5140">
            <w:pPr>
              <w:pStyle w:val="Compact"/>
            </w:pPr>
            <w:r>
              <w:t>Well location longitude</w:t>
            </w:r>
          </w:p>
        </w:tc>
      </w:tr>
      <w:tr w:rsidR="00885C41" w14:paraId="201F0077" w14:textId="77777777">
        <w:tc>
          <w:tcPr>
            <w:tcW w:w="0" w:type="auto"/>
          </w:tcPr>
          <w:p w14:paraId="201F0075" w14:textId="77777777" w:rsidR="00885C41" w:rsidRDefault="00EA5140">
            <w:pPr>
              <w:pStyle w:val="Compact"/>
            </w:pPr>
            <w:r>
              <w:t>Injection Rate</w:t>
            </w:r>
          </w:p>
        </w:tc>
        <w:tc>
          <w:tcPr>
            <w:tcW w:w="0" w:type="auto"/>
          </w:tcPr>
          <w:p w14:paraId="201F0076" w14:textId="77777777" w:rsidR="00885C41" w:rsidRDefault="00EA5140">
            <w:pPr>
              <w:pStyle w:val="Compact"/>
            </w:pPr>
            <w:r>
              <w:t>Water injection rate in barrels/day</w:t>
            </w:r>
          </w:p>
        </w:tc>
      </w:tr>
      <w:tr w:rsidR="00885C41" w14:paraId="201F007A" w14:textId="77777777">
        <w:tc>
          <w:tcPr>
            <w:tcW w:w="0" w:type="auto"/>
          </w:tcPr>
          <w:p w14:paraId="201F0078" w14:textId="77777777" w:rsidR="00885C41" w:rsidRDefault="00EA5140">
            <w:pPr>
              <w:pStyle w:val="Compact"/>
            </w:pPr>
            <w:r>
              <w:t>Oil Production Rate</w:t>
            </w:r>
          </w:p>
        </w:tc>
        <w:tc>
          <w:tcPr>
            <w:tcW w:w="0" w:type="auto"/>
          </w:tcPr>
          <w:p w14:paraId="201F0079" w14:textId="77777777" w:rsidR="00885C41" w:rsidRDefault="00EA5140">
            <w:pPr>
              <w:pStyle w:val="Compact"/>
            </w:pPr>
            <w:r>
              <w:t>Oil production rate in barrels/day</w:t>
            </w:r>
          </w:p>
        </w:tc>
      </w:tr>
      <w:tr w:rsidR="00885C41" w14:paraId="201F007D" w14:textId="77777777">
        <w:tc>
          <w:tcPr>
            <w:tcW w:w="0" w:type="auto"/>
          </w:tcPr>
          <w:p w14:paraId="201F007B" w14:textId="77777777" w:rsidR="00885C41" w:rsidRDefault="00EA5140">
            <w:pPr>
              <w:pStyle w:val="Compact"/>
            </w:pPr>
            <w:r>
              <w:t>Water Production Rate</w:t>
            </w:r>
          </w:p>
        </w:tc>
        <w:tc>
          <w:tcPr>
            <w:tcW w:w="0" w:type="auto"/>
          </w:tcPr>
          <w:p w14:paraId="201F007C" w14:textId="77777777" w:rsidR="00885C41" w:rsidRDefault="00EA5140">
            <w:pPr>
              <w:pStyle w:val="Compact"/>
            </w:pPr>
            <w:r>
              <w:t>Produced water rate in barrels/day</w:t>
            </w:r>
          </w:p>
        </w:tc>
      </w:tr>
      <w:tr w:rsidR="00885C41" w14:paraId="201F0080" w14:textId="77777777">
        <w:tc>
          <w:tcPr>
            <w:tcW w:w="0" w:type="auto"/>
          </w:tcPr>
          <w:p w14:paraId="201F007E" w14:textId="77777777" w:rsidR="00885C41" w:rsidRDefault="00EA5140">
            <w:pPr>
              <w:pStyle w:val="Compact"/>
            </w:pPr>
            <w:r>
              <w:t>Water Cut</w:t>
            </w:r>
          </w:p>
        </w:tc>
        <w:tc>
          <w:tcPr>
            <w:tcW w:w="0" w:type="auto"/>
          </w:tcPr>
          <w:p w14:paraId="201F007F" w14:textId="77777777" w:rsidR="00885C41" w:rsidRDefault="00EA5140">
            <w:pPr>
              <w:pStyle w:val="Compact"/>
            </w:pPr>
            <w:r>
              <w:t>Percentage of water in the produced fluid</w:t>
            </w:r>
          </w:p>
        </w:tc>
      </w:tr>
      <w:tr w:rsidR="00885C41" w14:paraId="201F0083" w14:textId="77777777">
        <w:tc>
          <w:tcPr>
            <w:tcW w:w="0" w:type="auto"/>
          </w:tcPr>
          <w:p w14:paraId="201F0081" w14:textId="77777777" w:rsidR="00885C41" w:rsidRDefault="00EA5140">
            <w:pPr>
              <w:pStyle w:val="Compact"/>
            </w:pPr>
            <w:r>
              <w:t>Injection Pressure</w:t>
            </w:r>
          </w:p>
        </w:tc>
        <w:tc>
          <w:tcPr>
            <w:tcW w:w="0" w:type="auto"/>
          </w:tcPr>
          <w:p w14:paraId="201F0082" w14:textId="77777777" w:rsidR="00885C41" w:rsidRDefault="00EA5140">
            <w:pPr>
              <w:pStyle w:val="Compact"/>
            </w:pPr>
            <w:r>
              <w:t>Water injection pressure</w:t>
            </w:r>
          </w:p>
        </w:tc>
      </w:tr>
      <w:tr w:rsidR="00885C41" w14:paraId="201F0086" w14:textId="77777777">
        <w:tc>
          <w:tcPr>
            <w:tcW w:w="0" w:type="auto"/>
          </w:tcPr>
          <w:p w14:paraId="201F0084" w14:textId="77777777" w:rsidR="00885C41" w:rsidRDefault="00EA514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201F0085" w14:textId="77777777" w:rsidR="00885C41" w:rsidRDefault="00EA5140">
            <w:pPr>
              <w:pStyle w:val="Compact"/>
            </w:pPr>
            <w:r>
              <w:t>Well operating status: Active, Shut-in, Maintenance</w:t>
            </w:r>
          </w:p>
        </w:tc>
      </w:tr>
      <w:tr w:rsidR="00885C41" w14:paraId="201F0089" w14:textId="77777777">
        <w:tc>
          <w:tcPr>
            <w:tcW w:w="0" w:type="auto"/>
          </w:tcPr>
          <w:p w14:paraId="201F0087" w14:textId="77777777" w:rsidR="00885C41" w:rsidRDefault="00EA5140">
            <w:pPr>
              <w:pStyle w:val="Compact"/>
            </w:pPr>
            <w:r>
              <w:t>Measurement Date</w:t>
            </w:r>
          </w:p>
        </w:tc>
        <w:tc>
          <w:tcPr>
            <w:tcW w:w="0" w:type="auto"/>
          </w:tcPr>
          <w:p w14:paraId="201F0088" w14:textId="77777777" w:rsidR="00885C41" w:rsidRDefault="00EA5140">
            <w:pPr>
              <w:pStyle w:val="Compact"/>
            </w:pPr>
            <w:r>
              <w:t>Date of the recorded measurement</w:t>
            </w:r>
          </w:p>
        </w:tc>
      </w:tr>
    </w:tbl>
    <w:p w14:paraId="201F008A" w14:textId="77777777" w:rsidR="00885C41" w:rsidRDefault="00EA5140">
      <w:pPr>
        <w:pStyle w:val="BodyText"/>
      </w:pPr>
      <w:r>
        <w:t xml:space="preserve">For </w:t>
      </w:r>
      <w:r>
        <w:rPr>
          <w:b/>
          <w:bCs/>
        </w:rPr>
        <w:t>Producer wells</w:t>
      </w:r>
      <w:r>
        <w:t>, Injection Rate and Injection Pressure may be empty.</w:t>
      </w:r>
    </w:p>
    <w:p w14:paraId="201F008B" w14:textId="77777777" w:rsidR="00885C41" w:rsidRDefault="00EA5140">
      <w:pPr>
        <w:pStyle w:val="BodyText"/>
      </w:pPr>
      <w:r>
        <w:t xml:space="preserve">For </w:t>
      </w:r>
      <w:r>
        <w:rPr>
          <w:b/>
          <w:bCs/>
        </w:rPr>
        <w:t>Injector wells</w:t>
      </w:r>
      <w:r>
        <w:t>, Oil Production Rate, Water Production Rate, and Water Cut may be empty.</w:t>
      </w:r>
    </w:p>
    <w:p w14:paraId="201F008C" w14:textId="77777777" w:rsidR="00885C41" w:rsidRDefault="00EA5140">
      <w:r>
        <w:pict w14:anchorId="201F01DB">
          <v:rect id="_x0000_i1025" style="width:0;height:1.5pt" o:hralign="center" o:hrstd="t" o:hr="t"/>
        </w:pict>
      </w:r>
    </w:p>
    <w:p w14:paraId="201F008D" w14:textId="77777777" w:rsidR="00885C41" w:rsidRDefault="00EA5140">
      <w:pPr>
        <w:pStyle w:val="Heading3"/>
      </w:pPr>
      <w:bookmarkStart w:id="3" w:name="map-view"/>
      <w:bookmarkEnd w:id="2"/>
      <w:r>
        <w:lastRenderedPageBreak/>
        <w:t>2. Map View</w:t>
      </w:r>
    </w:p>
    <w:p w14:paraId="201F008E" w14:textId="77777777" w:rsidR="00885C41" w:rsidRDefault="00EA5140">
      <w:pPr>
        <w:pStyle w:val="FirstParagraph"/>
      </w:pPr>
      <w:r>
        <w:t xml:space="preserve">The system should display the waterflood wells on a map using their </w:t>
      </w:r>
      <w:r>
        <w:rPr>
          <w:b/>
          <w:bCs/>
        </w:rPr>
        <w:t>latitude and longitude</w:t>
      </w:r>
      <w:r>
        <w:t>.</w:t>
      </w:r>
    </w:p>
    <w:p w14:paraId="201F008F" w14:textId="77777777" w:rsidR="00885C41" w:rsidRDefault="00EA5140">
      <w:pPr>
        <w:pStyle w:val="BodyText"/>
      </w:pPr>
      <w:r>
        <w:t>The map should visually distinguish between:</w:t>
      </w:r>
    </w:p>
    <w:p w14:paraId="201F0090" w14:textId="77777777" w:rsidR="00885C41" w:rsidRDefault="00EA5140">
      <w:pPr>
        <w:pStyle w:val="Compact"/>
        <w:numPr>
          <w:ilvl w:val="0"/>
          <w:numId w:val="2"/>
        </w:numPr>
      </w:pPr>
      <w:r>
        <w:t>Injector wells</w:t>
      </w:r>
    </w:p>
    <w:p w14:paraId="201F0091" w14:textId="77777777" w:rsidR="00885C41" w:rsidRDefault="00EA5140">
      <w:pPr>
        <w:pStyle w:val="Compact"/>
        <w:numPr>
          <w:ilvl w:val="0"/>
          <w:numId w:val="2"/>
        </w:numPr>
      </w:pPr>
      <w:r>
        <w:t>Producer wells</w:t>
      </w:r>
    </w:p>
    <w:p w14:paraId="201F0092" w14:textId="77777777" w:rsidR="00885C41" w:rsidRDefault="00EA5140">
      <w:pPr>
        <w:pStyle w:val="Compact"/>
        <w:numPr>
          <w:ilvl w:val="0"/>
          <w:numId w:val="2"/>
        </w:numPr>
      </w:pPr>
      <w:r>
        <w:t>Active wells</w:t>
      </w:r>
    </w:p>
    <w:p w14:paraId="201F0093" w14:textId="77777777" w:rsidR="00885C41" w:rsidRDefault="00EA5140">
      <w:pPr>
        <w:pStyle w:val="Compact"/>
        <w:numPr>
          <w:ilvl w:val="0"/>
          <w:numId w:val="2"/>
        </w:numPr>
      </w:pPr>
      <w:r>
        <w:t>Shut-in wells</w:t>
      </w:r>
    </w:p>
    <w:p w14:paraId="201F0094" w14:textId="77777777" w:rsidR="00885C41" w:rsidRDefault="00EA5140">
      <w:pPr>
        <w:pStyle w:val="Compact"/>
        <w:numPr>
          <w:ilvl w:val="0"/>
          <w:numId w:val="2"/>
        </w:numPr>
      </w:pPr>
      <w:r>
        <w:t>Wells under maintenance</w:t>
      </w:r>
    </w:p>
    <w:p w14:paraId="201F0095" w14:textId="77777777" w:rsidR="00885C41" w:rsidRDefault="00EA5140">
      <w:pPr>
        <w:pStyle w:val="FirstParagraph"/>
      </w:pPr>
      <w:r>
        <w:t>Users should be able to select a well on the map and view details such as:</w:t>
      </w:r>
    </w:p>
    <w:p w14:paraId="201F0096" w14:textId="77777777" w:rsidR="00885C41" w:rsidRDefault="00EA5140">
      <w:pPr>
        <w:pStyle w:val="Compact"/>
        <w:numPr>
          <w:ilvl w:val="0"/>
          <w:numId w:val="3"/>
        </w:numPr>
      </w:pPr>
      <w:r>
        <w:t>Well Name</w:t>
      </w:r>
    </w:p>
    <w:p w14:paraId="201F0097" w14:textId="77777777" w:rsidR="00885C41" w:rsidRDefault="00EA5140">
      <w:pPr>
        <w:pStyle w:val="Compact"/>
        <w:numPr>
          <w:ilvl w:val="0"/>
          <w:numId w:val="3"/>
        </w:numPr>
      </w:pPr>
      <w:r>
        <w:t>Well Type</w:t>
      </w:r>
    </w:p>
    <w:p w14:paraId="201F0098" w14:textId="77777777" w:rsidR="00885C41" w:rsidRDefault="00EA5140">
      <w:pPr>
        <w:pStyle w:val="Compact"/>
        <w:numPr>
          <w:ilvl w:val="0"/>
          <w:numId w:val="3"/>
        </w:numPr>
      </w:pPr>
      <w:r>
        <w:t>Field Name</w:t>
      </w:r>
    </w:p>
    <w:p w14:paraId="201F0099" w14:textId="77777777" w:rsidR="00885C41" w:rsidRDefault="00EA5140">
      <w:pPr>
        <w:pStyle w:val="Compact"/>
        <w:numPr>
          <w:ilvl w:val="0"/>
          <w:numId w:val="3"/>
        </w:numPr>
      </w:pPr>
      <w:r>
        <w:t>Injection Rate</w:t>
      </w:r>
    </w:p>
    <w:p w14:paraId="201F009A" w14:textId="77777777" w:rsidR="00885C41" w:rsidRDefault="00EA5140">
      <w:pPr>
        <w:pStyle w:val="Compact"/>
        <w:numPr>
          <w:ilvl w:val="0"/>
          <w:numId w:val="3"/>
        </w:numPr>
      </w:pPr>
      <w:r>
        <w:t>Oil Production Rate</w:t>
      </w:r>
    </w:p>
    <w:p w14:paraId="201F009B" w14:textId="77777777" w:rsidR="00885C41" w:rsidRDefault="00EA5140">
      <w:pPr>
        <w:pStyle w:val="Compact"/>
        <w:numPr>
          <w:ilvl w:val="0"/>
          <w:numId w:val="3"/>
        </w:numPr>
      </w:pPr>
      <w:r>
        <w:t>Water Production Rate</w:t>
      </w:r>
    </w:p>
    <w:p w14:paraId="201F009C" w14:textId="77777777" w:rsidR="00885C41" w:rsidRDefault="00EA5140">
      <w:pPr>
        <w:pStyle w:val="Compact"/>
        <w:numPr>
          <w:ilvl w:val="0"/>
          <w:numId w:val="3"/>
        </w:numPr>
      </w:pPr>
      <w:r>
        <w:t>Water Cut</w:t>
      </w:r>
    </w:p>
    <w:p w14:paraId="201F009D" w14:textId="77777777" w:rsidR="00885C41" w:rsidRDefault="00EA5140">
      <w:pPr>
        <w:pStyle w:val="Compact"/>
        <w:numPr>
          <w:ilvl w:val="0"/>
          <w:numId w:val="3"/>
        </w:numPr>
      </w:pPr>
      <w:r>
        <w:t>Injection Pressure</w:t>
      </w:r>
    </w:p>
    <w:p w14:paraId="201F009E" w14:textId="77777777" w:rsidR="00885C41" w:rsidRDefault="00EA5140">
      <w:pPr>
        <w:pStyle w:val="Compact"/>
        <w:numPr>
          <w:ilvl w:val="0"/>
          <w:numId w:val="3"/>
        </w:numPr>
      </w:pPr>
      <w:r>
        <w:t>Status</w:t>
      </w:r>
    </w:p>
    <w:p w14:paraId="201F009F" w14:textId="77777777" w:rsidR="00885C41" w:rsidRDefault="00EA5140">
      <w:pPr>
        <w:pStyle w:val="Compact"/>
        <w:numPr>
          <w:ilvl w:val="0"/>
          <w:numId w:val="3"/>
        </w:numPr>
      </w:pPr>
      <w:r>
        <w:t>Measurement Date</w:t>
      </w:r>
    </w:p>
    <w:p w14:paraId="201F00A0" w14:textId="77777777" w:rsidR="00885C41" w:rsidRDefault="00EA5140">
      <w:pPr>
        <w:pStyle w:val="FirstParagraph"/>
      </w:pPr>
      <w:r>
        <w:t xml:space="preserve">The system may use different icons or markers to differentiate </w:t>
      </w:r>
      <w:r>
        <w:rPr>
          <w:b/>
          <w:bCs/>
        </w:rPr>
        <w:t>injector and producer wells</w:t>
      </w:r>
      <w:r>
        <w:t>.</w:t>
      </w:r>
    </w:p>
    <w:p w14:paraId="201F00A1" w14:textId="77777777" w:rsidR="00885C41" w:rsidRDefault="00EA5140">
      <w:r>
        <w:pict w14:anchorId="201F01DC">
          <v:rect id="_x0000_i1026" style="width:0;height:1.5pt" o:hralign="center" o:hrstd="t" o:hr="t"/>
        </w:pict>
      </w:r>
    </w:p>
    <w:p w14:paraId="201F00A2" w14:textId="77777777" w:rsidR="00885C41" w:rsidRDefault="00EA5140">
      <w:pPr>
        <w:pStyle w:val="Heading3"/>
      </w:pPr>
      <w:bookmarkStart w:id="4" w:name="dashboard-analytics"/>
      <w:bookmarkEnd w:id="3"/>
      <w:r>
        <w:t>3. Dashboard &amp; Analytics</w:t>
      </w:r>
    </w:p>
    <w:p w14:paraId="201F00A3" w14:textId="77777777" w:rsidR="00885C41" w:rsidRDefault="00EA5140">
      <w:pPr>
        <w:pStyle w:val="FirstParagraph"/>
      </w:pPr>
      <w:r>
        <w:t xml:space="preserve">The system should include a dashboard with charts and graphs using </w:t>
      </w:r>
      <w:r>
        <w:rPr>
          <w:b/>
          <w:bCs/>
        </w:rPr>
        <w:t>Chart.js or any suitable charting library</w:t>
      </w:r>
      <w:r>
        <w:t>.</w:t>
      </w:r>
    </w:p>
    <w:p w14:paraId="201F00A4" w14:textId="77777777" w:rsidR="00885C41" w:rsidRDefault="00EA5140">
      <w:pPr>
        <w:pStyle w:val="BodyText"/>
      </w:pPr>
      <w:r>
        <w:t>The dashboard should show:</w:t>
      </w:r>
    </w:p>
    <w:p w14:paraId="201F00A5" w14:textId="77777777" w:rsidR="00885C41" w:rsidRDefault="00EA5140">
      <w:pPr>
        <w:pStyle w:val="Compact"/>
        <w:numPr>
          <w:ilvl w:val="0"/>
          <w:numId w:val="4"/>
        </w:numPr>
      </w:pPr>
      <w:r>
        <w:t>Total water injection rate</w:t>
      </w:r>
    </w:p>
    <w:p w14:paraId="201F00A6" w14:textId="77777777" w:rsidR="00885C41" w:rsidRDefault="00EA5140">
      <w:pPr>
        <w:pStyle w:val="Compact"/>
        <w:numPr>
          <w:ilvl w:val="0"/>
          <w:numId w:val="4"/>
        </w:numPr>
      </w:pPr>
      <w:r>
        <w:t>Total oil production rate</w:t>
      </w:r>
    </w:p>
    <w:p w14:paraId="201F00A7" w14:textId="77777777" w:rsidR="00885C41" w:rsidRDefault="00EA5140">
      <w:pPr>
        <w:pStyle w:val="Compact"/>
        <w:numPr>
          <w:ilvl w:val="0"/>
          <w:numId w:val="4"/>
        </w:numPr>
      </w:pPr>
      <w:r>
        <w:t>Total produced water rate</w:t>
      </w:r>
    </w:p>
    <w:p w14:paraId="201F00A8" w14:textId="77777777" w:rsidR="00885C41" w:rsidRDefault="00EA5140">
      <w:pPr>
        <w:pStyle w:val="Compact"/>
        <w:numPr>
          <w:ilvl w:val="0"/>
          <w:numId w:val="4"/>
        </w:numPr>
      </w:pPr>
      <w:r>
        <w:t>Average water cut</w:t>
      </w:r>
    </w:p>
    <w:p w14:paraId="201F00A9" w14:textId="77777777" w:rsidR="00885C41" w:rsidRDefault="00EA5140">
      <w:pPr>
        <w:pStyle w:val="Compact"/>
        <w:numPr>
          <w:ilvl w:val="0"/>
          <w:numId w:val="4"/>
        </w:numPr>
      </w:pPr>
      <w:r>
        <w:t>Number of active injector wells</w:t>
      </w:r>
    </w:p>
    <w:p w14:paraId="201F00AA" w14:textId="77777777" w:rsidR="00885C41" w:rsidRDefault="00EA5140">
      <w:pPr>
        <w:pStyle w:val="Compact"/>
        <w:numPr>
          <w:ilvl w:val="0"/>
          <w:numId w:val="4"/>
        </w:numPr>
      </w:pPr>
      <w:r>
        <w:t>Number of active producer wells</w:t>
      </w:r>
    </w:p>
    <w:p w14:paraId="201F00AB" w14:textId="77777777" w:rsidR="00885C41" w:rsidRDefault="00EA5140">
      <w:pPr>
        <w:pStyle w:val="Compact"/>
        <w:numPr>
          <w:ilvl w:val="0"/>
          <w:numId w:val="4"/>
        </w:numPr>
      </w:pPr>
      <w:r>
        <w:lastRenderedPageBreak/>
        <w:t>Injection rate by well</w:t>
      </w:r>
    </w:p>
    <w:p w14:paraId="201F00AC" w14:textId="77777777" w:rsidR="00885C41" w:rsidRDefault="00EA5140">
      <w:pPr>
        <w:pStyle w:val="Compact"/>
        <w:numPr>
          <w:ilvl w:val="0"/>
          <w:numId w:val="4"/>
        </w:numPr>
      </w:pPr>
      <w:r>
        <w:t>Oil production rate by well</w:t>
      </w:r>
    </w:p>
    <w:p w14:paraId="201F00AD" w14:textId="77777777" w:rsidR="00885C41" w:rsidRDefault="00EA5140">
      <w:pPr>
        <w:pStyle w:val="Compact"/>
        <w:numPr>
          <w:ilvl w:val="0"/>
          <w:numId w:val="4"/>
        </w:numPr>
      </w:pPr>
      <w:r>
        <w:t>Injection vs. oil production trend over time</w:t>
      </w:r>
    </w:p>
    <w:p w14:paraId="201F00AE" w14:textId="77777777" w:rsidR="00885C41" w:rsidRDefault="00EA5140">
      <w:pPr>
        <w:pStyle w:val="Compact"/>
        <w:numPr>
          <w:ilvl w:val="0"/>
          <w:numId w:val="4"/>
        </w:numPr>
      </w:pPr>
      <w:r>
        <w:t>Water cut trend over time</w:t>
      </w:r>
    </w:p>
    <w:p w14:paraId="201F00AF" w14:textId="77777777" w:rsidR="00885C41" w:rsidRDefault="00EA5140">
      <w:pPr>
        <w:pStyle w:val="Compact"/>
        <w:numPr>
          <w:ilvl w:val="0"/>
          <w:numId w:val="4"/>
        </w:numPr>
      </w:pPr>
      <w:r>
        <w:t>Injection pressure trend</w:t>
      </w:r>
    </w:p>
    <w:p w14:paraId="201F00B0" w14:textId="77777777" w:rsidR="00885C41" w:rsidRDefault="00EA5140">
      <w:pPr>
        <w:pStyle w:val="Compact"/>
        <w:numPr>
          <w:ilvl w:val="0"/>
          <w:numId w:val="4"/>
        </w:numPr>
      </w:pPr>
      <w:r>
        <w:t>Well distribution by status</w:t>
      </w:r>
    </w:p>
    <w:p w14:paraId="201F00B1" w14:textId="77777777" w:rsidR="00885C41" w:rsidRDefault="00EA5140">
      <w:pPr>
        <w:pStyle w:val="Compact"/>
        <w:numPr>
          <w:ilvl w:val="0"/>
          <w:numId w:val="4"/>
        </w:numPr>
      </w:pPr>
      <w:r>
        <w:t>Any other relevant waterflood performance information</w:t>
      </w:r>
    </w:p>
    <w:p w14:paraId="201F00B2" w14:textId="77777777" w:rsidR="00885C41" w:rsidRDefault="00EA5140">
      <w:pPr>
        <w:pStyle w:val="FirstParagraph"/>
      </w:pPr>
      <w:r>
        <w:t>The system should allow users to filter the dashboard and map by:</w:t>
      </w:r>
    </w:p>
    <w:p w14:paraId="201F00B3" w14:textId="77777777" w:rsidR="00885C41" w:rsidRDefault="00EA5140">
      <w:pPr>
        <w:pStyle w:val="Compact"/>
        <w:numPr>
          <w:ilvl w:val="0"/>
          <w:numId w:val="5"/>
        </w:numPr>
      </w:pPr>
      <w:r>
        <w:t>Field Name</w:t>
      </w:r>
    </w:p>
    <w:p w14:paraId="201F00B4" w14:textId="77777777" w:rsidR="00885C41" w:rsidRDefault="00EA5140">
      <w:pPr>
        <w:pStyle w:val="Compact"/>
        <w:numPr>
          <w:ilvl w:val="0"/>
          <w:numId w:val="5"/>
        </w:numPr>
      </w:pPr>
      <w:r>
        <w:t>Well Type: Injector / Producer</w:t>
      </w:r>
    </w:p>
    <w:p w14:paraId="201F00B5" w14:textId="77777777" w:rsidR="00885C41" w:rsidRDefault="00EA5140">
      <w:pPr>
        <w:pStyle w:val="Compact"/>
        <w:numPr>
          <w:ilvl w:val="0"/>
          <w:numId w:val="5"/>
        </w:numPr>
      </w:pPr>
      <w:r>
        <w:t>Well Status</w:t>
      </w:r>
    </w:p>
    <w:p w14:paraId="201F00B6" w14:textId="77777777" w:rsidR="00885C41" w:rsidRDefault="00EA5140">
      <w:pPr>
        <w:pStyle w:val="Compact"/>
        <w:numPr>
          <w:ilvl w:val="0"/>
          <w:numId w:val="5"/>
        </w:numPr>
      </w:pPr>
      <w:r>
        <w:t>Injection Rate: greater than or less than a specified value</w:t>
      </w:r>
    </w:p>
    <w:p w14:paraId="201F00B7" w14:textId="77777777" w:rsidR="00885C41" w:rsidRDefault="00EA5140">
      <w:pPr>
        <w:pStyle w:val="Compact"/>
        <w:numPr>
          <w:ilvl w:val="0"/>
          <w:numId w:val="5"/>
        </w:numPr>
      </w:pPr>
      <w:r>
        <w:t>Oil Production Rate: greater than or less than a specified value</w:t>
      </w:r>
    </w:p>
    <w:p w14:paraId="201F00B8" w14:textId="77777777" w:rsidR="00885C41" w:rsidRDefault="00EA5140">
      <w:pPr>
        <w:pStyle w:val="Compact"/>
        <w:numPr>
          <w:ilvl w:val="0"/>
          <w:numId w:val="5"/>
        </w:numPr>
      </w:pPr>
      <w:r>
        <w:t>Water Cut: greater than or less than a specified value</w:t>
      </w:r>
    </w:p>
    <w:p w14:paraId="201F00B9" w14:textId="77777777" w:rsidR="00885C41" w:rsidRDefault="00EA5140">
      <w:pPr>
        <w:pStyle w:val="Compact"/>
        <w:numPr>
          <w:ilvl w:val="0"/>
          <w:numId w:val="5"/>
        </w:numPr>
      </w:pPr>
      <w:r>
        <w:t>Injection Pressure</w:t>
      </w:r>
    </w:p>
    <w:p w14:paraId="201F00BA" w14:textId="77777777" w:rsidR="00885C41" w:rsidRDefault="00EA5140">
      <w:pPr>
        <w:pStyle w:val="Compact"/>
        <w:numPr>
          <w:ilvl w:val="0"/>
          <w:numId w:val="5"/>
        </w:numPr>
      </w:pPr>
      <w:r>
        <w:t>Measurement Date or date range</w:t>
      </w:r>
    </w:p>
    <w:p w14:paraId="201F00BB" w14:textId="77777777" w:rsidR="00885C41" w:rsidRDefault="00EA5140">
      <w:r>
        <w:pict w14:anchorId="201F01DD">
          <v:rect id="_x0000_i1027" style="width:0;height:1.5pt" o:hralign="center" o:hrstd="t" o:hr="t"/>
        </w:pict>
      </w:r>
    </w:p>
    <w:p w14:paraId="201F00BC" w14:textId="77777777" w:rsidR="00885C41" w:rsidRDefault="00EA5140">
      <w:pPr>
        <w:pStyle w:val="Heading3"/>
      </w:pPr>
      <w:bookmarkStart w:id="5" w:name="waterflood-performance-monitoring"/>
      <w:bookmarkEnd w:id="4"/>
      <w:r>
        <w:t>4. Waterflood Performance Monitoring</w:t>
      </w:r>
    </w:p>
    <w:p w14:paraId="201F00BD" w14:textId="77777777" w:rsidR="00885C41" w:rsidRDefault="00EA5140">
      <w:pPr>
        <w:pStyle w:val="FirstParagraph"/>
      </w:pPr>
      <w:r>
        <w:t>The application should provide basic functionality to help engineers identify wells that may require attention.</w:t>
      </w:r>
    </w:p>
    <w:p w14:paraId="201F00BE" w14:textId="77777777" w:rsidR="00885C41" w:rsidRDefault="00EA5140">
      <w:pPr>
        <w:pStyle w:val="BodyText"/>
      </w:pPr>
      <w:r>
        <w:t>The system should highlight or flag conditions such as:</w:t>
      </w:r>
    </w:p>
    <w:p w14:paraId="201F00BF" w14:textId="77777777" w:rsidR="00885C41" w:rsidRDefault="00EA5140">
      <w:pPr>
        <w:pStyle w:val="Compact"/>
        <w:numPr>
          <w:ilvl w:val="0"/>
          <w:numId w:val="6"/>
        </w:numPr>
      </w:pPr>
      <w:r>
        <w:rPr>
          <w:b/>
          <w:bCs/>
        </w:rPr>
        <w:t>High Water Cut:</w:t>
      </w:r>
      <w:r>
        <w:t xml:space="preserve"> Producer well water cut exceeds a defined threshold</w:t>
      </w:r>
    </w:p>
    <w:p w14:paraId="201F00C0" w14:textId="77777777" w:rsidR="00885C41" w:rsidRDefault="00EA5140">
      <w:pPr>
        <w:pStyle w:val="Compact"/>
        <w:numPr>
          <w:ilvl w:val="0"/>
          <w:numId w:val="6"/>
        </w:numPr>
      </w:pPr>
      <w:r>
        <w:rPr>
          <w:b/>
          <w:bCs/>
        </w:rPr>
        <w:t>Low Oil Production:</w:t>
      </w:r>
      <w:r>
        <w:t xml:space="preserve"> Oil production falls below a defined threshold</w:t>
      </w:r>
    </w:p>
    <w:p w14:paraId="201F00C1" w14:textId="77777777" w:rsidR="00885C41" w:rsidRDefault="00EA5140">
      <w:pPr>
        <w:pStyle w:val="Compact"/>
        <w:numPr>
          <w:ilvl w:val="0"/>
          <w:numId w:val="6"/>
        </w:numPr>
      </w:pPr>
      <w:r>
        <w:rPr>
          <w:b/>
          <w:bCs/>
        </w:rPr>
        <w:t>Low Injection Rate:</w:t>
      </w:r>
      <w:r>
        <w:t xml:space="preserve"> Injector well injection rate falls below its target</w:t>
      </w:r>
    </w:p>
    <w:p w14:paraId="201F00C2" w14:textId="77777777" w:rsidR="00885C41" w:rsidRDefault="00EA5140">
      <w:pPr>
        <w:pStyle w:val="Compact"/>
        <w:numPr>
          <w:ilvl w:val="0"/>
          <w:numId w:val="6"/>
        </w:numPr>
      </w:pPr>
      <w:r>
        <w:rPr>
          <w:b/>
          <w:bCs/>
        </w:rPr>
        <w:t>High Injection Pressure:</w:t>
      </w:r>
      <w:r>
        <w:t xml:space="preserve"> Injection pressure exceeds a defined threshold</w:t>
      </w:r>
    </w:p>
    <w:p w14:paraId="201F00C3" w14:textId="77777777" w:rsidR="00885C41" w:rsidRDefault="00EA5140">
      <w:pPr>
        <w:pStyle w:val="Compact"/>
        <w:numPr>
          <w:ilvl w:val="0"/>
          <w:numId w:val="6"/>
        </w:numPr>
      </w:pPr>
      <w:r>
        <w:rPr>
          <w:b/>
          <w:bCs/>
        </w:rPr>
        <w:t>Inactive Well:</w:t>
      </w:r>
      <w:r>
        <w:t xml:space="preserve"> Well status is Shut-in or Maintenance</w:t>
      </w:r>
    </w:p>
    <w:p w14:paraId="201F00C4" w14:textId="77777777" w:rsidR="00885C41" w:rsidRDefault="00EA5140">
      <w:pPr>
        <w:pStyle w:val="Compact"/>
        <w:numPr>
          <w:ilvl w:val="0"/>
          <w:numId w:val="6"/>
        </w:numPr>
      </w:pPr>
      <w:r>
        <w:rPr>
          <w:b/>
          <w:bCs/>
        </w:rPr>
        <w:t>Production Decline:</w:t>
      </w:r>
      <w:r>
        <w:t xml:space="preserve"> Significant decrease in oil production compared with previous measurements</w:t>
      </w:r>
    </w:p>
    <w:p w14:paraId="201F00C5" w14:textId="77777777" w:rsidR="00885C41" w:rsidRDefault="00EA5140">
      <w:pPr>
        <w:pStyle w:val="FirstParagraph"/>
      </w:pPr>
      <w:r>
        <w:t>Example:</w:t>
      </w:r>
    </w:p>
    <w:p w14:paraId="201F00C6" w14:textId="77777777" w:rsidR="00885C41" w:rsidRDefault="00EA5140">
      <w:pPr>
        <w:pStyle w:val="BodyText"/>
      </w:pPr>
      <w:r>
        <w:t>If a producer well has:</w:t>
      </w:r>
    </w:p>
    <w:p w14:paraId="201F00C7" w14:textId="77777777" w:rsidR="00885C41" w:rsidRDefault="00EA5140">
      <w:pPr>
        <w:pStyle w:val="Compact"/>
        <w:numPr>
          <w:ilvl w:val="0"/>
          <w:numId w:val="7"/>
        </w:numPr>
      </w:pPr>
      <w:r>
        <w:t>Water Cut &gt; 80%</w:t>
      </w:r>
    </w:p>
    <w:p w14:paraId="201F00C8" w14:textId="77777777" w:rsidR="00885C41" w:rsidRDefault="00EA5140">
      <w:pPr>
        <w:pStyle w:val="Compact"/>
        <w:numPr>
          <w:ilvl w:val="0"/>
          <w:numId w:val="7"/>
        </w:numPr>
      </w:pPr>
      <w:r>
        <w:t>Oil Production Rate &lt; 500 barrels/day</w:t>
      </w:r>
    </w:p>
    <w:p w14:paraId="201F00C9" w14:textId="77777777" w:rsidR="00885C41" w:rsidRDefault="00EA5140">
      <w:pPr>
        <w:pStyle w:val="FirstParagraph"/>
      </w:pPr>
      <w:r>
        <w:t xml:space="preserve">the system may display the well as </w:t>
      </w:r>
      <w:r>
        <w:rPr>
          <w:b/>
          <w:bCs/>
        </w:rPr>
        <w:t>“Requires Attention.”</w:t>
      </w:r>
    </w:p>
    <w:p w14:paraId="201F00CA" w14:textId="77777777" w:rsidR="00885C41" w:rsidRDefault="00EA5140">
      <w:pPr>
        <w:pStyle w:val="BodyText"/>
      </w:pPr>
      <w:r>
        <w:lastRenderedPageBreak/>
        <w:t>Threshold values may be configurable.</w:t>
      </w:r>
    </w:p>
    <w:p w14:paraId="201F00CB" w14:textId="77777777" w:rsidR="00885C41" w:rsidRDefault="00EA5140">
      <w:r>
        <w:pict w14:anchorId="201F01DE">
          <v:rect id="_x0000_i1028" style="width:0;height:1.5pt" o:hralign="center" o:hrstd="t" o:hr="t"/>
        </w:pict>
      </w:r>
    </w:p>
    <w:p w14:paraId="201F00CC" w14:textId="77777777" w:rsidR="00885C41" w:rsidRDefault="00EA5140">
      <w:pPr>
        <w:pStyle w:val="Heading3"/>
      </w:pPr>
      <w:bookmarkStart w:id="6" w:name="injectorproducer-relationship"/>
      <w:bookmarkEnd w:id="5"/>
      <w:r>
        <w:t>5. Injector–Producer Relationship</w:t>
      </w:r>
    </w:p>
    <w:p w14:paraId="201F00CD" w14:textId="77777777" w:rsidR="00885C41" w:rsidRDefault="00EA5140">
      <w:pPr>
        <w:pStyle w:val="FirstParagraph"/>
      </w:pPr>
      <w:r>
        <w:t>The system should allow an injector well to be associated with one or more producer wells.</w:t>
      </w:r>
    </w:p>
    <w:p w14:paraId="201F00CE" w14:textId="77777777" w:rsidR="00885C41" w:rsidRDefault="00EA5140">
      <w:pPr>
        <w:pStyle w:val="BodyText"/>
      </w:pPr>
      <w:r>
        <w:t>For example:</w:t>
      </w:r>
    </w:p>
    <w:p w14:paraId="201F00CF" w14:textId="77777777" w:rsidR="00885C41" w:rsidRDefault="00EA5140">
      <w:pPr>
        <w:pStyle w:val="BodyText"/>
      </w:pPr>
      <w:r>
        <w:rPr>
          <w:b/>
          <w:bCs/>
        </w:rPr>
        <w:t>Injector INJ-101</w:t>
      </w:r>
    </w:p>
    <w:p w14:paraId="201F00D0" w14:textId="77777777" w:rsidR="00885C41" w:rsidRDefault="00EA5140">
      <w:pPr>
        <w:pStyle w:val="BodyText"/>
      </w:pPr>
      <w:r>
        <w:t>Associated Producers:</w:t>
      </w:r>
    </w:p>
    <w:p w14:paraId="201F00D1" w14:textId="77777777" w:rsidR="00885C41" w:rsidRDefault="00EA5140">
      <w:pPr>
        <w:pStyle w:val="Compact"/>
        <w:numPr>
          <w:ilvl w:val="0"/>
          <w:numId w:val="8"/>
        </w:numPr>
      </w:pPr>
      <w:r>
        <w:t>PROD-201</w:t>
      </w:r>
    </w:p>
    <w:p w14:paraId="201F00D2" w14:textId="77777777" w:rsidR="00885C41" w:rsidRDefault="00EA5140">
      <w:pPr>
        <w:pStyle w:val="Compact"/>
        <w:numPr>
          <w:ilvl w:val="0"/>
          <w:numId w:val="8"/>
        </w:numPr>
      </w:pPr>
      <w:r>
        <w:t>PROD-202</w:t>
      </w:r>
    </w:p>
    <w:p w14:paraId="201F00D3" w14:textId="77777777" w:rsidR="00885C41" w:rsidRDefault="00EA5140">
      <w:pPr>
        <w:pStyle w:val="Compact"/>
        <w:numPr>
          <w:ilvl w:val="0"/>
          <w:numId w:val="8"/>
        </w:numPr>
      </w:pPr>
      <w:r>
        <w:t>PROD-203</w:t>
      </w:r>
    </w:p>
    <w:p w14:paraId="201F00D4" w14:textId="77777777" w:rsidR="00885C41" w:rsidRDefault="00EA5140">
      <w:pPr>
        <w:pStyle w:val="FirstParagraph"/>
      </w:pPr>
      <w:r>
        <w:t>When viewing an injector, the application should display:</w:t>
      </w:r>
    </w:p>
    <w:p w14:paraId="201F00D5" w14:textId="77777777" w:rsidR="00885C41" w:rsidRDefault="00EA5140">
      <w:pPr>
        <w:pStyle w:val="Compact"/>
        <w:numPr>
          <w:ilvl w:val="0"/>
          <w:numId w:val="9"/>
        </w:numPr>
      </w:pPr>
      <w:r>
        <w:t>Injector information</w:t>
      </w:r>
    </w:p>
    <w:p w14:paraId="201F00D6" w14:textId="77777777" w:rsidR="00885C41" w:rsidRDefault="00EA5140">
      <w:pPr>
        <w:pStyle w:val="Compact"/>
        <w:numPr>
          <w:ilvl w:val="0"/>
          <w:numId w:val="9"/>
        </w:numPr>
      </w:pPr>
      <w:r>
        <w:t>Associated producer wells</w:t>
      </w:r>
    </w:p>
    <w:p w14:paraId="201F00D7" w14:textId="77777777" w:rsidR="00885C41" w:rsidRDefault="00EA5140">
      <w:pPr>
        <w:pStyle w:val="Compact"/>
        <w:numPr>
          <w:ilvl w:val="0"/>
          <w:numId w:val="9"/>
        </w:numPr>
      </w:pPr>
      <w:r>
        <w:t>Injector water injection trend</w:t>
      </w:r>
    </w:p>
    <w:p w14:paraId="201F00D8" w14:textId="77777777" w:rsidR="00885C41" w:rsidRDefault="00EA5140">
      <w:pPr>
        <w:pStyle w:val="Compact"/>
        <w:numPr>
          <w:ilvl w:val="0"/>
          <w:numId w:val="9"/>
        </w:numPr>
      </w:pPr>
      <w:r>
        <w:t>Producer oil production trends</w:t>
      </w:r>
    </w:p>
    <w:p w14:paraId="201F00D9" w14:textId="77777777" w:rsidR="00885C41" w:rsidRDefault="00EA5140">
      <w:pPr>
        <w:pStyle w:val="Compact"/>
        <w:numPr>
          <w:ilvl w:val="0"/>
          <w:numId w:val="9"/>
        </w:numPr>
      </w:pPr>
      <w:r>
        <w:t>Producer water cut trends</w:t>
      </w:r>
    </w:p>
    <w:p w14:paraId="201F00DA" w14:textId="77777777" w:rsidR="00885C41" w:rsidRDefault="00EA5140">
      <w:pPr>
        <w:pStyle w:val="FirstParagraph"/>
      </w:pPr>
      <w:r>
        <w:t>This allows users to observe how injection performance may relate to nearby producer performance.</w:t>
      </w:r>
    </w:p>
    <w:p w14:paraId="201F00DB" w14:textId="77777777" w:rsidR="00885C41" w:rsidRDefault="00EA5140">
      <w:pPr>
        <w:pStyle w:val="BodyText"/>
      </w:pPr>
      <w:r>
        <w:t>A simple relationship table may be used: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37"/>
        <w:gridCol w:w="4022"/>
      </w:tblGrid>
      <w:tr w:rsidR="00885C41" w14:paraId="201F00DE" w14:textId="77777777" w:rsidTr="00885C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1F00DC" w14:textId="77777777" w:rsidR="00885C41" w:rsidRDefault="00EA514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201F00DD" w14:textId="77777777" w:rsidR="00885C41" w:rsidRDefault="00EA5140">
            <w:pPr>
              <w:pStyle w:val="Compact"/>
            </w:pPr>
            <w:r>
              <w:t>Description</w:t>
            </w:r>
          </w:p>
        </w:tc>
      </w:tr>
      <w:tr w:rsidR="00885C41" w14:paraId="201F00E1" w14:textId="77777777">
        <w:tc>
          <w:tcPr>
            <w:tcW w:w="0" w:type="auto"/>
          </w:tcPr>
          <w:p w14:paraId="201F00DF" w14:textId="77777777" w:rsidR="00885C41" w:rsidRDefault="00EA514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01F00E0" w14:textId="77777777" w:rsidR="00885C41" w:rsidRDefault="00EA5140">
            <w:pPr>
              <w:pStyle w:val="Compact"/>
            </w:pPr>
            <w:r>
              <w:t>Unique relationship identifier</w:t>
            </w:r>
          </w:p>
        </w:tc>
      </w:tr>
      <w:tr w:rsidR="00885C41" w14:paraId="201F00E4" w14:textId="77777777">
        <w:tc>
          <w:tcPr>
            <w:tcW w:w="0" w:type="auto"/>
          </w:tcPr>
          <w:p w14:paraId="201F00E2" w14:textId="77777777" w:rsidR="00885C41" w:rsidRDefault="00EA5140">
            <w:pPr>
              <w:pStyle w:val="Compact"/>
            </w:pPr>
            <w:r>
              <w:t>Injector Well ID</w:t>
            </w:r>
          </w:p>
        </w:tc>
        <w:tc>
          <w:tcPr>
            <w:tcW w:w="0" w:type="auto"/>
          </w:tcPr>
          <w:p w14:paraId="201F00E3" w14:textId="77777777" w:rsidR="00885C41" w:rsidRDefault="00EA5140">
            <w:pPr>
              <w:pStyle w:val="Compact"/>
            </w:pPr>
            <w:r>
              <w:t>Injector well reference</w:t>
            </w:r>
          </w:p>
        </w:tc>
      </w:tr>
      <w:tr w:rsidR="00885C41" w14:paraId="201F00E7" w14:textId="77777777">
        <w:tc>
          <w:tcPr>
            <w:tcW w:w="0" w:type="auto"/>
          </w:tcPr>
          <w:p w14:paraId="201F00E5" w14:textId="77777777" w:rsidR="00885C41" w:rsidRDefault="00EA5140">
            <w:pPr>
              <w:pStyle w:val="Compact"/>
            </w:pPr>
            <w:r>
              <w:t>Producer Well ID</w:t>
            </w:r>
          </w:p>
        </w:tc>
        <w:tc>
          <w:tcPr>
            <w:tcW w:w="0" w:type="auto"/>
          </w:tcPr>
          <w:p w14:paraId="201F00E6" w14:textId="77777777" w:rsidR="00885C41" w:rsidRDefault="00EA5140">
            <w:pPr>
              <w:pStyle w:val="Compact"/>
            </w:pPr>
            <w:r>
              <w:t>Producer well reference</w:t>
            </w:r>
          </w:p>
        </w:tc>
      </w:tr>
      <w:tr w:rsidR="00885C41" w14:paraId="201F00EA" w14:textId="77777777">
        <w:tc>
          <w:tcPr>
            <w:tcW w:w="0" w:type="auto"/>
          </w:tcPr>
          <w:p w14:paraId="201F00E8" w14:textId="77777777" w:rsidR="00885C41" w:rsidRDefault="00EA5140">
            <w:pPr>
              <w:pStyle w:val="Compact"/>
            </w:pPr>
            <w:r>
              <w:t>Distance</w:t>
            </w:r>
          </w:p>
        </w:tc>
        <w:tc>
          <w:tcPr>
            <w:tcW w:w="0" w:type="auto"/>
          </w:tcPr>
          <w:p w14:paraId="201F00E9" w14:textId="77777777" w:rsidR="00885C41" w:rsidRDefault="00EA5140">
            <w:pPr>
              <w:pStyle w:val="Compact"/>
            </w:pPr>
            <w:r>
              <w:t>Approximate distance between wells</w:t>
            </w:r>
          </w:p>
        </w:tc>
      </w:tr>
      <w:tr w:rsidR="00885C41" w14:paraId="201F00ED" w14:textId="77777777">
        <w:tc>
          <w:tcPr>
            <w:tcW w:w="0" w:type="auto"/>
          </w:tcPr>
          <w:p w14:paraId="201F00EB" w14:textId="77777777" w:rsidR="00885C41" w:rsidRDefault="00EA5140">
            <w:pPr>
              <w:pStyle w:val="Compact"/>
            </w:pPr>
            <w:r>
              <w:t>Relationship Status</w:t>
            </w:r>
          </w:p>
        </w:tc>
        <w:tc>
          <w:tcPr>
            <w:tcW w:w="0" w:type="auto"/>
          </w:tcPr>
          <w:p w14:paraId="201F00EC" w14:textId="77777777" w:rsidR="00885C41" w:rsidRDefault="00EA5140">
            <w:pPr>
              <w:pStyle w:val="Compact"/>
            </w:pPr>
            <w:r>
              <w:t>Active / Inactive</w:t>
            </w:r>
          </w:p>
        </w:tc>
      </w:tr>
    </w:tbl>
    <w:p w14:paraId="201F00EE" w14:textId="77777777" w:rsidR="00885C41" w:rsidRDefault="00EA5140">
      <w:r>
        <w:pict w14:anchorId="201F01DF">
          <v:rect id="_x0000_i1029" style="width:0;height:1.5pt" o:hralign="center" o:hrstd="t" o:hr="t"/>
        </w:pict>
      </w:r>
    </w:p>
    <w:p w14:paraId="201F00EF" w14:textId="77777777" w:rsidR="00885C41" w:rsidRDefault="00EA5140">
      <w:pPr>
        <w:pStyle w:val="Heading3"/>
      </w:pPr>
      <w:bookmarkStart w:id="7" w:name="authentication-role-based-access"/>
      <w:bookmarkEnd w:id="6"/>
      <w:r>
        <w:t>6. Authentication &amp; Role-Based Access</w:t>
      </w:r>
    </w:p>
    <w:p w14:paraId="201F00F0" w14:textId="77777777" w:rsidR="00885C41" w:rsidRDefault="00EA5140">
      <w:pPr>
        <w:pStyle w:val="FirstParagraph"/>
      </w:pPr>
      <w:r>
        <w:t>The system should include authentication and role-based access.</w:t>
      </w:r>
    </w:p>
    <w:p w14:paraId="201F00F1" w14:textId="77777777" w:rsidR="00885C41" w:rsidRDefault="00EA5140">
      <w:pPr>
        <w:pStyle w:val="BodyText"/>
      </w:pPr>
      <w:r>
        <w:t>Required roles: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885C41" w14:paraId="201F00F4" w14:textId="77777777" w:rsidTr="00885C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01F00F2" w14:textId="77777777" w:rsidR="00885C41" w:rsidRDefault="00EA5140">
            <w:pPr>
              <w:pStyle w:val="Compact"/>
            </w:pPr>
            <w:r>
              <w:t>Role</w:t>
            </w:r>
          </w:p>
        </w:tc>
        <w:tc>
          <w:tcPr>
            <w:tcW w:w="3960" w:type="dxa"/>
          </w:tcPr>
          <w:p w14:paraId="201F00F3" w14:textId="77777777" w:rsidR="00885C41" w:rsidRDefault="00EA5140">
            <w:pPr>
              <w:pStyle w:val="Compact"/>
            </w:pPr>
            <w:r>
              <w:t>Access</w:t>
            </w:r>
          </w:p>
        </w:tc>
      </w:tr>
      <w:tr w:rsidR="00885C41" w14:paraId="201F00F7" w14:textId="77777777">
        <w:tc>
          <w:tcPr>
            <w:tcW w:w="3960" w:type="dxa"/>
          </w:tcPr>
          <w:p w14:paraId="201F00F5" w14:textId="77777777" w:rsidR="00885C41" w:rsidRDefault="00EA5140">
            <w:pPr>
              <w:pStyle w:val="Compact"/>
            </w:pPr>
            <w:r>
              <w:lastRenderedPageBreak/>
              <w:t>Operator</w:t>
            </w:r>
          </w:p>
        </w:tc>
        <w:tc>
          <w:tcPr>
            <w:tcW w:w="3960" w:type="dxa"/>
          </w:tcPr>
          <w:p w14:paraId="201F00F6" w14:textId="77777777" w:rsidR="00885C41" w:rsidRDefault="00EA5140">
            <w:pPr>
              <w:pStyle w:val="Compact"/>
            </w:pPr>
            <w:r>
              <w:t>Can view wells and update operational measurements such as injection rate and well status</w:t>
            </w:r>
          </w:p>
        </w:tc>
      </w:tr>
      <w:tr w:rsidR="00885C41" w14:paraId="201F00FA" w14:textId="77777777">
        <w:tc>
          <w:tcPr>
            <w:tcW w:w="3960" w:type="dxa"/>
          </w:tcPr>
          <w:p w14:paraId="201F00F8" w14:textId="77777777" w:rsidR="00885C41" w:rsidRDefault="00EA5140">
            <w:pPr>
              <w:pStyle w:val="Compact"/>
            </w:pPr>
            <w:r>
              <w:t>Petroleum Engineer</w:t>
            </w:r>
          </w:p>
        </w:tc>
        <w:tc>
          <w:tcPr>
            <w:tcW w:w="3960" w:type="dxa"/>
          </w:tcPr>
          <w:p w14:paraId="201F00F9" w14:textId="77777777" w:rsidR="00885C41" w:rsidRDefault="00EA5140">
            <w:pPr>
              <w:pStyle w:val="Compact"/>
            </w:pPr>
            <w:r>
              <w:t>Can view records, update engineering information, configure thresholds, and analyze waterflood performance</w:t>
            </w:r>
          </w:p>
        </w:tc>
      </w:tr>
      <w:tr w:rsidR="00885C41" w14:paraId="201F00FD" w14:textId="77777777">
        <w:tc>
          <w:tcPr>
            <w:tcW w:w="3960" w:type="dxa"/>
          </w:tcPr>
          <w:p w14:paraId="201F00FB" w14:textId="77777777" w:rsidR="00885C41" w:rsidRDefault="00EA5140">
            <w:pPr>
              <w:pStyle w:val="Compact"/>
            </w:pPr>
            <w:r>
              <w:t>Admin</w:t>
            </w:r>
          </w:p>
        </w:tc>
        <w:tc>
          <w:tcPr>
            <w:tcW w:w="3960" w:type="dxa"/>
          </w:tcPr>
          <w:p w14:paraId="201F00FC" w14:textId="77777777" w:rsidR="00885C41" w:rsidRDefault="00EA5140">
            <w:pPr>
              <w:pStyle w:val="Compact"/>
            </w:pPr>
            <w:r>
              <w:t>Full CRUD access to all records, injector-producer relationships, thresholds, and user management</w:t>
            </w:r>
          </w:p>
        </w:tc>
      </w:tr>
    </w:tbl>
    <w:p w14:paraId="201F00FE" w14:textId="77777777" w:rsidR="00885C41" w:rsidRDefault="00EA5140">
      <w:pPr>
        <w:pStyle w:val="BodyText"/>
      </w:pPr>
      <w:r>
        <w:rPr>
          <w:b/>
          <w:bCs/>
        </w:rPr>
        <w:t>JWT-based authentication is preferred.</w:t>
      </w:r>
    </w:p>
    <w:p w14:paraId="201F00FF" w14:textId="77777777" w:rsidR="00885C41" w:rsidRDefault="00EA5140">
      <w:r>
        <w:pict w14:anchorId="201F01E0">
          <v:rect id="_x0000_i1030" style="width:0;height:1.5pt" o:hralign="center" o:hrstd="t" o:hr="t"/>
        </w:pict>
      </w:r>
    </w:p>
    <w:p w14:paraId="201F0100" w14:textId="77777777" w:rsidR="00885C41" w:rsidRDefault="00EA5140">
      <w:pPr>
        <w:pStyle w:val="Heading3"/>
      </w:pPr>
      <w:bookmarkStart w:id="8" w:name="additional-features-extra"/>
      <w:bookmarkEnd w:id="7"/>
      <w:r>
        <w:t>7. Additional Features (Extra)</w:t>
      </w:r>
    </w:p>
    <w:p w14:paraId="201F0101" w14:textId="77777777" w:rsidR="00885C41" w:rsidRDefault="00EA5140">
      <w:pPr>
        <w:pStyle w:val="FirstParagraph"/>
      </w:pPr>
      <w:r>
        <w:t xml:space="preserve">The following features are optional and will be considered as </w:t>
      </w:r>
      <w:r>
        <w:rPr>
          <w:b/>
          <w:bCs/>
        </w:rPr>
        <w:t>extra points</w:t>
      </w:r>
      <w:r>
        <w:t>:</w:t>
      </w:r>
    </w:p>
    <w:p w14:paraId="201F0102" w14:textId="77777777" w:rsidR="00885C41" w:rsidRDefault="00EA5140">
      <w:pPr>
        <w:pStyle w:val="Compact"/>
        <w:numPr>
          <w:ilvl w:val="0"/>
          <w:numId w:val="10"/>
        </w:numPr>
      </w:pPr>
      <w:r>
        <w:t>Export filtered data to PDF or Excel</w:t>
      </w:r>
    </w:p>
    <w:p w14:paraId="201F0103" w14:textId="77777777" w:rsidR="00885C41" w:rsidRDefault="00EA5140">
      <w:pPr>
        <w:pStyle w:val="Compact"/>
        <w:numPr>
          <w:ilvl w:val="0"/>
          <w:numId w:val="10"/>
        </w:numPr>
      </w:pPr>
      <w:r>
        <w:t>Configurable alert thresholds</w:t>
      </w:r>
    </w:p>
    <w:p w14:paraId="201F0104" w14:textId="77777777" w:rsidR="00885C41" w:rsidRDefault="00EA5140">
      <w:pPr>
        <w:pStyle w:val="Compact"/>
        <w:numPr>
          <w:ilvl w:val="0"/>
          <w:numId w:val="10"/>
        </w:numPr>
      </w:pPr>
      <w:r>
        <w:t>Email notification when a well exceeds a threshold</w:t>
      </w:r>
    </w:p>
    <w:p w14:paraId="201F0105" w14:textId="77777777" w:rsidR="00885C41" w:rsidRDefault="00EA5140">
      <w:pPr>
        <w:pStyle w:val="Compact"/>
        <w:numPr>
          <w:ilvl w:val="0"/>
          <w:numId w:val="10"/>
        </w:numPr>
      </w:pPr>
      <w:r>
        <w:t>Historical well performance charts</w:t>
      </w:r>
    </w:p>
    <w:p w14:paraId="201F0106" w14:textId="77777777" w:rsidR="00885C41" w:rsidRDefault="00EA5140">
      <w:pPr>
        <w:pStyle w:val="Compact"/>
        <w:numPr>
          <w:ilvl w:val="0"/>
          <w:numId w:val="10"/>
        </w:numPr>
      </w:pPr>
      <w:r>
        <w:t>Injector–producer connectivity visualization</w:t>
      </w:r>
    </w:p>
    <w:p w14:paraId="201F0107" w14:textId="77777777" w:rsidR="00885C41" w:rsidRDefault="00EA5140">
      <w:pPr>
        <w:pStyle w:val="Compact"/>
        <w:numPr>
          <w:ilvl w:val="0"/>
          <w:numId w:val="10"/>
        </w:numPr>
      </w:pPr>
      <w:r>
        <w:t>Calculation of injection efficiency</w:t>
      </w:r>
    </w:p>
    <w:p w14:paraId="201F0108" w14:textId="77777777" w:rsidR="00885C41" w:rsidRDefault="00EA5140">
      <w:pPr>
        <w:pStyle w:val="Compact"/>
        <w:numPr>
          <w:ilvl w:val="0"/>
          <w:numId w:val="10"/>
        </w:numPr>
      </w:pPr>
      <w:r>
        <w:t>Optimized database queries</w:t>
      </w:r>
    </w:p>
    <w:p w14:paraId="201F0109" w14:textId="77777777" w:rsidR="00885C41" w:rsidRDefault="00EA5140">
      <w:pPr>
        <w:pStyle w:val="Compact"/>
        <w:numPr>
          <w:ilvl w:val="0"/>
          <w:numId w:val="10"/>
        </w:numPr>
      </w:pPr>
      <w:r>
        <w:t>Pagination and server-side filtering</w:t>
      </w:r>
    </w:p>
    <w:p w14:paraId="201F010A" w14:textId="77777777" w:rsidR="00885C41" w:rsidRDefault="00EA5140">
      <w:pPr>
        <w:pStyle w:val="Compact"/>
        <w:numPr>
          <w:ilvl w:val="0"/>
          <w:numId w:val="10"/>
        </w:numPr>
      </w:pPr>
      <w:r>
        <w:t>Caching for better performance</w:t>
      </w:r>
    </w:p>
    <w:p w14:paraId="201F010B" w14:textId="77777777" w:rsidR="00885C41" w:rsidRDefault="00EA5140">
      <w:pPr>
        <w:pStyle w:val="Compact"/>
        <w:numPr>
          <w:ilvl w:val="0"/>
          <w:numId w:val="10"/>
        </w:numPr>
      </w:pPr>
      <w:r>
        <w:t>Audit trail showing who modified records</w:t>
      </w:r>
    </w:p>
    <w:p w14:paraId="201F010C" w14:textId="77777777" w:rsidR="00885C41" w:rsidRDefault="00EA5140">
      <w:pPr>
        <w:pStyle w:val="Compact"/>
        <w:numPr>
          <w:ilvl w:val="0"/>
          <w:numId w:val="10"/>
        </w:numPr>
      </w:pPr>
      <w:r>
        <w:t>Docker containerization</w:t>
      </w:r>
    </w:p>
    <w:p w14:paraId="201F010D" w14:textId="77777777" w:rsidR="00885C41" w:rsidRDefault="00EA5140">
      <w:pPr>
        <w:pStyle w:val="Compact"/>
        <w:numPr>
          <w:ilvl w:val="0"/>
          <w:numId w:val="10"/>
        </w:numPr>
      </w:pPr>
      <w:r>
        <w:t>Clean Architecture</w:t>
      </w:r>
    </w:p>
    <w:p w14:paraId="201F010E" w14:textId="77777777" w:rsidR="00885C41" w:rsidRDefault="00EA5140">
      <w:pPr>
        <w:pStyle w:val="Compact"/>
        <w:numPr>
          <w:ilvl w:val="0"/>
          <w:numId w:val="10"/>
        </w:numPr>
      </w:pPr>
      <w:r>
        <w:t>Repository pattern</w:t>
      </w:r>
    </w:p>
    <w:p w14:paraId="201F010F" w14:textId="77777777" w:rsidR="00885C41" w:rsidRDefault="00EA5140">
      <w:pPr>
        <w:pStyle w:val="Compact"/>
        <w:numPr>
          <w:ilvl w:val="0"/>
          <w:numId w:val="10"/>
        </w:numPr>
      </w:pPr>
      <w:r>
        <w:t>Unit testing</w:t>
      </w:r>
    </w:p>
    <w:p w14:paraId="201F0110" w14:textId="77777777" w:rsidR="00885C41" w:rsidRDefault="00EA5140">
      <w:pPr>
        <w:pStyle w:val="Compact"/>
        <w:numPr>
          <w:ilvl w:val="0"/>
          <w:numId w:val="10"/>
        </w:numPr>
      </w:pPr>
      <w:r>
        <w:t>Integration testing</w:t>
      </w:r>
    </w:p>
    <w:p w14:paraId="201F0111" w14:textId="77777777" w:rsidR="00885C41" w:rsidRDefault="00EA5140">
      <w:pPr>
        <w:pStyle w:val="Compact"/>
        <w:numPr>
          <w:ilvl w:val="0"/>
          <w:numId w:val="10"/>
        </w:numPr>
      </w:pPr>
      <w:r>
        <w:t>Swagger / OpenAPI documentation</w:t>
      </w:r>
    </w:p>
    <w:p w14:paraId="201F0112" w14:textId="77777777" w:rsidR="00885C41" w:rsidRDefault="00EA5140">
      <w:pPr>
        <w:pStyle w:val="Compact"/>
        <w:numPr>
          <w:ilvl w:val="0"/>
          <w:numId w:val="10"/>
        </w:numPr>
      </w:pPr>
      <w:r>
        <w:t>Global exception handling</w:t>
      </w:r>
    </w:p>
    <w:p w14:paraId="201F0113" w14:textId="77777777" w:rsidR="00885C41" w:rsidRDefault="00EA5140">
      <w:pPr>
        <w:pStyle w:val="Compact"/>
        <w:numPr>
          <w:ilvl w:val="0"/>
          <w:numId w:val="10"/>
        </w:numPr>
      </w:pPr>
      <w:r>
        <w:t>Application logging</w:t>
      </w:r>
    </w:p>
    <w:p w14:paraId="201F0114" w14:textId="77777777" w:rsidR="00885C41" w:rsidRDefault="00EA5140">
      <w:pPr>
        <w:pStyle w:val="Compact"/>
        <w:numPr>
          <w:ilvl w:val="0"/>
          <w:numId w:val="10"/>
        </w:numPr>
      </w:pPr>
      <w:r>
        <w:t>Responsive UI</w:t>
      </w:r>
    </w:p>
    <w:p w14:paraId="201F0115" w14:textId="77777777" w:rsidR="00885C41" w:rsidRDefault="00EA5140">
      <w:pPr>
        <w:pStyle w:val="Compact"/>
        <w:numPr>
          <w:ilvl w:val="0"/>
          <w:numId w:val="10"/>
        </w:numPr>
      </w:pPr>
      <w:r>
        <w:t>Proper form validation</w:t>
      </w:r>
    </w:p>
    <w:p w14:paraId="201F0116" w14:textId="77777777" w:rsidR="00885C41" w:rsidRDefault="00EA5140">
      <w:pPr>
        <w:pStyle w:val="Compact"/>
        <w:numPr>
          <w:ilvl w:val="0"/>
          <w:numId w:val="10"/>
        </w:numPr>
      </w:pPr>
      <w:r>
        <w:t>CI/CD pipeline</w:t>
      </w:r>
    </w:p>
    <w:p w14:paraId="201F0117" w14:textId="77777777" w:rsidR="00885C41" w:rsidRDefault="00EA5140">
      <w:r>
        <w:pict w14:anchorId="201F01E1">
          <v:rect id="_x0000_i1031" style="width:0;height:1.5pt" o:hralign="center" o:hrstd="t" o:hr="t"/>
        </w:pict>
      </w:r>
    </w:p>
    <w:p w14:paraId="201F0118" w14:textId="77777777" w:rsidR="00885C41" w:rsidRDefault="00EA5140">
      <w:pPr>
        <w:pStyle w:val="Heading2"/>
      </w:pPr>
      <w:bookmarkStart w:id="9" w:name="sample-waterflood-data"/>
      <w:bookmarkEnd w:id="8"/>
      <w:bookmarkEnd w:id="1"/>
      <w:r>
        <w:lastRenderedPageBreak/>
        <w:t>Sample Waterflood Data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17"/>
        <w:gridCol w:w="617"/>
        <w:gridCol w:w="618"/>
        <w:gridCol w:w="824"/>
        <w:gridCol w:w="824"/>
        <w:gridCol w:w="824"/>
        <w:gridCol w:w="824"/>
        <w:gridCol w:w="824"/>
        <w:gridCol w:w="824"/>
        <w:gridCol w:w="824"/>
        <w:gridCol w:w="618"/>
        <w:gridCol w:w="618"/>
      </w:tblGrid>
      <w:tr w:rsidR="00885C41" w14:paraId="201F0125" w14:textId="77777777" w:rsidTr="00885C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2" w:type="dxa"/>
          </w:tcPr>
          <w:p w14:paraId="201F0119" w14:textId="77777777" w:rsidR="00885C41" w:rsidRDefault="00EA5140">
            <w:pPr>
              <w:pStyle w:val="Compact"/>
            </w:pPr>
            <w:r>
              <w:t>Well Name</w:t>
            </w:r>
          </w:p>
        </w:tc>
        <w:tc>
          <w:tcPr>
            <w:tcW w:w="552" w:type="dxa"/>
          </w:tcPr>
          <w:p w14:paraId="201F011A" w14:textId="77777777" w:rsidR="00885C41" w:rsidRDefault="00EA5140">
            <w:pPr>
              <w:pStyle w:val="Compact"/>
            </w:pPr>
            <w:r>
              <w:t>Well Type</w:t>
            </w:r>
          </w:p>
        </w:tc>
        <w:tc>
          <w:tcPr>
            <w:tcW w:w="552" w:type="dxa"/>
          </w:tcPr>
          <w:p w14:paraId="201F011B" w14:textId="77777777" w:rsidR="00885C41" w:rsidRDefault="00EA5140">
            <w:pPr>
              <w:pStyle w:val="Compact"/>
            </w:pPr>
            <w:r>
              <w:t>Field Name</w:t>
            </w:r>
          </w:p>
        </w:tc>
        <w:tc>
          <w:tcPr>
            <w:tcW w:w="736" w:type="dxa"/>
          </w:tcPr>
          <w:p w14:paraId="201F011C" w14:textId="77777777" w:rsidR="00885C41" w:rsidRDefault="00EA5140">
            <w:pPr>
              <w:pStyle w:val="Compact"/>
              <w:jc w:val="right"/>
            </w:pPr>
            <w:r>
              <w:t>Latitude</w:t>
            </w:r>
          </w:p>
        </w:tc>
        <w:tc>
          <w:tcPr>
            <w:tcW w:w="736" w:type="dxa"/>
          </w:tcPr>
          <w:p w14:paraId="201F011D" w14:textId="77777777" w:rsidR="00885C41" w:rsidRDefault="00EA5140">
            <w:pPr>
              <w:pStyle w:val="Compact"/>
              <w:jc w:val="right"/>
            </w:pPr>
            <w:r>
              <w:t>Longitude</w:t>
            </w:r>
          </w:p>
        </w:tc>
        <w:tc>
          <w:tcPr>
            <w:tcW w:w="736" w:type="dxa"/>
          </w:tcPr>
          <w:p w14:paraId="201F011E" w14:textId="77777777" w:rsidR="00885C41" w:rsidRDefault="00EA5140">
            <w:pPr>
              <w:pStyle w:val="Compact"/>
              <w:jc w:val="right"/>
            </w:pPr>
            <w:r>
              <w:t>Injection Rate (bbl/day)</w:t>
            </w:r>
          </w:p>
        </w:tc>
        <w:tc>
          <w:tcPr>
            <w:tcW w:w="736" w:type="dxa"/>
          </w:tcPr>
          <w:p w14:paraId="201F011F" w14:textId="77777777" w:rsidR="00885C41" w:rsidRDefault="00EA5140">
            <w:pPr>
              <w:pStyle w:val="Compact"/>
              <w:jc w:val="right"/>
            </w:pPr>
            <w:r>
              <w:t>Oil Production (bbl/day)</w:t>
            </w:r>
          </w:p>
        </w:tc>
        <w:tc>
          <w:tcPr>
            <w:tcW w:w="736" w:type="dxa"/>
          </w:tcPr>
          <w:p w14:paraId="201F0120" w14:textId="77777777" w:rsidR="00885C41" w:rsidRDefault="00EA5140">
            <w:pPr>
              <w:pStyle w:val="Compact"/>
              <w:jc w:val="right"/>
            </w:pPr>
            <w:r>
              <w:t>Water Production (bbl/day)</w:t>
            </w:r>
          </w:p>
        </w:tc>
        <w:tc>
          <w:tcPr>
            <w:tcW w:w="736" w:type="dxa"/>
          </w:tcPr>
          <w:p w14:paraId="201F0121" w14:textId="77777777" w:rsidR="00885C41" w:rsidRDefault="00EA5140">
            <w:pPr>
              <w:pStyle w:val="Compact"/>
              <w:jc w:val="right"/>
            </w:pPr>
            <w:r>
              <w:t>Water Cut (%)</w:t>
            </w:r>
          </w:p>
        </w:tc>
        <w:tc>
          <w:tcPr>
            <w:tcW w:w="736" w:type="dxa"/>
          </w:tcPr>
          <w:p w14:paraId="201F0122" w14:textId="77777777" w:rsidR="00885C41" w:rsidRDefault="00EA5140">
            <w:pPr>
              <w:pStyle w:val="Compact"/>
              <w:jc w:val="right"/>
            </w:pPr>
            <w:r>
              <w:t>Injection Pressure (psi)</w:t>
            </w:r>
          </w:p>
        </w:tc>
        <w:tc>
          <w:tcPr>
            <w:tcW w:w="552" w:type="dxa"/>
          </w:tcPr>
          <w:p w14:paraId="201F0123" w14:textId="77777777" w:rsidR="00885C41" w:rsidRDefault="00EA5140">
            <w:pPr>
              <w:pStyle w:val="Compact"/>
            </w:pPr>
            <w:r>
              <w:t>Status</w:t>
            </w:r>
          </w:p>
        </w:tc>
        <w:tc>
          <w:tcPr>
            <w:tcW w:w="552" w:type="dxa"/>
          </w:tcPr>
          <w:p w14:paraId="201F0124" w14:textId="77777777" w:rsidR="00885C41" w:rsidRDefault="00EA5140">
            <w:pPr>
              <w:pStyle w:val="Compact"/>
            </w:pPr>
            <w:r>
              <w:t>Measurement Date</w:t>
            </w:r>
          </w:p>
        </w:tc>
      </w:tr>
      <w:tr w:rsidR="00885C41" w14:paraId="201F0132" w14:textId="77777777">
        <w:tc>
          <w:tcPr>
            <w:tcW w:w="552" w:type="dxa"/>
          </w:tcPr>
          <w:p w14:paraId="201F0126" w14:textId="77777777" w:rsidR="00885C41" w:rsidRDefault="00EA5140">
            <w:pPr>
              <w:pStyle w:val="Compact"/>
            </w:pPr>
            <w:r>
              <w:t>INJ-101</w:t>
            </w:r>
          </w:p>
        </w:tc>
        <w:tc>
          <w:tcPr>
            <w:tcW w:w="552" w:type="dxa"/>
          </w:tcPr>
          <w:p w14:paraId="201F0127" w14:textId="77777777" w:rsidR="00885C41" w:rsidRDefault="00EA5140">
            <w:pPr>
              <w:pStyle w:val="Compact"/>
            </w:pPr>
            <w:r>
              <w:t>Injector</w:t>
            </w:r>
          </w:p>
        </w:tc>
        <w:tc>
          <w:tcPr>
            <w:tcW w:w="552" w:type="dxa"/>
          </w:tcPr>
          <w:p w14:paraId="201F0128" w14:textId="77777777" w:rsidR="00885C41" w:rsidRDefault="00EA5140">
            <w:pPr>
              <w:pStyle w:val="Compact"/>
            </w:pPr>
            <w:r>
              <w:t>North Field</w:t>
            </w:r>
          </w:p>
        </w:tc>
        <w:tc>
          <w:tcPr>
            <w:tcW w:w="736" w:type="dxa"/>
          </w:tcPr>
          <w:p w14:paraId="201F0129" w14:textId="77777777" w:rsidR="00885C41" w:rsidRDefault="00EA5140">
            <w:pPr>
              <w:pStyle w:val="Compact"/>
              <w:jc w:val="right"/>
            </w:pPr>
            <w:r>
              <w:t>22.12346</w:t>
            </w:r>
          </w:p>
        </w:tc>
        <w:tc>
          <w:tcPr>
            <w:tcW w:w="736" w:type="dxa"/>
          </w:tcPr>
          <w:p w14:paraId="201F012A" w14:textId="77777777" w:rsidR="00885C41" w:rsidRDefault="00EA5140">
            <w:pPr>
              <w:pStyle w:val="Compact"/>
              <w:jc w:val="right"/>
            </w:pPr>
            <w:r>
              <w:t>56.123456</w:t>
            </w:r>
          </w:p>
        </w:tc>
        <w:tc>
          <w:tcPr>
            <w:tcW w:w="736" w:type="dxa"/>
          </w:tcPr>
          <w:p w14:paraId="201F012B" w14:textId="77777777" w:rsidR="00885C41" w:rsidRDefault="00EA5140">
            <w:pPr>
              <w:pStyle w:val="Compact"/>
              <w:jc w:val="right"/>
            </w:pPr>
            <w:r>
              <w:t>4,500</w:t>
            </w:r>
          </w:p>
        </w:tc>
        <w:tc>
          <w:tcPr>
            <w:tcW w:w="736" w:type="dxa"/>
          </w:tcPr>
          <w:p w14:paraId="201F012C" w14:textId="77777777" w:rsidR="00885C41" w:rsidRDefault="00EA514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736" w:type="dxa"/>
          </w:tcPr>
          <w:p w14:paraId="201F012D" w14:textId="77777777" w:rsidR="00885C41" w:rsidRDefault="00EA514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736" w:type="dxa"/>
          </w:tcPr>
          <w:p w14:paraId="201F012E" w14:textId="77777777" w:rsidR="00885C41" w:rsidRDefault="00EA514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736" w:type="dxa"/>
          </w:tcPr>
          <w:p w14:paraId="201F012F" w14:textId="77777777" w:rsidR="00885C41" w:rsidRDefault="00EA5140">
            <w:pPr>
              <w:pStyle w:val="Compact"/>
              <w:jc w:val="right"/>
            </w:pPr>
            <w:r>
              <w:t>2,100</w:t>
            </w:r>
          </w:p>
        </w:tc>
        <w:tc>
          <w:tcPr>
            <w:tcW w:w="552" w:type="dxa"/>
          </w:tcPr>
          <w:p w14:paraId="201F0130" w14:textId="77777777" w:rsidR="00885C41" w:rsidRDefault="00EA5140">
            <w:pPr>
              <w:pStyle w:val="Compact"/>
            </w:pPr>
            <w:r>
              <w:t>Active</w:t>
            </w:r>
          </w:p>
        </w:tc>
        <w:tc>
          <w:tcPr>
            <w:tcW w:w="552" w:type="dxa"/>
          </w:tcPr>
          <w:p w14:paraId="201F0131" w14:textId="77777777" w:rsidR="00885C41" w:rsidRDefault="00EA5140">
            <w:pPr>
              <w:pStyle w:val="Compact"/>
            </w:pPr>
            <w:r>
              <w:t>2026-08-01</w:t>
            </w:r>
          </w:p>
        </w:tc>
      </w:tr>
      <w:tr w:rsidR="00885C41" w14:paraId="201F013F" w14:textId="77777777">
        <w:tc>
          <w:tcPr>
            <w:tcW w:w="552" w:type="dxa"/>
          </w:tcPr>
          <w:p w14:paraId="201F0133" w14:textId="77777777" w:rsidR="00885C41" w:rsidRDefault="00EA5140">
            <w:pPr>
              <w:pStyle w:val="Compact"/>
            </w:pPr>
            <w:r>
              <w:t>PROD-201</w:t>
            </w:r>
          </w:p>
        </w:tc>
        <w:tc>
          <w:tcPr>
            <w:tcW w:w="552" w:type="dxa"/>
          </w:tcPr>
          <w:p w14:paraId="201F0134" w14:textId="77777777" w:rsidR="00885C41" w:rsidRDefault="00EA5140">
            <w:pPr>
              <w:pStyle w:val="Compact"/>
            </w:pPr>
            <w:r>
              <w:t>Producer</w:t>
            </w:r>
          </w:p>
        </w:tc>
        <w:tc>
          <w:tcPr>
            <w:tcW w:w="552" w:type="dxa"/>
          </w:tcPr>
          <w:p w14:paraId="201F0135" w14:textId="77777777" w:rsidR="00885C41" w:rsidRDefault="00EA5140">
            <w:pPr>
              <w:pStyle w:val="Compact"/>
            </w:pPr>
            <w:r>
              <w:t>North Field</w:t>
            </w:r>
          </w:p>
        </w:tc>
        <w:tc>
          <w:tcPr>
            <w:tcW w:w="736" w:type="dxa"/>
          </w:tcPr>
          <w:p w14:paraId="201F0136" w14:textId="77777777" w:rsidR="00885C41" w:rsidRDefault="00EA5140">
            <w:pPr>
              <w:pStyle w:val="Compact"/>
              <w:jc w:val="right"/>
            </w:pPr>
            <w:r>
              <w:t>22.12510</w:t>
            </w:r>
          </w:p>
        </w:tc>
        <w:tc>
          <w:tcPr>
            <w:tcW w:w="736" w:type="dxa"/>
          </w:tcPr>
          <w:p w14:paraId="201F0137" w14:textId="77777777" w:rsidR="00885C41" w:rsidRDefault="00EA5140">
            <w:pPr>
              <w:pStyle w:val="Compact"/>
              <w:jc w:val="right"/>
            </w:pPr>
            <w:r>
              <w:t>56.126200</w:t>
            </w:r>
          </w:p>
        </w:tc>
        <w:tc>
          <w:tcPr>
            <w:tcW w:w="736" w:type="dxa"/>
          </w:tcPr>
          <w:p w14:paraId="201F0138" w14:textId="77777777" w:rsidR="00885C41" w:rsidRDefault="00EA514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736" w:type="dxa"/>
          </w:tcPr>
          <w:p w14:paraId="201F0139" w14:textId="77777777" w:rsidR="00885C41" w:rsidRDefault="00EA5140">
            <w:pPr>
              <w:pStyle w:val="Compact"/>
              <w:jc w:val="right"/>
            </w:pPr>
            <w:r>
              <w:t>1,200</w:t>
            </w:r>
          </w:p>
        </w:tc>
        <w:tc>
          <w:tcPr>
            <w:tcW w:w="736" w:type="dxa"/>
          </w:tcPr>
          <w:p w14:paraId="201F013A" w14:textId="77777777" w:rsidR="00885C41" w:rsidRDefault="00EA5140">
            <w:pPr>
              <w:pStyle w:val="Compact"/>
              <w:jc w:val="right"/>
            </w:pPr>
            <w:r>
              <w:t>800</w:t>
            </w:r>
          </w:p>
        </w:tc>
        <w:tc>
          <w:tcPr>
            <w:tcW w:w="736" w:type="dxa"/>
          </w:tcPr>
          <w:p w14:paraId="201F013B" w14:textId="77777777" w:rsidR="00885C41" w:rsidRDefault="00EA5140">
            <w:pPr>
              <w:pStyle w:val="Compact"/>
              <w:jc w:val="right"/>
            </w:pPr>
            <w:r>
              <w:t>40</w:t>
            </w:r>
          </w:p>
        </w:tc>
        <w:tc>
          <w:tcPr>
            <w:tcW w:w="736" w:type="dxa"/>
          </w:tcPr>
          <w:p w14:paraId="201F013C" w14:textId="77777777" w:rsidR="00885C41" w:rsidRDefault="00EA514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552" w:type="dxa"/>
          </w:tcPr>
          <w:p w14:paraId="201F013D" w14:textId="77777777" w:rsidR="00885C41" w:rsidRDefault="00EA5140">
            <w:pPr>
              <w:pStyle w:val="Compact"/>
            </w:pPr>
            <w:r>
              <w:t>Active</w:t>
            </w:r>
          </w:p>
        </w:tc>
        <w:tc>
          <w:tcPr>
            <w:tcW w:w="552" w:type="dxa"/>
          </w:tcPr>
          <w:p w14:paraId="201F013E" w14:textId="77777777" w:rsidR="00885C41" w:rsidRDefault="00EA5140">
            <w:pPr>
              <w:pStyle w:val="Compact"/>
            </w:pPr>
            <w:r>
              <w:t>2026-08-01</w:t>
            </w:r>
          </w:p>
        </w:tc>
      </w:tr>
      <w:tr w:rsidR="00885C41" w14:paraId="201F014C" w14:textId="77777777">
        <w:tc>
          <w:tcPr>
            <w:tcW w:w="552" w:type="dxa"/>
          </w:tcPr>
          <w:p w14:paraId="201F0140" w14:textId="77777777" w:rsidR="00885C41" w:rsidRDefault="00EA5140">
            <w:pPr>
              <w:pStyle w:val="Compact"/>
            </w:pPr>
            <w:r>
              <w:t>PROD-202</w:t>
            </w:r>
          </w:p>
        </w:tc>
        <w:tc>
          <w:tcPr>
            <w:tcW w:w="552" w:type="dxa"/>
          </w:tcPr>
          <w:p w14:paraId="201F0141" w14:textId="77777777" w:rsidR="00885C41" w:rsidRDefault="00EA5140">
            <w:pPr>
              <w:pStyle w:val="Compact"/>
            </w:pPr>
            <w:r>
              <w:t>Producer</w:t>
            </w:r>
          </w:p>
        </w:tc>
        <w:tc>
          <w:tcPr>
            <w:tcW w:w="552" w:type="dxa"/>
          </w:tcPr>
          <w:p w14:paraId="201F0142" w14:textId="77777777" w:rsidR="00885C41" w:rsidRDefault="00EA5140">
            <w:pPr>
              <w:pStyle w:val="Compact"/>
            </w:pPr>
            <w:r>
              <w:t>North Field</w:t>
            </w:r>
          </w:p>
        </w:tc>
        <w:tc>
          <w:tcPr>
            <w:tcW w:w="736" w:type="dxa"/>
          </w:tcPr>
          <w:p w14:paraId="201F0143" w14:textId="77777777" w:rsidR="00885C41" w:rsidRDefault="00EA5140">
            <w:pPr>
              <w:pStyle w:val="Compact"/>
              <w:jc w:val="right"/>
            </w:pPr>
            <w:r>
              <w:t>22.12820</w:t>
            </w:r>
          </w:p>
        </w:tc>
        <w:tc>
          <w:tcPr>
            <w:tcW w:w="736" w:type="dxa"/>
          </w:tcPr>
          <w:p w14:paraId="201F0144" w14:textId="77777777" w:rsidR="00885C41" w:rsidRDefault="00EA5140">
            <w:pPr>
              <w:pStyle w:val="Compact"/>
              <w:jc w:val="right"/>
            </w:pPr>
            <w:r>
              <w:t>56.129300</w:t>
            </w:r>
          </w:p>
        </w:tc>
        <w:tc>
          <w:tcPr>
            <w:tcW w:w="736" w:type="dxa"/>
          </w:tcPr>
          <w:p w14:paraId="201F0145" w14:textId="77777777" w:rsidR="00885C41" w:rsidRDefault="00EA514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736" w:type="dxa"/>
          </w:tcPr>
          <w:p w14:paraId="201F0146" w14:textId="77777777" w:rsidR="00885C41" w:rsidRDefault="00EA5140">
            <w:pPr>
              <w:pStyle w:val="Compact"/>
              <w:jc w:val="right"/>
            </w:pPr>
            <w:r>
              <w:t>650</w:t>
            </w:r>
          </w:p>
        </w:tc>
        <w:tc>
          <w:tcPr>
            <w:tcW w:w="736" w:type="dxa"/>
          </w:tcPr>
          <w:p w14:paraId="201F0147" w14:textId="77777777" w:rsidR="00885C41" w:rsidRDefault="00EA5140">
            <w:pPr>
              <w:pStyle w:val="Compact"/>
              <w:jc w:val="right"/>
            </w:pPr>
            <w:r>
              <w:t>1,850</w:t>
            </w:r>
          </w:p>
        </w:tc>
        <w:tc>
          <w:tcPr>
            <w:tcW w:w="736" w:type="dxa"/>
          </w:tcPr>
          <w:p w14:paraId="201F0148" w14:textId="77777777" w:rsidR="00885C41" w:rsidRDefault="00EA5140">
            <w:pPr>
              <w:pStyle w:val="Compact"/>
              <w:jc w:val="right"/>
            </w:pPr>
            <w:r>
              <w:t>74</w:t>
            </w:r>
          </w:p>
        </w:tc>
        <w:tc>
          <w:tcPr>
            <w:tcW w:w="736" w:type="dxa"/>
          </w:tcPr>
          <w:p w14:paraId="201F0149" w14:textId="77777777" w:rsidR="00885C41" w:rsidRDefault="00EA514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552" w:type="dxa"/>
          </w:tcPr>
          <w:p w14:paraId="201F014A" w14:textId="77777777" w:rsidR="00885C41" w:rsidRDefault="00EA5140">
            <w:pPr>
              <w:pStyle w:val="Compact"/>
            </w:pPr>
            <w:r>
              <w:t>Active</w:t>
            </w:r>
          </w:p>
        </w:tc>
        <w:tc>
          <w:tcPr>
            <w:tcW w:w="552" w:type="dxa"/>
          </w:tcPr>
          <w:p w14:paraId="201F014B" w14:textId="77777777" w:rsidR="00885C41" w:rsidRDefault="00EA5140">
            <w:pPr>
              <w:pStyle w:val="Compact"/>
            </w:pPr>
            <w:r>
              <w:t>2026-08-01</w:t>
            </w:r>
          </w:p>
        </w:tc>
      </w:tr>
      <w:tr w:rsidR="00885C41" w14:paraId="201F0159" w14:textId="77777777">
        <w:tc>
          <w:tcPr>
            <w:tcW w:w="552" w:type="dxa"/>
          </w:tcPr>
          <w:p w14:paraId="201F014D" w14:textId="77777777" w:rsidR="00885C41" w:rsidRDefault="00EA5140">
            <w:pPr>
              <w:pStyle w:val="Compact"/>
            </w:pPr>
            <w:r>
              <w:t>INJ-102</w:t>
            </w:r>
          </w:p>
        </w:tc>
        <w:tc>
          <w:tcPr>
            <w:tcW w:w="552" w:type="dxa"/>
          </w:tcPr>
          <w:p w14:paraId="201F014E" w14:textId="77777777" w:rsidR="00885C41" w:rsidRDefault="00EA5140">
            <w:pPr>
              <w:pStyle w:val="Compact"/>
            </w:pPr>
            <w:r>
              <w:t>Injector</w:t>
            </w:r>
          </w:p>
        </w:tc>
        <w:tc>
          <w:tcPr>
            <w:tcW w:w="552" w:type="dxa"/>
          </w:tcPr>
          <w:p w14:paraId="201F014F" w14:textId="77777777" w:rsidR="00885C41" w:rsidRDefault="00EA5140">
            <w:pPr>
              <w:pStyle w:val="Compact"/>
            </w:pPr>
            <w:r>
              <w:t>Central Field</w:t>
            </w:r>
          </w:p>
        </w:tc>
        <w:tc>
          <w:tcPr>
            <w:tcW w:w="736" w:type="dxa"/>
          </w:tcPr>
          <w:p w14:paraId="201F0150" w14:textId="77777777" w:rsidR="00885C41" w:rsidRDefault="00EA5140">
            <w:pPr>
              <w:pStyle w:val="Compact"/>
              <w:jc w:val="right"/>
            </w:pPr>
            <w:r>
              <w:t>21.98765</w:t>
            </w:r>
          </w:p>
        </w:tc>
        <w:tc>
          <w:tcPr>
            <w:tcW w:w="736" w:type="dxa"/>
          </w:tcPr>
          <w:p w14:paraId="201F0151" w14:textId="77777777" w:rsidR="00885C41" w:rsidRDefault="00EA5140">
            <w:pPr>
              <w:pStyle w:val="Compact"/>
              <w:jc w:val="right"/>
            </w:pPr>
            <w:r>
              <w:t>55.987654</w:t>
            </w:r>
          </w:p>
        </w:tc>
        <w:tc>
          <w:tcPr>
            <w:tcW w:w="736" w:type="dxa"/>
          </w:tcPr>
          <w:p w14:paraId="201F0152" w14:textId="77777777" w:rsidR="00885C41" w:rsidRDefault="00EA5140">
            <w:pPr>
              <w:pStyle w:val="Compact"/>
              <w:jc w:val="right"/>
            </w:pPr>
            <w:r>
              <w:t>3,800</w:t>
            </w:r>
          </w:p>
        </w:tc>
        <w:tc>
          <w:tcPr>
            <w:tcW w:w="736" w:type="dxa"/>
          </w:tcPr>
          <w:p w14:paraId="201F0153" w14:textId="77777777" w:rsidR="00885C41" w:rsidRDefault="00EA514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736" w:type="dxa"/>
          </w:tcPr>
          <w:p w14:paraId="201F0154" w14:textId="77777777" w:rsidR="00885C41" w:rsidRDefault="00EA514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736" w:type="dxa"/>
          </w:tcPr>
          <w:p w14:paraId="201F0155" w14:textId="77777777" w:rsidR="00885C41" w:rsidRDefault="00EA514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736" w:type="dxa"/>
          </w:tcPr>
          <w:p w14:paraId="201F0156" w14:textId="77777777" w:rsidR="00885C41" w:rsidRDefault="00EA5140">
            <w:pPr>
              <w:pStyle w:val="Compact"/>
              <w:jc w:val="right"/>
            </w:pPr>
            <w:r>
              <w:t>1,950</w:t>
            </w:r>
          </w:p>
        </w:tc>
        <w:tc>
          <w:tcPr>
            <w:tcW w:w="552" w:type="dxa"/>
          </w:tcPr>
          <w:p w14:paraId="201F0157" w14:textId="77777777" w:rsidR="00885C41" w:rsidRDefault="00EA5140">
            <w:pPr>
              <w:pStyle w:val="Compact"/>
            </w:pPr>
            <w:r>
              <w:t>Active</w:t>
            </w:r>
          </w:p>
        </w:tc>
        <w:tc>
          <w:tcPr>
            <w:tcW w:w="552" w:type="dxa"/>
          </w:tcPr>
          <w:p w14:paraId="201F0158" w14:textId="77777777" w:rsidR="00885C41" w:rsidRDefault="00EA5140">
            <w:pPr>
              <w:pStyle w:val="Compact"/>
            </w:pPr>
            <w:r>
              <w:t>2026-08-01</w:t>
            </w:r>
          </w:p>
        </w:tc>
      </w:tr>
      <w:tr w:rsidR="00885C41" w14:paraId="201F0166" w14:textId="77777777">
        <w:tc>
          <w:tcPr>
            <w:tcW w:w="552" w:type="dxa"/>
          </w:tcPr>
          <w:p w14:paraId="201F015A" w14:textId="77777777" w:rsidR="00885C41" w:rsidRDefault="00EA5140">
            <w:pPr>
              <w:pStyle w:val="Compact"/>
            </w:pPr>
            <w:r>
              <w:t>PROD-203</w:t>
            </w:r>
          </w:p>
        </w:tc>
        <w:tc>
          <w:tcPr>
            <w:tcW w:w="552" w:type="dxa"/>
          </w:tcPr>
          <w:p w14:paraId="201F015B" w14:textId="77777777" w:rsidR="00885C41" w:rsidRDefault="00EA5140">
            <w:pPr>
              <w:pStyle w:val="Compact"/>
            </w:pPr>
            <w:r>
              <w:t>Producer</w:t>
            </w:r>
          </w:p>
        </w:tc>
        <w:tc>
          <w:tcPr>
            <w:tcW w:w="552" w:type="dxa"/>
          </w:tcPr>
          <w:p w14:paraId="201F015C" w14:textId="77777777" w:rsidR="00885C41" w:rsidRDefault="00EA5140">
            <w:pPr>
              <w:pStyle w:val="Compact"/>
            </w:pPr>
            <w:r>
              <w:t>Central Field</w:t>
            </w:r>
          </w:p>
        </w:tc>
        <w:tc>
          <w:tcPr>
            <w:tcW w:w="736" w:type="dxa"/>
          </w:tcPr>
          <w:p w14:paraId="201F015D" w14:textId="77777777" w:rsidR="00885C41" w:rsidRDefault="00EA5140">
            <w:pPr>
              <w:pStyle w:val="Compact"/>
              <w:jc w:val="right"/>
            </w:pPr>
            <w:r>
              <w:t>21.99010</w:t>
            </w:r>
          </w:p>
        </w:tc>
        <w:tc>
          <w:tcPr>
            <w:tcW w:w="736" w:type="dxa"/>
          </w:tcPr>
          <w:p w14:paraId="201F015E" w14:textId="77777777" w:rsidR="00885C41" w:rsidRDefault="00EA5140">
            <w:pPr>
              <w:pStyle w:val="Compact"/>
              <w:jc w:val="right"/>
            </w:pPr>
            <w:r>
              <w:t>55.990200</w:t>
            </w:r>
          </w:p>
        </w:tc>
        <w:tc>
          <w:tcPr>
            <w:tcW w:w="736" w:type="dxa"/>
          </w:tcPr>
          <w:p w14:paraId="201F015F" w14:textId="77777777" w:rsidR="00885C41" w:rsidRDefault="00EA514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736" w:type="dxa"/>
          </w:tcPr>
          <w:p w14:paraId="201F0160" w14:textId="77777777" w:rsidR="00885C41" w:rsidRDefault="00EA5140">
            <w:pPr>
              <w:pStyle w:val="Compact"/>
              <w:jc w:val="right"/>
            </w:pPr>
            <w:r>
              <w:t>900</w:t>
            </w:r>
          </w:p>
        </w:tc>
        <w:tc>
          <w:tcPr>
            <w:tcW w:w="736" w:type="dxa"/>
          </w:tcPr>
          <w:p w14:paraId="201F0161" w14:textId="77777777" w:rsidR="00885C41" w:rsidRDefault="00EA5140">
            <w:pPr>
              <w:pStyle w:val="Compact"/>
              <w:jc w:val="right"/>
            </w:pPr>
            <w:r>
              <w:t>1,100</w:t>
            </w:r>
          </w:p>
        </w:tc>
        <w:tc>
          <w:tcPr>
            <w:tcW w:w="736" w:type="dxa"/>
          </w:tcPr>
          <w:p w14:paraId="201F0162" w14:textId="77777777" w:rsidR="00885C41" w:rsidRDefault="00EA5140">
            <w:pPr>
              <w:pStyle w:val="Compact"/>
              <w:jc w:val="right"/>
            </w:pPr>
            <w:r>
              <w:t>55</w:t>
            </w:r>
          </w:p>
        </w:tc>
        <w:tc>
          <w:tcPr>
            <w:tcW w:w="736" w:type="dxa"/>
          </w:tcPr>
          <w:p w14:paraId="201F0163" w14:textId="77777777" w:rsidR="00885C41" w:rsidRDefault="00EA514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552" w:type="dxa"/>
          </w:tcPr>
          <w:p w14:paraId="201F0164" w14:textId="77777777" w:rsidR="00885C41" w:rsidRDefault="00EA5140">
            <w:pPr>
              <w:pStyle w:val="Compact"/>
            </w:pPr>
            <w:r>
              <w:t>Active</w:t>
            </w:r>
          </w:p>
        </w:tc>
        <w:tc>
          <w:tcPr>
            <w:tcW w:w="552" w:type="dxa"/>
          </w:tcPr>
          <w:p w14:paraId="201F0165" w14:textId="77777777" w:rsidR="00885C41" w:rsidRDefault="00EA5140">
            <w:pPr>
              <w:pStyle w:val="Compact"/>
            </w:pPr>
            <w:r>
              <w:t>2026-08-01</w:t>
            </w:r>
          </w:p>
        </w:tc>
      </w:tr>
      <w:tr w:rsidR="00885C41" w14:paraId="201F0173" w14:textId="77777777">
        <w:tc>
          <w:tcPr>
            <w:tcW w:w="552" w:type="dxa"/>
          </w:tcPr>
          <w:p w14:paraId="201F0167" w14:textId="77777777" w:rsidR="00885C41" w:rsidRDefault="00EA5140">
            <w:pPr>
              <w:pStyle w:val="Compact"/>
            </w:pPr>
            <w:r>
              <w:t>PROD-204</w:t>
            </w:r>
          </w:p>
        </w:tc>
        <w:tc>
          <w:tcPr>
            <w:tcW w:w="552" w:type="dxa"/>
          </w:tcPr>
          <w:p w14:paraId="201F0168" w14:textId="77777777" w:rsidR="00885C41" w:rsidRDefault="00EA5140">
            <w:pPr>
              <w:pStyle w:val="Compact"/>
            </w:pPr>
            <w:r>
              <w:t>Producer</w:t>
            </w:r>
          </w:p>
        </w:tc>
        <w:tc>
          <w:tcPr>
            <w:tcW w:w="552" w:type="dxa"/>
          </w:tcPr>
          <w:p w14:paraId="201F0169" w14:textId="77777777" w:rsidR="00885C41" w:rsidRDefault="00EA5140">
            <w:pPr>
              <w:pStyle w:val="Compact"/>
            </w:pPr>
            <w:r>
              <w:t>Central Field</w:t>
            </w:r>
          </w:p>
        </w:tc>
        <w:tc>
          <w:tcPr>
            <w:tcW w:w="736" w:type="dxa"/>
          </w:tcPr>
          <w:p w14:paraId="201F016A" w14:textId="77777777" w:rsidR="00885C41" w:rsidRDefault="00EA5140">
            <w:pPr>
              <w:pStyle w:val="Compact"/>
              <w:jc w:val="right"/>
            </w:pPr>
            <w:r>
              <w:t>21.99320</w:t>
            </w:r>
          </w:p>
        </w:tc>
        <w:tc>
          <w:tcPr>
            <w:tcW w:w="736" w:type="dxa"/>
          </w:tcPr>
          <w:p w14:paraId="201F016B" w14:textId="77777777" w:rsidR="00885C41" w:rsidRDefault="00EA5140">
            <w:pPr>
              <w:pStyle w:val="Compact"/>
              <w:jc w:val="right"/>
            </w:pPr>
            <w:r>
              <w:t>55.994100</w:t>
            </w:r>
          </w:p>
        </w:tc>
        <w:tc>
          <w:tcPr>
            <w:tcW w:w="736" w:type="dxa"/>
          </w:tcPr>
          <w:p w14:paraId="201F016C" w14:textId="77777777" w:rsidR="00885C41" w:rsidRDefault="00EA514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736" w:type="dxa"/>
          </w:tcPr>
          <w:p w14:paraId="201F016D" w14:textId="77777777" w:rsidR="00885C41" w:rsidRDefault="00EA5140">
            <w:pPr>
              <w:pStyle w:val="Compact"/>
              <w:jc w:val="right"/>
            </w:pPr>
            <w:r>
              <w:t>400</w:t>
            </w:r>
          </w:p>
        </w:tc>
        <w:tc>
          <w:tcPr>
            <w:tcW w:w="736" w:type="dxa"/>
          </w:tcPr>
          <w:p w14:paraId="201F016E" w14:textId="77777777" w:rsidR="00885C41" w:rsidRDefault="00EA5140">
            <w:pPr>
              <w:pStyle w:val="Compact"/>
              <w:jc w:val="right"/>
            </w:pPr>
            <w:r>
              <w:t>2,100</w:t>
            </w:r>
          </w:p>
        </w:tc>
        <w:tc>
          <w:tcPr>
            <w:tcW w:w="736" w:type="dxa"/>
          </w:tcPr>
          <w:p w14:paraId="201F016F" w14:textId="77777777" w:rsidR="00885C41" w:rsidRDefault="00EA5140">
            <w:pPr>
              <w:pStyle w:val="Compact"/>
              <w:jc w:val="right"/>
            </w:pPr>
            <w:r>
              <w:t>84</w:t>
            </w:r>
          </w:p>
        </w:tc>
        <w:tc>
          <w:tcPr>
            <w:tcW w:w="736" w:type="dxa"/>
          </w:tcPr>
          <w:p w14:paraId="201F0170" w14:textId="77777777" w:rsidR="00885C41" w:rsidRDefault="00EA514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552" w:type="dxa"/>
          </w:tcPr>
          <w:p w14:paraId="201F0171" w14:textId="77777777" w:rsidR="00885C41" w:rsidRDefault="00EA5140">
            <w:pPr>
              <w:pStyle w:val="Compact"/>
            </w:pPr>
            <w:r>
              <w:t>Active</w:t>
            </w:r>
          </w:p>
        </w:tc>
        <w:tc>
          <w:tcPr>
            <w:tcW w:w="552" w:type="dxa"/>
          </w:tcPr>
          <w:p w14:paraId="201F0172" w14:textId="77777777" w:rsidR="00885C41" w:rsidRDefault="00EA5140">
            <w:pPr>
              <w:pStyle w:val="Compact"/>
            </w:pPr>
            <w:r>
              <w:t>2026-08-01</w:t>
            </w:r>
          </w:p>
        </w:tc>
      </w:tr>
      <w:tr w:rsidR="00885C41" w14:paraId="201F0180" w14:textId="77777777">
        <w:tc>
          <w:tcPr>
            <w:tcW w:w="552" w:type="dxa"/>
          </w:tcPr>
          <w:p w14:paraId="201F0174" w14:textId="77777777" w:rsidR="00885C41" w:rsidRDefault="00EA5140">
            <w:pPr>
              <w:pStyle w:val="Compact"/>
            </w:pPr>
            <w:r>
              <w:t>INJ-103</w:t>
            </w:r>
          </w:p>
        </w:tc>
        <w:tc>
          <w:tcPr>
            <w:tcW w:w="552" w:type="dxa"/>
          </w:tcPr>
          <w:p w14:paraId="201F0175" w14:textId="77777777" w:rsidR="00885C41" w:rsidRDefault="00EA5140">
            <w:pPr>
              <w:pStyle w:val="Compact"/>
            </w:pPr>
            <w:r>
              <w:t>Injector</w:t>
            </w:r>
          </w:p>
        </w:tc>
        <w:tc>
          <w:tcPr>
            <w:tcW w:w="552" w:type="dxa"/>
          </w:tcPr>
          <w:p w14:paraId="201F0176" w14:textId="77777777" w:rsidR="00885C41" w:rsidRDefault="00EA5140">
            <w:pPr>
              <w:pStyle w:val="Compact"/>
            </w:pPr>
            <w:r>
              <w:t>South Field</w:t>
            </w:r>
          </w:p>
        </w:tc>
        <w:tc>
          <w:tcPr>
            <w:tcW w:w="736" w:type="dxa"/>
          </w:tcPr>
          <w:p w14:paraId="201F0177" w14:textId="77777777" w:rsidR="00885C41" w:rsidRDefault="00EA5140">
            <w:pPr>
              <w:pStyle w:val="Compact"/>
              <w:jc w:val="right"/>
            </w:pPr>
            <w:r>
              <w:t>20.65432</w:t>
            </w:r>
          </w:p>
        </w:tc>
        <w:tc>
          <w:tcPr>
            <w:tcW w:w="736" w:type="dxa"/>
          </w:tcPr>
          <w:p w14:paraId="201F0178" w14:textId="77777777" w:rsidR="00885C41" w:rsidRDefault="00EA5140">
            <w:pPr>
              <w:pStyle w:val="Compact"/>
              <w:jc w:val="right"/>
            </w:pPr>
            <w:r>
              <w:t>54.654321</w:t>
            </w:r>
          </w:p>
        </w:tc>
        <w:tc>
          <w:tcPr>
            <w:tcW w:w="736" w:type="dxa"/>
          </w:tcPr>
          <w:p w14:paraId="201F0179" w14:textId="77777777" w:rsidR="00885C41" w:rsidRDefault="00EA5140">
            <w:pPr>
              <w:pStyle w:val="Compact"/>
              <w:jc w:val="right"/>
            </w:pPr>
            <w:r>
              <w:t>2,500</w:t>
            </w:r>
          </w:p>
        </w:tc>
        <w:tc>
          <w:tcPr>
            <w:tcW w:w="736" w:type="dxa"/>
          </w:tcPr>
          <w:p w14:paraId="201F017A" w14:textId="77777777" w:rsidR="00885C41" w:rsidRDefault="00EA514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736" w:type="dxa"/>
          </w:tcPr>
          <w:p w14:paraId="201F017B" w14:textId="77777777" w:rsidR="00885C41" w:rsidRDefault="00EA514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736" w:type="dxa"/>
          </w:tcPr>
          <w:p w14:paraId="201F017C" w14:textId="77777777" w:rsidR="00885C41" w:rsidRDefault="00EA514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736" w:type="dxa"/>
          </w:tcPr>
          <w:p w14:paraId="201F017D" w14:textId="77777777" w:rsidR="00885C41" w:rsidRDefault="00EA5140">
            <w:pPr>
              <w:pStyle w:val="Compact"/>
              <w:jc w:val="right"/>
            </w:pPr>
            <w:r>
              <w:t>2,400</w:t>
            </w:r>
          </w:p>
        </w:tc>
        <w:tc>
          <w:tcPr>
            <w:tcW w:w="552" w:type="dxa"/>
          </w:tcPr>
          <w:p w14:paraId="201F017E" w14:textId="77777777" w:rsidR="00885C41" w:rsidRDefault="00EA5140">
            <w:pPr>
              <w:pStyle w:val="Compact"/>
            </w:pPr>
            <w:r>
              <w:t>Maintenance</w:t>
            </w:r>
          </w:p>
        </w:tc>
        <w:tc>
          <w:tcPr>
            <w:tcW w:w="552" w:type="dxa"/>
          </w:tcPr>
          <w:p w14:paraId="201F017F" w14:textId="77777777" w:rsidR="00885C41" w:rsidRDefault="00EA5140">
            <w:pPr>
              <w:pStyle w:val="Compact"/>
            </w:pPr>
            <w:r>
              <w:t>2026-08-01</w:t>
            </w:r>
          </w:p>
        </w:tc>
      </w:tr>
      <w:tr w:rsidR="00885C41" w14:paraId="201F018D" w14:textId="77777777">
        <w:tc>
          <w:tcPr>
            <w:tcW w:w="552" w:type="dxa"/>
          </w:tcPr>
          <w:p w14:paraId="201F0181" w14:textId="77777777" w:rsidR="00885C41" w:rsidRDefault="00EA5140">
            <w:pPr>
              <w:pStyle w:val="Compact"/>
            </w:pPr>
            <w:r>
              <w:t>PROD</w:t>
            </w:r>
            <w:r>
              <w:lastRenderedPageBreak/>
              <w:t>-205</w:t>
            </w:r>
          </w:p>
        </w:tc>
        <w:tc>
          <w:tcPr>
            <w:tcW w:w="552" w:type="dxa"/>
          </w:tcPr>
          <w:p w14:paraId="201F0182" w14:textId="77777777" w:rsidR="00885C41" w:rsidRDefault="00EA5140">
            <w:pPr>
              <w:pStyle w:val="Compact"/>
            </w:pPr>
            <w:r>
              <w:lastRenderedPageBreak/>
              <w:t>Produc</w:t>
            </w:r>
            <w:r>
              <w:lastRenderedPageBreak/>
              <w:t>er</w:t>
            </w:r>
          </w:p>
        </w:tc>
        <w:tc>
          <w:tcPr>
            <w:tcW w:w="552" w:type="dxa"/>
          </w:tcPr>
          <w:p w14:paraId="201F0183" w14:textId="77777777" w:rsidR="00885C41" w:rsidRDefault="00EA5140">
            <w:pPr>
              <w:pStyle w:val="Compact"/>
            </w:pPr>
            <w:r>
              <w:lastRenderedPageBreak/>
              <w:t xml:space="preserve">South </w:t>
            </w:r>
            <w:r>
              <w:lastRenderedPageBreak/>
              <w:t>Field</w:t>
            </w:r>
          </w:p>
        </w:tc>
        <w:tc>
          <w:tcPr>
            <w:tcW w:w="736" w:type="dxa"/>
          </w:tcPr>
          <w:p w14:paraId="201F0184" w14:textId="77777777" w:rsidR="00885C41" w:rsidRDefault="00EA5140">
            <w:pPr>
              <w:pStyle w:val="Compact"/>
              <w:jc w:val="right"/>
            </w:pPr>
            <w:r>
              <w:lastRenderedPageBreak/>
              <w:t>20.65710</w:t>
            </w:r>
          </w:p>
        </w:tc>
        <w:tc>
          <w:tcPr>
            <w:tcW w:w="736" w:type="dxa"/>
          </w:tcPr>
          <w:p w14:paraId="201F0185" w14:textId="77777777" w:rsidR="00885C41" w:rsidRDefault="00EA5140">
            <w:pPr>
              <w:pStyle w:val="Compact"/>
              <w:jc w:val="right"/>
            </w:pPr>
            <w:r>
              <w:t>54.658200</w:t>
            </w:r>
          </w:p>
        </w:tc>
        <w:tc>
          <w:tcPr>
            <w:tcW w:w="736" w:type="dxa"/>
          </w:tcPr>
          <w:p w14:paraId="201F0186" w14:textId="77777777" w:rsidR="00885C41" w:rsidRDefault="00EA514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736" w:type="dxa"/>
          </w:tcPr>
          <w:p w14:paraId="201F0187" w14:textId="77777777" w:rsidR="00885C41" w:rsidRDefault="00EA5140">
            <w:pPr>
              <w:pStyle w:val="Compact"/>
              <w:jc w:val="right"/>
            </w:pPr>
            <w:r>
              <w:t>1,500</w:t>
            </w:r>
          </w:p>
        </w:tc>
        <w:tc>
          <w:tcPr>
            <w:tcW w:w="736" w:type="dxa"/>
          </w:tcPr>
          <w:p w14:paraId="201F0188" w14:textId="77777777" w:rsidR="00885C41" w:rsidRDefault="00EA5140">
            <w:pPr>
              <w:pStyle w:val="Compact"/>
              <w:jc w:val="right"/>
            </w:pPr>
            <w:r>
              <w:t>500</w:t>
            </w:r>
          </w:p>
        </w:tc>
        <w:tc>
          <w:tcPr>
            <w:tcW w:w="736" w:type="dxa"/>
          </w:tcPr>
          <w:p w14:paraId="201F0189" w14:textId="77777777" w:rsidR="00885C41" w:rsidRDefault="00EA5140">
            <w:pPr>
              <w:pStyle w:val="Compact"/>
              <w:jc w:val="right"/>
            </w:pPr>
            <w:r>
              <w:t>25</w:t>
            </w:r>
          </w:p>
        </w:tc>
        <w:tc>
          <w:tcPr>
            <w:tcW w:w="736" w:type="dxa"/>
          </w:tcPr>
          <w:p w14:paraId="201F018A" w14:textId="77777777" w:rsidR="00885C41" w:rsidRDefault="00EA514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552" w:type="dxa"/>
          </w:tcPr>
          <w:p w14:paraId="201F018B" w14:textId="77777777" w:rsidR="00885C41" w:rsidRDefault="00EA5140">
            <w:pPr>
              <w:pStyle w:val="Compact"/>
            </w:pPr>
            <w:r>
              <w:t>Active</w:t>
            </w:r>
          </w:p>
        </w:tc>
        <w:tc>
          <w:tcPr>
            <w:tcW w:w="552" w:type="dxa"/>
          </w:tcPr>
          <w:p w14:paraId="201F018C" w14:textId="77777777" w:rsidR="00885C41" w:rsidRDefault="00EA5140">
            <w:pPr>
              <w:pStyle w:val="Compact"/>
            </w:pPr>
            <w:r>
              <w:t>2026-</w:t>
            </w:r>
            <w:r>
              <w:lastRenderedPageBreak/>
              <w:t>08-01</w:t>
            </w:r>
          </w:p>
        </w:tc>
      </w:tr>
      <w:tr w:rsidR="00885C41" w14:paraId="201F019A" w14:textId="77777777">
        <w:tc>
          <w:tcPr>
            <w:tcW w:w="552" w:type="dxa"/>
          </w:tcPr>
          <w:p w14:paraId="201F018E" w14:textId="77777777" w:rsidR="00885C41" w:rsidRDefault="00EA5140">
            <w:pPr>
              <w:pStyle w:val="Compact"/>
            </w:pPr>
            <w:r>
              <w:lastRenderedPageBreak/>
              <w:t>INJ-104</w:t>
            </w:r>
          </w:p>
        </w:tc>
        <w:tc>
          <w:tcPr>
            <w:tcW w:w="552" w:type="dxa"/>
          </w:tcPr>
          <w:p w14:paraId="201F018F" w14:textId="77777777" w:rsidR="00885C41" w:rsidRDefault="00EA5140">
            <w:pPr>
              <w:pStyle w:val="Compact"/>
            </w:pPr>
            <w:r>
              <w:t>Injector</w:t>
            </w:r>
          </w:p>
        </w:tc>
        <w:tc>
          <w:tcPr>
            <w:tcW w:w="552" w:type="dxa"/>
          </w:tcPr>
          <w:p w14:paraId="201F0190" w14:textId="77777777" w:rsidR="00885C41" w:rsidRDefault="00EA5140">
            <w:pPr>
              <w:pStyle w:val="Compact"/>
            </w:pPr>
            <w:r>
              <w:t>West Field</w:t>
            </w:r>
          </w:p>
        </w:tc>
        <w:tc>
          <w:tcPr>
            <w:tcW w:w="736" w:type="dxa"/>
          </w:tcPr>
          <w:p w14:paraId="201F0191" w14:textId="77777777" w:rsidR="00885C41" w:rsidRDefault="00EA5140">
            <w:pPr>
              <w:pStyle w:val="Compact"/>
              <w:jc w:val="right"/>
            </w:pPr>
            <w:r>
              <w:t>23.45679</w:t>
            </w:r>
          </w:p>
        </w:tc>
        <w:tc>
          <w:tcPr>
            <w:tcW w:w="736" w:type="dxa"/>
          </w:tcPr>
          <w:p w14:paraId="201F0192" w14:textId="77777777" w:rsidR="00885C41" w:rsidRDefault="00EA5140">
            <w:pPr>
              <w:pStyle w:val="Compact"/>
              <w:jc w:val="right"/>
            </w:pPr>
            <w:r>
              <w:t>57.123456</w:t>
            </w:r>
          </w:p>
        </w:tc>
        <w:tc>
          <w:tcPr>
            <w:tcW w:w="736" w:type="dxa"/>
          </w:tcPr>
          <w:p w14:paraId="201F0193" w14:textId="77777777" w:rsidR="00885C41" w:rsidRDefault="00EA5140">
            <w:pPr>
              <w:pStyle w:val="Compact"/>
              <w:jc w:val="right"/>
            </w:pPr>
            <w:r>
              <w:t>1,800</w:t>
            </w:r>
          </w:p>
        </w:tc>
        <w:tc>
          <w:tcPr>
            <w:tcW w:w="736" w:type="dxa"/>
          </w:tcPr>
          <w:p w14:paraId="201F0194" w14:textId="77777777" w:rsidR="00885C41" w:rsidRDefault="00EA514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736" w:type="dxa"/>
          </w:tcPr>
          <w:p w14:paraId="201F0195" w14:textId="77777777" w:rsidR="00885C41" w:rsidRDefault="00EA514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736" w:type="dxa"/>
          </w:tcPr>
          <w:p w14:paraId="201F0196" w14:textId="77777777" w:rsidR="00885C41" w:rsidRDefault="00EA514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736" w:type="dxa"/>
          </w:tcPr>
          <w:p w14:paraId="201F0197" w14:textId="77777777" w:rsidR="00885C41" w:rsidRDefault="00EA5140">
            <w:pPr>
              <w:pStyle w:val="Compact"/>
              <w:jc w:val="right"/>
            </w:pPr>
            <w:r>
              <w:t>2,650</w:t>
            </w:r>
          </w:p>
        </w:tc>
        <w:tc>
          <w:tcPr>
            <w:tcW w:w="552" w:type="dxa"/>
          </w:tcPr>
          <w:p w14:paraId="201F0198" w14:textId="77777777" w:rsidR="00885C41" w:rsidRDefault="00EA5140">
            <w:pPr>
              <w:pStyle w:val="Compact"/>
            </w:pPr>
            <w:r>
              <w:t>Active</w:t>
            </w:r>
          </w:p>
        </w:tc>
        <w:tc>
          <w:tcPr>
            <w:tcW w:w="552" w:type="dxa"/>
          </w:tcPr>
          <w:p w14:paraId="201F0199" w14:textId="77777777" w:rsidR="00885C41" w:rsidRDefault="00EA5140">
            <w:pPr>
              <w:pStyle w:val="Compact"/>
            </w:pPr>
            <w:r>
              <w:t>2026-08-01</w:t>
            </w:r>
          </w:p>
        </w:tc>
      </w:tr>
      <w:tr w:rsidR="00885C41" w14:paraId="201F01A7" w14:textId="77777777">
        <w:tc>
          <w:tcPr>
            <w:tcW w:w="552" w:type="dxa"/>
          </w:tcPr>
          <w:p w14:paraId="201F019B" w14:textId="77777777" w:rsidR="00885C41" w:rsidRDefault="00EA5140">
            <w:pPr>
              <w:pStyle w:val="Compact"/>
            </w:pPr>
            <w:r>
              <w:t>PROD-206</w:t>
            </w:r>
          </w:p>
        </w:tc>
        <w:tc>
          <w:tcPr>
            <w:tcW w:w="552" w:type="dxa"/>
          </w:tcPr>
          <w:p w14:paraId="201F019C" w14:textId="77777777" w:rsidR="00885C41" w:rsidRDefault="00EA5140">
            <w:pPr>
              <w:pStyle w:val="Compact"/>
            </w:pPr>
            <w:r>
              <w:t>Producer</w:t>
            </w:r>
          </w:p>
        </w:tc>
        <w:tc>
          <w:tcPr>
            <w:tcW w:w="552" w:type="dxa"/>
          </w:tcPr>
          <w:p w14:paraId="201F019D" w14:textId="77777777" w:rsidR="00885C41" w:rsidRDefault="00EA5140">
            <w:pPr>
              <w:pStyle w:val="Compact"/>
            </w:pPr>
            <w:r>
              <w:t>West Field</w:t>
            </w:r>
          </w:p>
        </w:tc>
        <w:tc>
          <w:tcPr>
            <w:tcW w:w="736" w:type="dxa"/>
          </w:tcPr>
          <w:p w14:paraId="201F019E" w14:textId="77777777" w:rsidR="00885C41" w:rsidRDefault="00EA5140">
            <w:pPr>
              <w:pStyle w:val="Compact"/>
              <w:jc w:val="right"/>
            </w:pPr>
            <w:r>
              <w:t>23.45920</w:t>
            </w:r>
          </w:p>
        </w:tc>
        <w:tc>
          <w:tcPr>
            <w:tcW w:w="736" w:type="dxa"/>
          </w:tcPr>
          <w:p w14:paraId="201F019F" w14:textId="77777777" w:rsidR="00885C41" w:rsidRDefault="00EA5140">
            <w:pPr>
              <w:pStyle w:val="Compact"/>
              <w:jc w:val="right"/>
            </w:pPr>
            <w:r>
              <w:t>57.126100</w:t>
            </w:r>
          </w:p>
        </w:tc>
        <w:tc>
          <w:tcPr>
            <w:tcW w:w="736" w:type="dxa"/>
          </w:tcPr>
          <w:p w14:paraId="201F01A0" w14:textId="77777777" w:rsidR="00885C41" w:rsidRDefault="00EA514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736" w:type="dxa"/>
          </w:tcPr>
          <w:p w14:paraId="201F01A1" w14:textId="77777777" w:rsidR="00885C41" w:rsidRDefault="00EA5140">
            <w:pPr>
              <w:pStyle w:val="Compact"/>
              <w:jc w:val="right"/>
            </w:pPr>
            <w:r>
              <w:t>300</w:t>
            </w:r>
          </w:p>
        </w:tc>
        <w:tc>
          <w:tcPr>
            <w:tcW w:w="736" w:type="dxa"/>
          </w:tcPr>
          <w:p w14:paraId="201F01A2" w14:textId="77777777" w:rsidR="00885C41" w:rsidRDefault="00EA5140">
            <w:pPr>
              <w:pStyle w:val="Compact"/>
              <w:jc w:val="right"/>
            </w:pPr>
            <w:r>
              <w:t>2,700</w:t>
            </w:r>
          </w:p>
        </w:tc>
        <w:tc>
          <w:tcPr>
            <w:tcW w:w="736" w:type="dxa"/>
          </w:tcPr>
          <w:p w14:paraId="201F01A3" w14:textId="77777777" w:rsidR="00885C41" w:rsidRDefault="00EA5140">
            <w:pPr>
              <w:pStyle w:val="Compact"/>
              <w:jc w:val="right"/>
            </w:pPr>
            <w:r>
              <w:t>90</w:t>
            </w:r>
          </w:p>
        </w:tc>
        <w:tc>
          <w:tcPr>
            <w:tcW w:w="736" w:type="dxa"/>
          </w:tcPr>
          <w:p w14:paraId="201F01A4" w14:textId="77777777" w:rsidR="00885C41" w:rsidRDefault="00EA514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552" w:type="dxa"/>
          </w:tcPr>
          <w:p w14:paraId="201F01A5" w14:textId="77777777" w:rsidR="00885C41" w:rsidRDefault="00EA5140">
            <w:pPr>
              <w:pStyle w:val="Compact"/>
            </w:pPr>
            <w:r>
              <w:t>Shut-in</w:t>
            </w:r>
          </w:p>
        </w:tc>
        <w:tc>
          <w:tcPr>
            <w:tcW w:w="552" w:type="dxa"/>
          </w:tcPr>
          <w:p w14:paraId="201F01A6" w14:textId="77777777" w:rsidR="00885C41" w:rsidRDefault="00EA5140">
            <w:pPr>
              <w:pStyle w:val="Compact"/>
            </w:pPr>
            <w:r>
              <w:t>2026-08-01</w:t>
            </w:r>
          </w:p>
        </w:tc>
      </w:tr>
    </w:tbl>
    <w:p w14:paraId="201F01A8" w14:textId="77777777" w:rsidR="00885C41" w:rsidRDefault="00EA5140">
      <w:r>
        <w:pict w14:anchorId="201F01E2">
          <v:rect id="_x0000_i1032" style="width:0;height:1.5pt" o:hralign="center" o:hrstd="t" o:hr="t"/>
        </w:pict>
      </w:r>
    </w:p>
    <w:p w14:paraId="201F01A9" w14:textId="77777777" w:rsidR="00885C41" w:rsidRDefault="00EA5140">
      <w:pPr>
        <w:pStyle w:val="Heading2"/>
      </w:pPr>
      <w:bookmarkStart w:id="10" w:name="sample-injectorproducer-relationships"/>
      <w:bookmarkEnd w:id="9"/>
      <w:r>
        <w:t>Sample Injector–Producer Relationships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5"/>
        <w:gridCol w:w="1683"/>
        <w:gridCol w:w="1656"/>
        <w:gridCol w:w="2237"/>
      </w:tblGrid>
      <w:tr w:rsidR="00885C41" w14:paraId="201F01AE" w14:textId="77777777" w:rsidTr="00885C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1F01AA" w14:textId="77777777" w:rsidR="00885C41" w:rsidRDefault="00EA5140">
            <w:pPr>
              <w:pStyle w:val="Compact"/>
            </w:pPr>
            <w:r>
              <w:t>Injector Well</w:t>
            </w:r>
          </w:p>
        </w:tc>
        <w:tc>
          <w:tcPr>
            <w:tcW w:w="0" w:type="auto"/>
          </w:tcPr>
          <w:p w14:paraId="201F01AB" w14:textId="77777777" w:rsidR="00885C41" w:rsidRDefault="00EA5140">
            <w:pPr>
              <w:pStyle w:val="Compact"/>
            </w:pPr>
            <w:r>
              <w:t>Producer Well</w:t>
            </w:r>
          </w:p>
        </w:tc>
        <w:tc>
          <w:tcPr>
            <w:tcW w:w="0" w:type="auto"/>
          </w:tcPr>
          <w:p w14:paraId="201F01AC" w14:textId="77777777" w:rsidR="00885C41" w:rsidRDefault="00EA5140">
            <w:pPr>
              <w:pStyle w:val="Compact"/>
              <w:jc w:val="right"/>
            </w:pPr>
            <w:r>
              <w:t>Distance (km)</w:t>
            </w:r>
          </w:p>
        </w:tc>
        <w:tc>
          <w:tcPr>
            <w:tcW w:w="0" w:type="auto"/>
          </w:tcPr>
          <w:p w14:paraId="201F01AD" w14:textId="77777777" w:rsidR="00885C41" w:rsidRDefault="00EA5140">
            <w:pPr>
              <w:pStyle w:val="Compact"/>
            </w:pPr>
            <w:r>
              <w:t>Relationship Status</w:t>
            </w:r>
          </w:p>
        </w:tc>
      </w:tr>
      <w:tr w:rsidR="00885C41" w14:paraId="201F01B3" w14:textId="77777777">
        <w:tc>
          <w:tcPr>
            <w:tcW w:w="0" w:type="auto"/>
          </w:tcPr>
          <w:p w14:paraId="201F01AF" w14:textId="77777777" w:rsidR="00885C41" w:rsidRDefault="00EA5140">
            <w:pPr>
              <w:pStyle w:val="Compact"/>
            </w:pPr>
            <w:r>
              <w:t>INJ-101</w:t>
            </w:r>
          </w:p>
        </w:tc>
        <w:tc>
          <w:tcPr>
            <w:tcW w:w="0" w:type="auto"/>
          </w:tcPr>
          <w:p w14:paraId="201F01B0" w14:textId="77777777" w:rsidR="00885C41" w:rsidRDefault="00EA5140">
            <w:pPr>
              <w:pStyle w:val="Compact"/>
            </w:pPr>
            <w:r>
              <w:t>PROD-201</w:t>
            </w:r>
          </w:p>
        </w:tc>
        <w:tc>
          <w:tcPr>
            <w:tcW w:w="0" w:type="auto"/>
          </w:tcPr>
          <w:p w14:paraId="201F01B1" w14:textId="77777777" w:rsidR="00885C41" w:rsidRDefault="00EA5140">
            <w:pPr>
              <w:pStyle w:val="Compact"/>
              <w:jc w:val="right"/>
            </w:pPr>
            <w:r>
              <w:t>0.4</w:t>
            </w:r>
          </w:p>
        </w:tc>
        <w:tc>
          <w:tcPr>
            <w:tcW w:w="0" w:type="auto"/>
          </w:tcPr>
          <w:p w14:paraId="201F01B2" w14:textId="77777777" w:rsidR="00885C41" w:rsidRDefault="00EA5140">
            <w:pPr>
              <w:pStyle w:val="Compact"/>
            </w:pPr>
            <w:r>
              <w:t>Active</w:t>
            </w:r>
          </w:p>
        </w:tc>
      </w:tr>
      <w:tr w:rsidR="00885C41" w14:paraId="201F01B8" w14:textId="77777777">
        <w:tc>
          <w:tcPr>
            <w:tcW w:w="0" w:type="auto"/>
          </w:tcPr>
          <w:p w14:paraId="201F01B4" w14:textId="77777777" w:rsidR="00885C41" w:rsidRDefault="00EA5140">
            <w:pPr>
              <w:pStyle w:val="Compact"/>
            </w:pPr>
            <w:r>
              <w:t>INJ-101</w:t>
            </w:r>
          </w:p>
        </w:tc>
        <w:tc>
          <w:tcPr>
            <w:tcW w:w="0" w:type="auto"/>
          </w:tcPr>
          <w:p w14:paraId="201F01B5" w14:textId="77777777" w:rsidR="00885C41" w:rsidRDefault="00EA5140">
            <w:pPr>
              <w:pStyle w:val="Compact"/>
            </w:pPr>
            <w:r>
              <w:t>PROD-202</w:t>
            </w:r>
          </w:p>
        </w:tc>
        <w:tc>
          <w:tcPr>
            <w:tcW w:w="0" w:type="auto"/>
          </w:tcPr>
          <w:p w14:paraId="201F01B6" w14:textId="77777777" w:rsidR="00885C41" w:rsidRDefault="00EA5140">
            <w:pPr>
              <w:pStyle w:val="Compact"/>
              <w:jc w:val="right"/>
            </w:pPr>
            <w:r>
              <w:t>0.8</w:t>
            </w:r>
          </w:p>
        </w:tc>
        <w:tc>
          <w:tcPr>
            <w:tcW w:w="0" w:type="auto"/>
          </w:tcPr>
          <w:p w14:paraId="201F01B7" w14:textId="77777777" w:rsidR="00885C41" w:rsidRDefault="00EA5140">
            <w:pPr>
              <w:pStyle w:val="Compact"/>
            </w:pPr>
            <w:r>
              <w:t>Active</w:t>
            </w:r>
          </w:p>
        </w:tc>
      </w:tr>
      <w:tr w:rsidR="00885C41" w14:paraId="201F01BD" w14:textId="77777777">
        <w:tc>
          <w:tcPr>
            <w:tcW w:w="0" w:type="auto"/>
          </w:tcPr>
          <w:p w14:paraId="201F01B9" w14:textId="77777777" w:rsidR="00885C41" w:rsidRDefault="00EA5140">
            <w:pPr>
              <w:pStyle w:val="Compact"/>
            </w:pPr>
            <w:r>
              <w:t>INJ-102</w:t>
            </w:r>
          </w:p>
        </w:tc>
        <w:tc>
          <w:tcPr>
            <w:tcW w:w="0" w:type="auto"/>
          </w:tcPr>
          <w:p w14:paraId="201F01BA" w14:textId="77777777" w:rsidR="00885C41" w:rsidRDefault="00EA5140">
            <w:pPr>
              <w:pStyle w:val="Compact"/>
            </w:pPr>
            <w:r>
              <w:t>PROD-203</w:t>
            </w:r>
          </w:p>
        </w:tc>
        <w:tc>
          <w:tcPr>
            <w:tcW w:w="0" w:type="auto"/>
          </w:tcPr>
          <w:p w14:paraId="201F01BB" w14:textId="77777777" w:rsidR="00885C41" w:rsidRDefault="00EA5140">
            <w:pPr>
              <w:pStyle w:val="Compact"/>
              <w:jc w:val="right"/>
            </w:pPr>
            <w:r>
              <w:t>0.5</w:t>
            </w:r>
          </w:p>
        </w:tc>
        <w:tc>
          <w:tcPr>
            <w:tcW w:w="0" w:type="auto"/>
          </w:tcPr>
          <w:p w14:paraId="201F01BC" w14:textId="77777777" w:rsidR="00885C41" w:rsidRDefault="00EA5140">
            <w:pPr>
              <w:pStyle w:val="Compact"/>
            </w:pPr>
            <w:r>
              <w:t>Active</w:t>
            </w:r>
          </w:p>
        </w:tc>
      </w:tr>
      <w:tr w:rsidR="00885C41" w14:paraId="201F01C2" w14:textId="77777777">
        <w:tc>
          <w:tcPr>
            <w:tcW w:w="0" w:type="auto"/>
          </w:tcPr>
          <w:p w14:paraId="201F01BE" w14:textId="77777777" w:rsidR="00885C41" w:rsidRDefault="00EA5140">
            <w:pPr>
              <w:pStyle w:val="Compact"/>
            </w:pPr>
            <w:r>
              <w:t>INJ-102</w:t>
            </w:r>
          </w:p>
        </w:tc>
        <w:tc>
          <w:tcPr>
            <w:tcW w:w="0" w:type="auto"/>
          </w:tcPr>
          <w:p w14:paraId="201F01BF" w14:textId="77777777" w:rsidR="00885C41" w:rsidRDefault="00EA5140">
            <w:pPr>
              <w:pStyle w:val="Compact"/>
            </w:pPr>
            <w:r>
              <w:t>PROD-204</w:t>
            </w:r>
          </w:p>
        </w:tc>
        <w:tc>
          <w:tcPr>
            <w:tcW w:w="0" w:type="auto"/>
          </w:tcPr>
          <w:p w14:paraId="201F01C0" w14:textId="77777777" w:rsidR="00885C41" w:rsidRDefault="00EA5140">
            <w:pPr>
              <w:pStyle w:val="Compact"/>
              <w:jc w:val="right"/>
            </w:pPr>
            <w:r>
              <w:t>0.9</w:t>
            </w:r>
          </w:p>
        </w:tc>
        <w:tc>
          <w:tcPr>
            <w:tcW w:w="0" w:type="auto"/>
          </w:tcPr>
          <w:p w14:paraId="201F01C1" w14:textId="77777777" w:rsidR="00885C41" w:rsidRDefault="00EA5140">
            <w:pPr>
              <w:pStyle w:val="Compact"/>
            </w:pPr>
            <w:r>
              <w:t>Active</w:t>
            </w:r>
          </w:p>
        </w:tc>
      </w:tr>
      <w:tr w:rsidR="00885C41" w14:paraId="201F01C7" w14:textId="77777777">
        <w:tc>
          <w:tcPr>
            <w:tcW w:w="0" w:type="auto"/>
          </w:tcPr>
          <w:p w14:paraId="201F01C3" w14:textId="77777777" w:rsidR="00885C41" w:rsidRDefault="00EA5140">
            <w:pPr>
              <w:pStyle w:val="Compact"/>
            </w:pPr>
            <w:r>
              <w:t>INJ-103</w:t>
            </w:r>
          </w:p>
        </w:tc>
        <w:tc>
          <w:tcPr>
            <w:tcW w:w="0" w:type="auto"/>
          </w:tcPr>
          <w:p w14:paraId="201F01C4" w14:textId="77777777" w:rsidR="00885C41" w:rsidRDefault="00EA5140">
            <w:pPr>
              <w:pStyle w:val="Compact"/>
            </w:pPr>
            <w:r>
              <w:t>PROD-205</w:t>
            </w:r>
          </w:p>
        </w:tc>
        <w:tc>
          <w:tcPr>
            <w:tcW w:w="0" w:type="auto"/>
          </w:tcPr>
          <w:p w14:paraId="201F01C5" w14:textId="77777777" w:rsidR="00885C41" w:rsidRDefault="00EA5140">
            <w:pPr>
              <w:pStyle w:val="Compact"/>
              <w:jc w:val="right"/>
            </w:pPr>
            <w:r>
              <w:t>0.6</w:t>
            </w:r>
          </w:p>
        </w:tc>
        <w:tc>
          <w:tcPr>
            <w:tcW w:w="0" w:type="auto"/>
          </w:tcPr>
          <w:p w14:paraId="201F01C6" w14:textId="77777777" w:rsidR="00885C41" w:rsidRDefault="00EA5140">
            <w:pPr>
              <w:pStyle w:val="Compact"/>
            </w:pPr>
            <w:r>
              <w:t>Active</w:t>
            </w:r>
          </w:p>
        </w:tc>
      </w:tr>
      <w:tr w:rsidR="00885C41" w14:paraId="201F01CC" w14:textId="77777777">
        <w:tc>
          <w:tcPr>
            <w:tcW w:w="0" w:type="auto"/>
          </w:tcPr>
          <w:p w14:paraId="201F01C8" w14:textId="77777777" w:rsidR="00885C41" w:rsidRDefault="00EA5140">
            <w:pPr>
              <w:pStyle w:val="Compact"/>
            </w:pPr>
            <w:r>
              <w:t>INJ-104</w:t>
            </w:r>
          </w:p>
        </w:tc>
        <w:tc>
          <w:tcPr>
            <w:tcW w:w="0" w:type="auto"/>
          </w:tcPr>
          <w:p w14:paraId="201F01C9" w14:textId="77777777" w:rsidR="00885C41" w:rsidRDefault="00EA5140">
            <w:pPr>
              <w:pStyle w:val="Compact"/>
            </w:pPr>
            <w:r>
              <w:t>PROD-206</w:t>
            </w:r>
          </w:p>
        </w:tc>
        <w:tc>
          <w:tcPr>
            <w:tcW w:w="0" w:type="auto"/>
          </w:tcPr>
          <w:p w14:paraId="201F01CA" w14:textId="77777777" w:rsidR="00885C41" w:rsidRDefault="00EA5140">
            <w:pPr>
              <w:pStyle w:val="Compact"/>
              <w:jc w:val="right"/>
            </w:pPr>
            <w:r>
              <w:t>0.7</w:t>
            </w:r>
          </w:p>
        </w:tc>
        <w:tc>
          <w:tcPr>
            <w:tcW w:w="0" w:type="auto"/>
          </w:tcPr>
          <w:p w14:paraId="201F01CB" w14:textId="77777777" w:rsidR="00885C41" w:rsidRDefault="00EA5140">
            <w:pPr>
              <w:pStyle w:val="Compact"/>
            </w:pPr>
            <w:r>
              <w:t>Active</w:t>
            </w:r>
          </w:p>
        </w:tc>
      </w:tr>
    </w:tbl>
    <w:p w14:paraId="201F01CD" w14:textId="77777777" w:rsidR="00885C41" w:rsidRDefault="00EA5140">
      <w:pPr>
        <w:pStyle w:val="Heading2"/>
      </w:pPr>
      <w:bookmarkStart w:id="11" w:name="candidate-expectations"/>
      <w:bookmarkEnd w:id="10"/>
      <w:r>
        <w:t>Candidate Expectations</w:t>
      </w:r>
    </w:p>
    <w:p w14:paraId="201F01CE" w14:textId="77777777" w:rsidR="00885C41" w:rsidRDefault="00EA5140">
      <w:pPr>
        <w:pStyle w:val="FirstParagraph"/>
      </w:pPr>
      <w:r>
        <w:t>The candidate should demonstrate:</w:t>
      </w:r>
    </w:p>
    <w:p w14:paraId="201F01CF" w14:textId="77777777" w:rsidR="00885C41" w:rsidRDefault="00EA5140">
      <w:pPr>
        <w:pStyle w:val="Compact"/>
        <w:numPr>
          <w:ilvl w:val="0"/>
          <w:numId w:val="11"/>
        </w:numPr>
      </w:pPr>
      <w:r>
        <w:t>Ability to structure a .NET Core Web API</w:t>
      </w:r>
    </w:p>
    <w:p w14:paraId="201F01D0" w14:textId="77777777" w:rsidR="00885C41" w:rsidRDefault="00EA5140">
      <w:pPr>
        <w:pStyle w:val="Compact"/>
        <w:numPr>
          <w:ilvl w:val="0"/>
          <w:numId w:val="11"/>
        </w:numPr>
      </w:pPr>
      <w:r>
        <w:t>RESTful API design</w:t>
      </w:r>
    </w:p>
    <w:p w14:paraId="201F01D1" w14:textId="77777777" w:rsidR="00885C41" w:rsidRDefault="00EA5140">
      <w:pPr>
        <w:pStyle w:val="Compact"/>
        <w:numPr>
          <w:ilvl w:val="0"/>
          <w:numId w:val="11"/>
        </w:numPr>
      </w:pPr>
      <w:r>
        <w:t>Angular component and service design</w:t>
      </w:r>
    </w:p>
    <w:p w14:paraId="201F01D2" w14:textId="77777777" w:rsidR="00885C41" w:rsidRDefault="00EA5140">
      <w:pPr>
        <w:pStyle w:val="Compact"/>
        <w:numPr>
          <w:ilvl w:val="0"/>
          <w:numId w:val="11"/>
        </w:numPr>
      </w:pPr>
      <w:r>
        <w:t>Database modelling and relationships</w:t>
      </w:r>
    </w:p>
    <w:p w14:paraId="201F01D3" w14:textId="77777777" w:rsidR="00885C41" w:rsidRDefault="00EA5140">
      <w:pPr>
        <w:pStyle w:val="Compact"/>
        <w:numPr>
          <w:ilvl w:val="0"/>
          <w:numId w:val="11"/>
        </w:numPr>
      </w:pPr>
      <w:r>
        <w:t>CRUD operations</w:t>
      </w:r>
    </w:p>
    <w:p w14:paraId="201F01D4" w14:textId="77777777" w:rsidR="00885C41" w:rsidRDefault="00EA5140">
      <w:pPr>
        <w:pStyle w:val="Compact"/>
        <w:numPr>
          <w:ilvl w:val="0"/>
          <w:numId w:val="11"/>
        </w:numPr>
      </w:pPr>
      <w:r>
        <w:t>Authentication and authorization</w:t>
      </w:r>
    </w:p>
    <w:p w14:paraId="201F01D5" w14:textId="77777777" w:rsidR="00885C41" w:rsidRDefault="00EA5140">
      <w:pPr>
        <w:pStyle w:val="Compact"/>
        <w:numPr>
          <w:ilvl w:val="0"/>
          <w:numId w:val="11"/>
        </w:numPr>
      </w:pPr>
      <w:r>
        <w:t>Backend and frontend validation</w:t>
      </w:r>
    </w:p>
    <w:p w14:paraId="201F01D6" w14:textId="77777777" w:rsidR="00885C41" w:rsidRDefault="00EA5140">
      <w:pPr>
        <w:pStyle w:val="Compact"/>
        <w:numPr>
          <w:ilvl w:val="0"/>
          <w:numId w:val="11"/>
        </w:numPr>
      </w:pPr>
      <w:r>
        <w:t>Error handling</w:t>
      </w:r>
    </w:p>
    <w:p w14:paraId="201F01D7" w14:textId="77777777" w:rsidR="00885C41" w:rsidRDefault="00EA5140">
      <w:pPr>
        <w:pStyle w:val="Compact"/>
        <w:numPr>
          <w:ilvl w:val="0"/>
          <w:numId w:val="11"/>
        </w:numPr>
      </w:pPr>
      <w:r>
        <w:lastRenderedPageBreak/>
        <w:t>SQL/query design</w:t>
      </w:r>
    </w:p>
    <w:p w14:paraId="201F01D8" w14:textId="77777777" w:rsidR="00885C41" w:rsidRDefault="00EA5140">
      <w:pPr>
        <w:pStyle w:val="Compact"/>
        <w:numPr>
          <w:ilvl w:val="0"/>
          <w:numId w:val="11"/>
        </w:numPr>
      </w:pPr>
      <w:r>
        <w:t>Dashboard and data visualization implementation</w:t>
      </w:r>
    </w:p>
    <w:p w14:paraId="201F01D9" w14:textId="77777777" w:rsidR="00885C41" w:rsidRDefault="00EA5140">
      <w:pPr>
        <w:pStyle w:val="Compact"/>
        <w:numPr>
          <w:ilvl w:val="0"/>
          <w:numId w:val="11"/>
        </w:numPr>
      </w:pPr>
      <w:r>
        <w:t>Ability to translate an oil &amp; gas business problem into a maintainable software solution</w:t>
      </w:r>
    </w:p>
    <w:p w14:paraId="201F01DA" w14:textId="77777777" w:rsidR="00885C41" w:rsidRDefault="00EA5140">
      <w:pPr>
        <w:pStyle w:val="FirstParagraph"/>
      </w:pPr>
      <w:r>
        <w:t xml:space="preserve">The candidate is </w:t>
      </w:r>
      <w:r>
        <w:rPr>
          <w:b/>
          <w:bCs/>
        </w:rPr>
        <w:t>not expected to be a waterflood or petroleum engineering expert</w:t>
      </w:r>
      <w:r>
        <w:t>. The main objective is to evaluate software engineering capability, architecture decisions, code quality, problem solving, and the ability to understand and implement business requirements.</w:t>
      </w:r>
    </w:p>
    <w:bookmarkEnd w:id="11"/>
    <w:bookmarkEnd w:id="0"/>
    <w:sectPr w:rsidR="00885C41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0B8DE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152FE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92654431">
    <w:abstractNumId w:val="0"/>
  </w:num>
  <w:num w:numId="2" w16cid:durableId="1824156701">
    <w:abstractNumId w:val="1"/>
  </w:num>
  <w:num w:numId="3" w16cid:durableId="1264458444">
    <w:abstractNumId w:val="1"/>
  </w:num>
  <w:num w:numId="4" w16cid:durableId="1999722292">
    <w:abstractNumId w:val="1"/>
  </w:num>
  <w:num w:numId="5" w16cid:durableId="486021120">
    <w:abstractNumId w:val="1"/>
  </w:num>
  <w:num w:numId="6" w16cid:durableId="316881882">
    <w:abstractNumId w:val="1"/>
  </w:num>
  <w:num w:numId="7" w16cid:durableId="1305353688">
    <w:abstractNumId w:val="1"/>
  </w:num>
  <w:num w:numId="8" w16cid:durableId="357898680">
    <w:abstractNumId w:val="1"/>
  </w:num>
  <w:num w:numId="9" w16cid:durableId="1707682523">
    <w:abstractNumId w:val="1"/>
  </w:num>
  <w:num w:numId="10" w16cid:durableId="1343363467">
    <w:abstractNumId w:val="1"/>
  </w:num>
  <w:num w:numId="11" w16cid:durableId="775173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5C41"/>
    <w:rsid w:val="00885C41"/>
    <w:rsid w:val="00C80DD1"/>
    <w:rsid w:val="00EA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201F0059"/>
  <w15:docId w15:val="{56149B34-8F04-404C-80EA-BD123BF57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1151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Zuhoor.ZHB.BaniSaad@pdo.co.om</dc:creator>
  <cp:keywords/>
  <cp:lastModifiedBy>Bani Saad, Zuhoor IDIA3</cp:lastModifiedBy>
  <cp:revision>2</cp:revision>
  <dcterms:created xsi:type="dcterms:W3CDTF">1970-01-01T00:00:00Z</dcterms:created>
  <dcterms:modified xsi:type="dcterms:W3CDTF">2026-08-18T09:59:00Z</dcterms:modified>
</cp:coreProperties>
</file>