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33" w:rsidRDefault="00426833" w:rsidP="00426833">
      <w:pPr>
        <w:pStyle w:val="Heading5"/>
        <w:numPr>
          <w:ilvl w:val="4"/>
          <w:numId w:val="0"/>
        </w:numPr>
        <w:tabs>
          <w:tab w:val="num" w:pos="1008"/>
        </w:tabs>
        <w:ind w:left="1080" w:hanging="1080"/>
      </w:pPr>
      <w:r>
        <w:t>PCC-1 Client Data Consumer audit message: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8"/>
        <w:gridCol w:w="2610"/>
        <w:gridCol w:w="720"/>
        <w:gridCol w:w="487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tcBorders>
              <w:bottom w:val="double" w:sz="4" w:space="0" w:color="auto"/>
            </w:tcBorders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  <w:lang w:val="fr-FR"/>
              </w:rPr>
            </w:pP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Default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Field Name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Default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Opt</w:t>
            </w:r>
          </w:p>
        </w:tc>
        <w:tc>
          <w:tcPr>
            <w:tcW w:w="4878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Default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Value Constraints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 w:val="restart"/>
            <w:tcBorders>
              <w:top w:val="doub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jc w:val="center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Event</w:t>
            </w:r>
          </w:p>
          <w:p w:rsidR="00426833" w:rsidRDefault="00426833" w:rsidP="005F5640">
            <w:pPr>
              <w:pStyle w:val="TableLabe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AuditMessage/</w:t>
            </w:r>
            <w:r>
              <w:rPr>
                <w:sz w:val="12"/>
                <w:szCs w:val="12"/>
              </w:rPr>
              <w:br/>
              <w:t>EventIdentification</w: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EventID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878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EV(110112, DCM, “Query”)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61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EventActionCode</w:t>
            </w:r>
          </w:p>
        </w:tc>
        <w:tc>
          <w:tcPr>
            <w:tcW w:w="72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878" w:type="dxa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 xml:space="preserve">“E” (Execute) 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61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EventDateTime</w:t>
            </w:r>
          </w:p>
        </w:tc>
        <w:tc>
          <w:tcPr>
            <w:tcW w:w="72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M</w:t>
            </w:r>
          </w:p>
        </w:tc>
        <w:tc>
          <w:tcPr>
            <w:tcW w:w="487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61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EventOutcomeIndicator</w:t>
            </w:r>
          </w:p>
        </w:tc>
        <w:tc>
          <w:tcPr>
            <w:tcW w:w="72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M</w:t>
            </w:r>
          </w:p>
        </w:tc>
        <w:tc>
          <w:tcPr>
            <w:tcW w:w="487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/>
            <w:tcBorders>
              <w:bottom w:val="single" w:sz="4" w:space="0" w:color="auto"/>
            </w:tcBorders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EventTypeCode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878" w:type="dxa"/>
            <w:tcBorders>
              <w:bottom w:val="single" w:sz="4" w:space="0" w:color="auto"/>
            </w:tcBorders>
            <w:vAlign w:val="center"/>
          </w:tcPr>
          <w:p w:rsidR="00426833" w:rsidRPr="00426833" w:rsidRDefault="00426833" w:rsidP="00426833">
            <w:pPr>
              <w:pStyle w:val="TableEntry"/>
              <w:rPr>
                <w:b/>
                <w:color w:val="00B0F0"/>
                <w:sz w:val="16"/>
                <w:lang w:val="fr-FR"/>
              </w:rPr>
            </w:pPr>
            <w:r w:rsidRPr="00426833">
              <w:rPr>
                <w:b/>
                <w:color w:val="00B0F0"/>
                <w:sz w:val="16"/>
                <w:lang w:val="fr-FR"/>
              </w:rPr>
              <w:t>EV(“PCC-1”, “IHE Transactions”, “ Query Existing Data”)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bottom w:val="single" w:sz="4" w:space="0" w:color="auto"/>
            </w:tcBorders>
          </w:tcPr>
          <w:p w:rsidR="00426833" w:rsidRDefault="00426833" w:rsidP="005F5640">
            <w:pPr>
              <w:pStyle w:val="TableLabel"/>
            </w:pPr>
            <w:r>
              <w:rPr>
                <w:sz w:val="16"/>
              </w:rPr>
              <w:t>Source (Patient Demograhics Consumer) (1)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bottom w:val="single" w:sz="4" w:space="0" w:color="auto"/>
            </w:tcBorders>
          </w:tcPr>
          <w:p w:rsidR="00426833" w:rsidRDefault="00426833" w:rsidP="005F5640">
            <w:pPr>
              <w:pStyle w:val="TableLabe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Human Requestor (0..n)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bottom w:val="single" w:sz="4" w:space="0" w:color="auto"/>
            </w:tcBorders>
          </w:tcPr>
          <w:p w:rsidR="00426833" w:rsidRDefault="00426833" w:rsidP="005F5640">
            <w:pPr>
              <w:pStyle w:val="TableLabel"/>
            </w:pPr>
            <w:r>
              <w:rPr>
                <w:sz w:val="16"/>
              </w:rPr>
              <w:t>Destination (Patient Demographics Supplier) (1)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bottom w:val="single" w:sz="4" w:space="0" w:color="auto"/>
            </w:tcBorders>
          </w:tcPr>
          <w:p w:rsidR="00426833" w:rsidRDefault="00426833" w:rsidP="005F5640">
            <w:pPr>
              <w:pStyle w:val="TableLabel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Audit Source (Patient Demographics Consumer) (1)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33" w:rsidRDefault="00426833" w:rsidP="00B91A7E">
            <w:pPr>
              <w:pStyle w:val="TableLabel"/>
              <w:rPr>
                <w:sz w:val="16"/>
              </w:rPr>
            </w:pPr>
            <w:r>
              <w:rPr>
                <w:sz w:val="16"/>
              </w:rPr>
              <w:t>Patient (</w:t>
            </w:r>
            <w:r w:rsidR="00B91A7E">
              <w:rPr>
                <w:b/>
                <w:color w:val="00B0F0"/>
                <w:sz w:val="16"/>
              </w:rPr>
              <w:t>1</w:t>
            </w:r>
            <w:r w:rsidRPr="00B91A7E">
              <w:rPr>
                <w:b/>
                <w:color w:val="00B0F0"/>
                <w:sz w:val="16"/>
              </w:rPr>
              <w:t>..n</w:t>
            </w:r>
            <w:r>
              <w:rPr>
                <w:sz w:val="16"/>
              </w:rPr>
              <w:t>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33" w:rsidRDefault="00426833" w:rsidP="005F5640">
            <w:pPr>
              <w:pStyle w:val="TableLabel"/>
              <w:rPr>
                <w:sz w:val="16"/>
              </w:rPr>
            </w:pPr>
            <w:r>
              <w:rPr>
                <w:sz w:val="16"/>
              </w:rPr>
              <w:t>Query Parameters(1)</w:t>
            </w:r>
          </w:p>
        </w:tc>
      </w:tr>
    </w:tbl>
    <w:p w:rsidR="00426833" w:rsidRDefault="00426833" w:rsidP="00426833">
      <w:pPr>
        <w:rPr>
          <w:b/>
          <w:i/>
          <w:noProof/>
        </w:rPr>
      </w:pPr>
      <w:r>
        <w:rPr>
          <w:noProof/>
        </w:rPr>
        <w:t>Where:</w:t>
      </w:r>
    </w:p>
    <w:tbl>
      <w:tblPr>
        <w:tblpPr w:leftFromText="180" w:rightFromText="180" w:vertAnchor="text" w:tblpY="1"/>
        <w:tblOverlap w:val="never"/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520"/>
        <w:gridCol w:w="630"/>
        <w:gridCol w:w="496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  <w:tcBorders>
              <w:top w:val="sing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jc w:val="center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Source</w:t>
            </w:r>
          </w:p>
          <w:p w:rsidR="00426833" w:rsidRDefault="00426833" w:rsidP="005F5640">
            <w:pPr>
              <w:pStyle w:val="TableLabe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AuditMessage/</w:t>
            </w:r>
            <w:r>
              <w:rPr>
                <w:sz w:val="12"/>
                <w:szCs w:val="12"/>
              </w:rPr>
              <w:br/>
              <w:t>ActiveParticipant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UserID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t</w:t>
            </w:r>
            <w:r w:rsidRPr="000C3D51">
              <w:rPr>
                <w:sz w:val="16"/>
              </w:rPr>
              <w:t>he content of the &lt;wsa:ReplyTo/&gt; element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AlternativeUserID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sz w:val="16"/>
              </w:rPr>
              <w:t>the process ID as used within the local operating system in the local system logs.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UserName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ind w:left="0" w:firstLine="72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UserIsRequestor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RoleIDCode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EV(110153, DCM, “Source”)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NetworkAccessPointTypeCode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“1” for machine (DNS) name, “2” for IP address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NetworkAccessPointID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the machine name or IP address, as specified in RFC 3881.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  <w:tcBorders>
              <w:top w:val="doub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jc w:val="center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Human Requestor (if known)</w:t>
            </w:r>
          </w:p>
          <w:p w:rsidR="00426833" w:rsidRDefault="00426833" w:rsidP="005F5640">
            <w:pPr>
              <w:pStyle w:val="TableLabel"/>
              <w:rPr>
                <w:sz w:val="16"/>
              </w:rPr>
            </w:pPr>
            <w:r>
              <w:rPr>
                <w:sz w:val="12"/>
                <w:szCs w:val="12"/>
              </w:rPr>
              <w:t>AuditMessage/</w:t>
            </w:r>
            <w:r>
              <w:rPr>
                <w:sz w:val="12"/>
                <w:szCs w:val="12"/>
              </w:rPr>
              <w:br/>
              <w:t>ActiveParticipant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UserID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identity of the human that initiated the transaction.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AlternativeUserID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UserName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UserIsRequestor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RoleIDCode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Access Control role(s) the user holds that allows this transaction.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NetworkAccessPointTypeCode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NA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ind w:left="0"/>
              <w:rPr>
                <w:i/>
                <w:iCs/>
                <w:sz w:val="16"/>
              </w:rPr>
            </w:pP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cBorders>
              <w:bottom w:val="double" w:sz="4" w:space="0" w:color="auto"/>
            </w:tcBorders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NetworkAccessPointID</w:t>
            </w:r>
          </w:p>
        </w:tc>
        <w:tc>
          <w:tcPr>
            <w:tcW w:w="63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NA</w:t>
            </w:r>
          </w:p>
        </w:tc>
        <w:tc>
          <w:tcPr>
            <w:tcW w:w="4968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</w:p>
        </w:tc>
      </w:tr>
    </w:tbl>
    <w:p w:rsidR="00426833" w:rsidRDefault="00426833" w:rsidP="00426833">
      <w:pPr>
        <w:rPr>
          <w:noProof/>
        </w:rPr>
      </w:pP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520"/>
        <w:gridCol w:w="630"/>
        <w:gridCol w:w="496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  <w:tcBorders>
              <w:top w:val="doub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Destination</w:t>
            </w:r>
          </w:p>
          <w:p w:rsidR="00426833" w:rsidRDefault="00426833" w:rsidP="005F5640">
            <w:pPr>
              <w:pStyle w:val="TableLabe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AuditMessage/</w:t>
            </w:r>
            <w:r>
              <w:rPr>
                <w:sz w:val="12"/>
                <w:szCs w:val="12"/>
              </w:rPr>
              <w:br/>
              <w:t>ActiveParticipant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UserID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smartTag w:uri="urn:schemas-microsoft-com:office:smarttags" w:element="stockticker">
              <w:r>
                <w:rPr>
                  <w:sz w:val="16"/>
                </w:rPr>
                <w:t>SOAP</w:t>
              </w:r>
            </w:smartTag>
            <w:r>
              <w:rPr>
                <w:sz w:val="16"/>
              </w:rPr>
              <w:t xml:space="preserve"> endpoint </w:t>
            </w:r>
            <w:smartTag w:uri="urn:schemas-microsoft-com:office:smarttags" w:element="stockticker">
              <w:r>
                <w:rPr>
                  <w:sz w:val="16"/>
                </w:rPr>
                <w:t>URI</w:t>
              </w:r>
            </w:smartTag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AlternativeUserID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UserName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UserIsRequestor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“false”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RoleIDCode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EV(110152, DCM, “Destination”)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NetworkAccessPointTypeCode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“1” for machine (DNS) name, “2” for IP address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cBorders>
              <w:bottom w:val="double" w:sz="4" w:space="0" w:color="auto"/>
            </w:tcBorders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NetworkAccessPointID</w:t>
            </w:r>
          </w:p>
        </w:tc>
        <w:tc>
          <w:tcPr>
            <w:tcW w:w="63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the machine name or IP address, as specified in RFC 3881.</w:t>
            </w:r>
          </w:p>
        </w:tc>
      </w:tr>
    </w:tbl>
    <w:p w:rsidR="00426833" w:rsidRDefault="00426833" w:rsidP="00426833">
      <w:pPr>
        <w:rPr>
          <w:noProof/>
        </w:rPr>
      </w:pPr>
    </w:p>
    <w:tbl>
      <w:tblPr>
        <w:tblpPr w:leftFromText="180" w:rightFromText="180" w:vertAnchor="text" w:tblpY="1"/>
        <w:tblOverlap w:val="never"/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2340"/>
        <w:gridCol w:w="630"/>
        <w:gridCol w:w="496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Audit Source</w:t>
            </w:r>
          </w:p>
          <w:p w:rsidR="00426833" w:rsidRDefault="00426833" w:rsidP="005F5640">
            <w:pPr>
              <w:pStyle w:val="TableLabe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AuditMessage/</w:t>
            </w:r>
            <w:r>
              <w:rPr>
                <w:sz w:val="12"/>
                <w:szCs w:val="12"/>
              </w:rPr>
              <w:br/>
              <w:t>AuditSourceIdentification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AuditSourceID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specialized.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34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AuditEnterpriseSiteID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34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AuditSourceTypeCode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ind w:left="0" w:firstLine="72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</w:tbl>
    <w:p w:rsidR="00426833" w:rsidRDefault="00426833" w:rsidP="00426833">
      <w:pPr>
        <w:rPr>
          <w:noProof/>
        </w:rPr>
      </w:pP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520"/>
        <w:gridCol w:w="630"/>
        <w:gridCol w:w="496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  <w:tcBorders>
              <w:top w:val="doub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jc w:val="center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Patient</w:t>
            </w:r>
          </w:p>
          <w:p w:rsidR="00426833" w:rsidRDefault="00426833" w:rsidP="005F5640">
            <w:pPr>
              <w:pStyle w:val="TableLabel"/>
              <w:rPr>
                <w:sz w:val="16"/>
              </w:rPr>
            </w:pPr>
            <w:r>
              <w:rPr>
                <w:sz w:val="12"/>
                <w:szCs w:val="12"/>
              </w:rPr>
              <w:t>(AudittMessage/</w:t>
            </w:r>
            <w:r>
              <w:rPr>
                <w:sz w:val="12"/>
                <w:szCs w:val="12"/>
              </w:rPr>
              <w:br/>
              <w:t>ParticipantObjectIdentification)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ParticipantObjectTypeCode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“1” (Person)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ParticipantObjectTypeCodeRole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b/>
                <w:i/>
                <w:sz w:val="16"/>
              </w:rPr>
            </w:pPr>
            <w:r>
              <w:rPr>
                <w:sz w:val="16"/>
              </w:rPr>
              <w:t>“1” (Patient)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ParticipantObjectDataLifeCycle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ParticipantObjectIDTypeCode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  <w:lang w:val="fr-FR"/>
              </w:rPr>
            </w:pPr>
            <w:r>
              <w:rPr>
                <w:iCs/>
                <w:sz w:val="16"/>
                <w:lang w:val="fr-FR"/>
              </w:rPr>
              <w:t>EV(2, RFC-3881, “Patient Number”)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  <w:lang w:val="fr-FR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ParticipantObjectSensitivity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AppendixHeading3"/>
              <w:tabs>
                <w:tab w:val="clear" w:pos="1080"/>
                <w:tab w:val="num" w:pos="720"/>
              </w:tabs>
              <w:ind w:left="720" w:hanging="720"/>
              <w:rPr>
                <w:rFonts w:ascii="Times New Roman" w:hAnsi="Times New Roman"/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OC1"/>
              <w:rPr>
                <w:sz w:val="16"/>
              </w:rPr>
            </w:pPr>
            <w:r>
              <w:rPr>
                <w:sz w:val="16"/>
              </w:rPr>
              <w:t>ParticipantObjectID</w:t>
            </w:r>
          </w:p>
        </w:tc>
        <w:tc>
          <w:tcPr>
            <w:tcW w:w="630" w:type="dxa"/>
            <w:vAlign w:val="center"/>
          </w:tcPr>
          <w:p w:rsidR="00426833" w:rsidRDefault="008E6DD4" w:rsidP="005F5640">
            <w:pPr>
              <w:pStyle w:val="TableEntry"/>
              <w:rPr>
                <w:iCs/>
                <w:sz w:val="16"/>
                <w:lang w:val="fr-FR"/>
              </w:rPr>
            </w:pPr>
            <w:r>
              <w:rPr>
                <w:iCs/>
                <w:sz w:val="16"/>
                <w:lang w:val="fr-FR"/>
              </w:rPr>
              <w:t xml:space="preserve">  </w:t>
            </w:r>
            <w:r w:rsidR="00426833">
              <w:rPr>
                <w:iCs/>
                <w:sz w:val="16"/>
                <w:lang w:val="fr-FR"/>
              </w:rPr>
              <w:t>M</w:t>
            </w:r>
          </w:p>
        </w:tc>
        <w:tc>
          <w:tcPr>
            <w:tcW w:w="4968" w:type="dxa"/>
          </w:tcPr>
          <w:p w:rsidR="00426833" w:rsidRPr="00E5518F" w:rsidRDefault="00E5518F" w:rsidP="00B91A7E">
            <w:pPr>
              <w:pStyle w:val="TableEntry"/>
              <w:rPr>
                <w:b/>
                <w:iCs/>
                <w:color w:val="00B0F0"/>
                <w:sz w:val="16"/>
              </w:rPr>
            </w:pPr>
            <w:r w:rsidRPr="00E5518F">
              <w:rPr>
                <w:b/>
                <w:iCs/>
                <w:color w:val="00B0F0"/>
                <w:sz w:val="16"/>
              </w:rPr>
              <w:t xml:space="preserve">The patient ID in HL7 CX format </w:t>
            </w:r>
            <w:r w:rsidRPr="00E5518F">
              <w:rPr>
                <w:b/>
                <w:color w:val="00B0F0"/>
                <w:sz w:val="16"/>
              </w:rPr>
              <w:t>(see ITI TF-2x: appendix E)</w:t>
            </w:r>
            <w:r w:rsidRPr="00E5518F">
              <w:rPr>
                <w:b/>
                <w:iCs/>
                <w:color w:val="00B0F0"/>
                <w:sz w:val="16"/>
              </w:rPr>
              <w:t>.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ParticipantObjectName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AppendixHeading3"/>
              <w:tabs>
                <w:tab w:val="clear" w:pos="1080"/>
                <w:tab w:val="num" w:pos="720"/>
              </w:tabs>
              <w:ind w:left="720" w:hanging="720"/>
              <w:rPr>
                <w:rFonts w:ascii="Times New Roman" w:hAnsi="Times New Roman"/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OC1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ParticipantObjectQuery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ParticipantObjectDetail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  <w:tcBorders>
              <w:top w:val="doub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jc w:val="center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Query Parameters</w:t>
            </w:r>
          </w:p>
          <w:p w:rsidR="00426833" w:rsidRDefault="00426833" w:rsidP="005F5640">
            <w:pPr>
              <w:pStyle w:val="TableLabel"/>
              <w:rPr>
                <w:sz w:val="16"/>
              </w:rPr>
            </w:pPr>
            <w:r>
              <w:rPr>
                <w:sz w:val="12"/>
                <w:szCs w:val="12"/>
              </w:rPr>
              <w:t>(AudittMessage/</w:t>
            </w:r>
            <w:r>
              <w:rPr>
                <w:sz w:val="12"/>
                <w:szCs w:val="12"/>
              </w:rPr>
              <w:br/>
              <w:t>ParticipantObjectIdentification)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ParticipantObjectTypeCode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“2” (system object)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ParticipantObjectTypeCodeRole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b/>
                <w:i/>
                <w:sz w:val="16"/>
              </w:rPr>
            </w:pPr>
            <w:r>
              <w:rPr>
                <w:sz w:val="16"/>
              </w:rPr>
              <w:t>“24” (query)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ParticipantObjectDataLifeCycle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AppendixHeading3"/>
              <w:tabs>
                <w:tab w:val="clear" w:pos="1080"/>
                <w:tab w:val="num" w:pos="720"/>
              </w:tabs>
              <w:ind w:left="720" w:hanging="720"/>
              <w:rPr>
                <w:rFonts w:ascii="Times New Roman" w:hAnsi="Times New Roman"/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OC1"/>
              <w:rPr>
                <w:sz w:val="16"/>
              </w:rPr>
            </w:pPr>
            <w:r>
              <w:rPr>
                <w:sz w:val="16"/>
              </w:rPr>
              <w:t>ParticipantObjectIDTypeCode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OC1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</w:tcPr>
          <w:p w:rsidR="00426833" w:rsidRPr="00B91A7E" w:rsidRDefault="00426833" w:rsidP="00B91A7E">
            <w:pPr>
              <w:pStyle w:val="TableEntry"/>
              <w:rPr>
                <w:b/>
                <w:color w:val="00B0F0"/>
                <w:sz w:val="16"/>
                <w:lang w:val="fr-FR"/>
              </w:rPr>
            </w:pPr>
            <w:r w:rsidRPr="00B91A7E">
              <w:rPr>
                <w:b/>
                <w:color w:val="00B0F0"/>
                <w:sz w:val="16"/>
                <w:lang w:val="fr-FR"/>
              </w:rPr>
              <w:t>EV(“</w:t>
            </w:r>
            <w:r w:rsidR="00B91A7E" w:rsidRPr="00B91A7E">
              <w:rPr>
                <w:b/>
                <w:color w:val="00B0F0"/>
                <w:sz w:val="16"/>
                <w:lang w:val="fr-FR"/>
              </w:rPr>
              <w:t>PCC-1</w:t>
            </w:r>
            <w:r w:rsidRPr="00B91A7E">
              <w:rPr>
                <w:b/>
                <w:color w:val="00B0F0"/>
                <w:sz w:val="16"/>
                <w:lang w:val="fr-FR"/>
              </w:rPr>
              <w:t>”, “IHE Transactions”, “Query</w:t>
            </w:r>
            <w:r w:rsidR="00B91A7E" w:rsidRPr="00B91A7E">
              <w:rPr>
                <w:b/>
                <w:color w:val="00B0F0"/>
                <w:sz w:val="16"/>
                <w:lang w:val="fr-FR"/>
              </w:rPr>
              <w:t xml:space="preserve"> Existing Data</w:t>
            </w:r>
            <w:r w:rsidRPr="00B91A7E">
              <w:rPr>
                <w:b/>
                <w:color w:val="00B0F0"/>
                <w:sz w:val="16"/>
                <w:lang w:val="fr-FR"/>
              </w:rPr>
              <w:t>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  <w:lang w:val="fr-FR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ParticipantObjectSensitivity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AppendixHeading3"/>
              <w:tabs>
                <w:tab w:val="clear" w:pos="1080"/>
                <w:tab w:val="num" w:pos="720"/>
              </w:tabs>
              <w:ind w:left="720" w:hanging="720"/>
              <w:rPr>
                <w:rFonts w:ascii="Times New Roman" w:hAnsi="Times New Roman"/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OC1"/>
              <w:rPr>
                <w:sz w:val="16"/>
              </w:rPr>
            </w:pPr>
            <w:r>
              <w:rPr>
                <w:sz w:val="16"/>
              </w:rPr>
              <w:t>ParticipantObjectID</w:t>
            </w:r>
          </w:p>
        </w:tc>
        <w:tc>
          <w:tcPr>
            <w:tcW w:w="630" w:type="dxa"/>
            <w:vAlign w:val="center"/>
          </w:tcPr>
          <w:p w:rsidR="00426833" w:rsidRPr="00E5518F" w:rsidRDefault="008E6DD4" w:rsidP="005F5640">
            <w:pPr>
              <w:pStyle w:val="TableEntry"/>
              <w:rPr>
                <w:iCs/>
                <w:sz w:val="16"/>
                <w:lang w:val="fr-FR"/>
              </w:rPr>
            </w:pPr>
            <w:r w:rsidRPr="00E5518F">
              <w:rPr>
                <w:i/>
                <w:iCs/>
                <w:sz w:val="16"/>
              </w:rPr>
              <w:t xml:space="preserve">  M</w:t>
            </w:r>
          </w:p>
        </w:tc>
        <w:tc>
          <w:tcPr>
            <w:tcW w:w="4968" w:type="dxa"/>
            <w:vAlign w:val="center"/>
          </w:tcPr>
          <w:p w:rsidR="00426833" w:rsidRPr="008E6DD4" w:rsidRDefault="008E6DD4" w:rsidP="005F5640">
            <w:pPr>
              <w:pStyle w:val="TableEntry"/>
              <w:rPr>
                <w:b/>
                <w:iCs/>
                <w:color w:val="00B0F0"/>
                <w:sz w:val="16"/>
              </w:rPr>
            </w:pPr>
            <w:r w:rsidRPr="008E6DD4">
              <w:rPr>
                <w:b/>
                <w:i/>
                <w:iCs/>
                <w:color w:val="00B0F0"/>
                <w:sz w:val="16"/>
              </w:rPr>
              <w:t>Query ID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ParticipantObjectName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AppendixHeading3"/>
              <w:tabs>
                <w:tab w:val="clear" w:pos="1080"/>
                <w:tab w:val="num" w:pos="720"/>
              </w:tabs>
              <w:ind w:left="720" w:hanging="720"/>
              <w:rPr>
                <w:rFonts w:ascii="Times New Roman" w:hAnsi="Times New Roman"/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OC1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ParticipantObjectQuery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Pr="00B91A7E" w:rsidRDefault="00426833" w:rsidP="005F5640">
            <w:pPr>
              <w:pStyle w:val="TableEntry"/>
              <w:rPr>
                <w:b/>
                <w:color w:val="00B0F0"/>
                <w:sz w:val="16"/>
              </w:rPr>
            </w:pPr>
            <w:r w:rsidRPr="00B91A7E">
              <w:rPr>
                <w:b/>
                <w:color w:val="00B0F0"/>
                <w:sz w:val="16"/>
              </w:rPr>
              <w:t>the QueryByParameter segment of the query, base64 encoded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ParticipantObjectDetail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not specialiszed</w:t>
            </w:r>
          </w:p>
        </w:tc>
      </w:tr>
    </w:tbl>
    <w:p w:rsidR="00426833" w:rsidRDefault="00426833" w:rsidP="00426833">
      <w:pPr>
        <w:rPr>
          <w:noProof/>
        </w:rPr>
      </w:pPr>
    </w:p>
    <w:p w:rsidR="00426833" w:rsidRDefault="008E6DD4" w:rsidP="008E6DD4">
      <w:pPr>
        <w:pStyle w:val="Heading5"/>
        <w:numPr>
          <w:ilvl w:val="0"/>
          <w:numId w:val="0"/>
        </w:numPr>
        <w:ind w:left="1080" w:hanging="1080"/>
        <w:rPr>
          <w:lang w:val="fr-FR"/>
        </w:rPr>
      </w:pPr>
      <w:r>
        <w:t xml:space="preserve">PCC-1 Client Data </w:t>
      </w:r>
      <w:r>
        <w:rPr>
          <w:lang w:val="fr-FR"/>
        </w:rPr>
        <w:t>Source audit message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8"/>
        <w:gridCol w:w="2610"/>
        <w:gridCol w:w="720"/>
        <w:gridCol w:w="487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tcBorders>
              <w:bottom w:val="double" w:sz="4" w:space="0" w:color="auto"/>
            </w:tcBorders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  <w:lang w:val="fr-FR"/>
              </w:rPr>
            </w:pP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Default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Field Name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Default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Opt</w:t>
            </w:r>
          </w:p>
        </w:tc>
        <w:tc>
          <w:tcPr>
            <w:tcW w:w="4878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Default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Value Constraints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 w:val="restart"/>
            <w:tcBorders>
              <w:top w:val="doub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jc w:val="center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Event</w:t>
            </w:r>
          </w:p>
          <w:p w:rsidR="00426833" w:rsidRDefault="00426833" w:rsidP="005F5640">
            <w:pPr>
              <w:pStyle w:val="TableLabe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AuditMessage/</w:t>
            </w:r>
            <w:r>
              <w:rPr>
                <w:sz w:val="12"/>
                <w:szCs w:val="12"/>
              </w:rPr>
              <w:br/>
              <w:t>EventIdentification</w: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EventID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878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EV(110112, DCM, “Query”)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61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EventActionCode</w:t>
            </w:r>
          </w:p>
        </w:tc>
        <w:tc>
          <w:tcPr>
            <w:tcW w:w="72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878" w:type="dxa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 xml:space="preserve">“E” (Execute) 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61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EventDateTime</w:t>
            </w:r>
          </w:p>
        </w:tc>
        <w:tc>
          <w:tcPr>
            <w:tcW w:w="72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M</w:t>
            </w:r>
          </w:p>
        </w:tc>
        <w:tc>
          <w:tcPr>
            <w:tcW w:w="487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61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EventOutcomeIndicator</w:t>
            </w:r>
          </w:p>
        </w:tc>
        <w:tc>
          <w:tcPr>
            <w:tcW w:w="72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M</w:t>
            </w:r>
          </w:p>
        </w:tc>
        <w:tc>
          <w:tcPr>
            <w:tcW w:w="487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" w:type="dxa"/>
            <w:vMerge/>
            <w:tcBorders>
              <w:bottom w:val="single" w:sz="4" w:space="0" w:color="auto"/>
            </w:tcBorders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EventTypeCode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878" w:type="dxa"/>
            <w:tcBorders>
              <w:bottom w:val="single" w:sz="4" w:space="0" w:color="auto"/>
            </w:tcBorders>
            <w:vAlign w:val="center"/>
          </w:tcPr>
          <w:p w:rsidR="00426833" w:rsidRDefault="008E6DD4" w:rsidP="005F5640">
            <w:pPr>
              <w:pStyle w:val="TableEntry"/>
              <w:rPr>
                <w:sz w:val="16"/>
                <w:lang w:val="fr-FR"/>
              </w:rPr>
            </w:pPr>
            <w:r w:rsidRPr="00B91A7E">
              <w:rPr>
                <w:b/>
                <w:color w:val="00B0F0"/>
                <w:sz w:val="16"/>
                <w:lang w:val="fr-FR"/>
              </w:rPr>
              <w:t>EV(“PCC-1”, “IHE Transactions”, “Query Existing Data”)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bottom w:val="single" w:sz="4" w:space="0" w:color="auto"/>
            </w:tcBorders>
          </w:tcPr>
          <w:p w:rsidR="00426833" w:rsidRDefault="00426833" w:rsidP="005F5640">
            <w:pPr>
              <w:pStyle w:val="TableLabel"/>
            </w:pPr>
            <w:r>
              <w:rPr>
                <w:sz w:val="16"/>
              </w:rPr>
              <w:t>Source (Patient Demographics Consumer) (1)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bottom w:val="single" w:sz="4" w:space="0" w:color="auto"/>
            </w:tcBorders>
          </w:tcPr>
          <w:p w:rsidR="00426833" w:rsidRDefault="00426833" w:rsidP="005F5640">
            <w:pPr>
              <w:pStyle w:val="TableLabel"/>
            </w:pPr>
            <w:r>
              <w:rPr>
                <w:sz w:val="16"/>
              </w:rPr>
              <w:t>Destination (Patient Demographics Supplier) (1)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bottom w:val="single" w:sz="4" w:space="0" w:color="auto"/>
            </w:tcBorders>
          </w:tcPr>
          <w:p w:rsidR="00426833" w:rsidRDefault="00426833" w:rsidP="005F5640">
            <w:pPr>
              <w:pStyle w:val="TableLabel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Audit Source (Patient Demographics Supplier) (1)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33" w:rsidRDefault="00426833" w:rsidP="008E6DD4">
            <w:pPr>
              <w:pStyle w:val="TableLabel"/>
              <w:rPr>
                <w:sz w:val="16"/>
              </w:rPr>
            </w:pPr>
            <w:r>
              <w:rPr>
                <w:sz w:val="16"/>
              </w:rPr>
              <w:t>Patient (</w:t>
            </w:r>
            <w:r w:rsidR="008E6DD4" w:rsidRPr="008E6DD4">
              <w:rPr>
                <w:b/>
                <w:color w:val="00B0F0"/>
                <w:sz w:val="16"/>
              </w:rPr>
              <w:t>1..n</w:t>
            </w:r>
            <w:r>
              <w:rPr>
                <w:sz w:val="16"/>
              </w:rPr>
              <w:t>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33" w:rsidRDefault="00426833" w:rsidP="005F5640">
            <w:pPr>
              <w:pStyle w:val="TableLabel"/>
              <w:rPr>
                <w:sz w:val="16"/>
              </w:rPr>
            </w:pPr>
            <w:r>
              <w:rPr>
                <w:sz w:val="16"/>
              </w:rPr>
              <w:t>Query Parameters(1)</w:t>
            </w:r>
          </w:p>
        </w:tc>
      </w:tr>
    </w:tbl>
    <w:p w:rsidR="00426833" w:rsidRDefault="00426833" w:rsidP="00426833">
      <w:pPr>
        <w:rPr>
          <w:b/>
          <w:i/>
          <w:noProof/>
        </w:rPr>
      </w:pPr>
      <w:r>
        <w:rPr>
          <w:noProof/>
        </w:rPr>
        <w:t>Where:</w:t>
      </w:r>
    </w:p>
    <w:tbl>
      <w:tblPr>
        <w:tblpPr w:leftFromText="180" w:rightFromText="180" w:vertAnchor="text" w:tblpY="1"/>
        <w:tblOverlap w:val="never"/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520"/>
        <w:gridCol w:w="630"/>
        <w:gridCol w:w="496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  <w:tcBorders>
              <w:top w:val="sing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jc w:val="center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Source</w:t>
            </w:r>
          </w:p>
          <w:p w:rsidR="00426833" w:rsidRDefault="00426833" w:rsidP="005F5640">
            <w:pPr>
              <w:pStyle w:val="TableLabe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AuditMessage/</w:t>
            </w:r>
            <w:r>
              <w:rPr>
                <w:sz w:val="12"/>
                <w:szCs w:val="12"/>
              </w:rPr>
              <w:br/>
              <w:t>ActiveParticipant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UserID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t</w:t>
            </w:r>
            <w:r w:rsidRPr="000C3D51">
              <w:rPr>
                <w:sz w:val="16"/>
              </w:rPr>
              <w:t>he content of the &lt;wsa:ReplyTo/&gt; element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AlternativeUserID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ind w:left="0" w:firstLine="72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UserName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ind w:left="0" w:firstLine="72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UserIsRequestor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RoleIDCode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EV(110153, DCM, “Source”)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NetworkAccessPointTypeCode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“1” for machine (DNS) name, “2” for IP address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NetworkAccessPointID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the machine name or IP address, as specified in RFC 3881.</w:t>
            </w:r>
          </w:p>
        </w:tc>
      </w:tr>
    </w:tbl>
    <w:p w:rsidR="00426833" w:rsidRDefault="00426833" w:rsidP="00426833">
      <w:pPr>
        <w:rPr>
          <w:noProof/>
        </w:rPr>
      </w:pP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520"/>
        <w:gridCol w:w="630"/>
        <w:gridCol w:w="496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  <w:tcBorders>
              <w:top w:val="doub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Destination</w:t>
            </w:r>
          </w:p>
          <w:p w:rsidR="00426833" w:rsidRDefault="00426833" w:rsidP="005F5640">
            <w:pPr>
              <w:pStyle w:val="TableLabe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AuditMessage/</w:t>
            </w:r>
            <w:r>
              <w:rPr>
                <w:sz w:val="12"/>
                <w:szCs w:val="12"/>
              </w:rPr>
              <w:br/>
              <w:t>ActiveParticipant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UserID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smartTag w:uri="urn:schemas-microsoft-com:office:smarttags" w:element="stockticker">
              <w:r>
                <w:rPr>
                  <w:sz w:val="16"/>
                </w:rPr>
                <w:t>SOAP</w:t>
              </w:r>
            </w:smartTag>
            <w:r>
              <w:rPr>
                <w:sz w:val="16"/>
              </w:rPr>
              <w:t xml:space="preserve"> endpoint </w:t>
            </w:r>
            <w:smartTag w:uri="urn:schemas-microsoft-com:office:smarttags" w:element="stockticker">
              <w:r>
                <w:rPr>
                  <w:sz w:val="16"/>
                </w:rPr>
                <w:t>URI</w:t>
              </w:r>
            </w:smartTag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AlternativeUserID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sz w:val="16"/>
              </w:rPr>
              <w:t>the process ID as used within the local operating system in the local system logs.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UserName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UserIsRequestor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“false”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RoleIDCode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EV(110152, DCM, “Destination”)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NetworkAccessPointTypeCode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“1” for machine (DNS) name, “2” for IP address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tcBorders>
              <w:bottom w:val="double" w:sz="4" w:space="0" w:color="auto"/>
            </w:tcBorders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</w:rPr>
            </w:pPr>
            <w:r>
              <w:rPr>
                <w:iCs/>
                <w:sz w:val="16"/>
              </w:rPr>
              <w:t>NetworkAccessPointID</w:t>
            </w:r>
          </w:p>
        </w:tc>
        <w:tc>
          <w:tcPr>
            <w:tcW w:w="630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Cs/>
                <w:sz w:val="16"/>
              </w:rPr>
            </w:pPr>
            <w:r>
              <w:rPr>
                <w:iCs/>
                <w:sz w:val="16"/>
              </w:rPr>
              <w:t>M</w:t>
            </w:r>
          </w:p>
        </w:tc>
        <w:tc>
          <w:tcPr>
            <w:tcW w:w="4968" w:type="dxa"/>
            <w:tcBorders>
              <w:bottom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the machine name or IP address, as specified in RFC 3881.</w:t>
            </w:r>
          </w:p>
        </w:tc>
      </w:tr>
    </w:tbl>
    <w:p w:rsidR="00426833" w:rsidRDefault="00426833" w:rsidP="00426833">
      <w:pPr>
        <w:rPr>
          <w:noProof/>
        </w:rPr>
      </w:pPr>
    </w:p>
    <w:tbl>
      <w:tblPr>
        <w:tblpPr w:leftFromText="180" w:rightFromText="180" w:vertAnchor="text" w:tblpY="1"/>
        <w:tblOverlap w:val="never"/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2340"/>
        <w:gridCol w:w="630"/>
        <w:gridCol w:w="496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Audit Source</w:t>
            </w:r>
          </w:p>
          <w:p w:rsidR="00426833" w:rsidRDefault="00426833" w:rsidP="005F5640">
            <w:pPr>
              <w:pStyle w:val="TableLabe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AuditMessage/</w:t>
            </w:r>
            <w:r>
              <w:rPr>
                <w:sz w:val="12"/>
                <w:szCs w:val="12"/>
              </w:rPr>
              <w:br/>
              <w:t>AuditSourceIdentification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AuditSourceID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tcBorders>
              <w:top w:val="sing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specialized.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34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AuditEnterpriseSiteID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vMerge/>
            <w:textDirection w:val="btLr"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34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AuditSourceTypeCode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ind w:left="0" w:firstLine="72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</w:tbl>
    <w:p w:rsidR="00426833" w:rsidRDefault="00426833" w:rsidP="00426833">
      <w:pPr>
        <w:rPr>
          <w:noProof/>
        </w:rPr>
      </w:pP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520"/>
        <w:gridCol w:w="630"/>
        <w:gridCol w:w="4968"/>
      </w:tblGrid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  <w:tcBorders>
              <w:top w:val="doub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jc w:val="center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Patient</w:t>
            </w:r>
          </w:p>
          <w:p w:rsidR="00426833" w:rsidRDefault="00426833" w:rsidP="005F5640">
            <w:pPr>
              <w:pStyle w:val="TableLabel"/>
              <w:rPr>
                <w:sz w:val="16"/>
              </w:rPr>
            </w:pPr>
            <w:r>
              <w:rPr>
                <w:sz w:val="12"/>
                <w:szCs w:val="12"/>
              </w:rPr>
              <w:t>(AudittMessage/</w:t>
            </w:r>
            <w:r>
              <w:rPr>
                <w:sz w:val="12"/>
                <w:szCs w:val="12"/>
              </w:rPr>
              <w:br/>
            </w:r>
            <w:r>
              <w:rPr>
                <w:sz w:val="12"/>
                <w:szCs w:val="12"/>
              </w:rPr>
              <w:lastRenderedPageBreak/>
              <w:t>ParticipantObjectIdentification)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lastRenderedPageBreak/>
              <w:t>ParticipantObjectTypeCode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“1” (Person)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ParticipantObjectTypeCodeRole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b/>
                <w:i/>
                <w:sz w:val="16"/>
              </w:rPr>
            </w:pPr>
            <w:r>
              <w:rPr>
                <w:sz w:val="16"/>
              </w:rPr>
              <w:t>“1” (Patient)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ParticipantObjectDataLifeCycle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ParticipantObjectIDTypeCode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  <w:lang w:val="fr-FR"/>
              </w:rPr>
            </w:pPr>
            <w:r>
              <w:rPr>
                <w:iCs/>
                <w:sz w:val="16"/>
                <w:lang w:val="fr-FR"/>
              </w:rPr>
              <w:t>EV(2, RFC-3881, “Patient Number”)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  <w:lang w:val="fr-FR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ParticipantObjectSensitivity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AppendixHeading3"/>
              <w:tabs>
                <w:tab w:val="clear" w:pos="1080"/>
                <w:tab w:val="num" w:pos="720"/>
              </w:tabs>
              <w:ind w:left="720" w:hanging="720"/>
              <w:rPr>
                <w:rFonts w:ascii="Times New Roman" w:hAnsi="Times New Roman"/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OC1"/>
              <w:rPr>
                <w:sz w:val="16"/>
              </w:rPr>
            </w:pPr>
            <w:r>
              <w:rPr>
                <w:sz w:val="16"/>
              </w:rPr>
              <w:t>ParticipantObjectID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rPr>
                <w:iCs/>
                <w:sz w:val="16"/>
                <w:lang w:val="fr-FR"/>
              </w:rPr>
            </w:pPr>
            <w:r>
              <w:rPr>
                <w:iCs/>
                <w:sz w:val="16"/>
                <w:lang w:val="fr-FR"/>
              </w:rPr>
              <w:t>M</w:t>
            </w:r>
          </w:p>
        </w:tc>
        <w:tc>
          <w:tcPr>
            <w:tcW w:w="4968" w:type="dxa"/>
          </w:tcPr>
          <w:p w:rsidR="00426833" w:rsidRPr="00E5518F" w:rsidRDefault="00426833" w:rsidP="005F5640">
            <w:pPr>
              <w:pStyle w:val="TableEntry"/>
              <w:rPr>
                <w:b/>
                <w:iCs/>
                <w:color w:val="00B0F0"/>
                <w:sz w:val="16"/>
              </w:rPr>
            </w:pPr>
            <w:r w:rsidRPr="00E5518F">
              <w:rPr>
                <w:b/>
                <w:iCs/>
                <w:color w:val="00B0F0"/>
                <w:sz w:val="16"/>
              </w:rPr>
              <w:t xml:space="preserve">The patient ID in HL7 CX format </w:t>
            </w:r>
            <w:r w:rsidRPr="00E5518F">
              <w:rPr>
                <w:b/>
                <w:color w:val="00B0F0"/>
                <w:sz w:val="16"/>
              </w:rPr>
              <w:t>(see ITI TF-2x: appendix E)</w:t>
            </w:r>
            <w:r w:rsidRPr="00E5518F">
              <w:rPr>
                <w:b/>
                <w:iCs/>
                <w:color w:val="00B0F0"/>
                <w:sz w:val="16"/>
              </w:rPr>
              <w:t xml:space="preserve">. 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ParticipantObjectName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AppendixHeading3"/>
              <w:tabs>
                <w:tab w:val="clear" w:pos="1080"/>
                <w:tab w:val="num" w:pos="720"/>
              </w:tabs>
              <w:ind w:left="720" w:hanging="720"/>
              <w:rPr>
                <w:rFonts w:ascii="Times New Roman" w:hAnsi="Times New Roman"/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OC1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ParticipantObjectQuery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ParticipantObjectDetail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 w:val="restart"/>
            <w:tcBorders>
              <w:top w:val="double" w:sz="4" w:space="0" w:color="auto"/>
            </w:tcBorders>
          </w:tcPr>
          <w:p w:rsidR="00426833" w:rsidRDefault="00426833" w:rsidP="005F5640">
            <w:pPr>
              <w:pStyle w:val="Default"/>
              <w:spacing w:before="40" w:after="40"/>
              <w:ind w:left="72" w:right="72"/>
              <w:jc w:val="center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Query Parameters</w:t>
            </w:r>
          </w:p>
          <w:p w:rsidR="00426833" w:rsidRDefault="00426833" w:rsidP="005F5640">
            <w:pPr>
              <w:pStyle w:val="TableLabel"/>
              <w:rPr>
                <w:sz w:val="16"/>
              </w:rPr>
            </w:pPr>
            <w:r>
              <w:rPr>
                <w:sz w:val="12"/>
                <w:szCs w:val="12"/>
              </w:rPr>
              <w:t>(AudittMessage/</w:t>
            </w:r>
            <w:r>
              <w:rPr>
                <w:sz w:val="12"/>
                <w:szCs w:val="12"/>
              </w:rPr>
              <w:br/>
              <w:t>ParticipantObjectIdentification)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ParticipantObjectTypeCode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tcBorders>
              <w:top w:val="double" w:sz="4" w:space="0" w:color="auto"/>
            </w:tcBorders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“2” (system object)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ParticipantObjectTypeCodeRole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b/>
                <w:i/>
                <w:sz w:val="16"/>
              </w:rPr>
            </w:pPr>
            <w:r>
              <w:rPr>
                <w:sz w:val="16"/>
              </w:rPr>
              <w:t>“24” (query)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ParticipantObjectDataLifeCycle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ParticipantObjectIDTypeCode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OC1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</w:tcPr>
          <w:p w:rsidR="00426833" w:rsidRDefault="008E6DD4" w:rsidP="005F5640">
            <w:pPr>
              <w:pStyle w:val="TableEntry"/>
              <w:rPr>
                <w:sz w:val="16"/>
                <w:lang w:val="fr-FR"/>
              </w:rPr>
            </w:pPr>
            <w:r w:rsidRPr="00B91A7E">
              <w:rPr>
                <w:b/>
                <w:color w:val="00B0F0"/>
                <w:sz w:val="16"/>
                <w:lang w:val="fr-FR"/>
              </w:rPr>
              <w:t>EV(“PCC-1”, “IHE Transactions”, “Query Existing Data”)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  <w:lang w:val="fr-FR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ParticipantObjectSensitivity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E5518F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E5518F" w:rsidRDefault="00E5518F" w:rsidP="005F5640">
            <w:pPr>
              <w:pStyle w:val="AppendixHeading3"/>
              <w:tabs>
                <w:tab w:val="clear" w:pos="1080"/>
                <w:tab w:val="num" w:pos="720"/>
              </w:tabs>
              <w:ind w:left="720" w:hanging="720"/>
              <w:rPr>
                <w:rFonts w:ascii="Times New Roman" w:hAnsi="Times New Roman"/>
                <w:sz w:val="16"/>
              </w:rPr>
            </w:pPr>
          </w:p>
        </w:tc>
        <w:tc>
          <w:tcPr>
            <w:tcW w:w="2520" w:type="dxa"/>
            <w:vAlign w:val="center"/>
          </w:tcPr>
          <w:p w:rsidR="00E5518F" w:rsidRDefault="00E5518F" w:rsidP="005F5640">
            <w:pPr>
              <w:pStyle w:val="TOC1"/>
              <w:rPr>
                <w:sz w:val="16"/>
              </w:rPr>
            </w:pPr>
            <w:r>
              <w:rPr>
                <w:sz w:val="16"/>
              </w:rPr>
              <w:t>ParticipantObjectID</w:t>
            </w:r>
          </w:p>
        </w:tc>
        <w:tc>
          <w:tcPr>
            <w:tcW w:w="630" w:type="dxa"/>
            <w:vAlign w:val="center"/>
          </w:tcPr>
          <w:p w:rsidR="00E5518F" w:rsidRPr="00E5518F" w:rsidRDefault="00E5518F" w:rsidP="005F5640">
            <w:pPr>
              <w:pStyle w:val="TableEntry"/>
              <w:rPr>
                <w:iCs/>
                <w:sz w:val="16"/>
                <w:lang w:val="fr-FR"/>
              </w:rPr>
            </w:pPr>
            <w:r w:rsidRPr="00E5518F">
              <w:rPr>
                <w:i/>
                <w:iCs/>
                <w:sz w:val="16"/>
              </w:rPr>
              <w:t xml:space="preserve">  M</w:t>
            </w:r>
          </w:p>
        </w:tc>
        <w:tc>
          <w:tcPr>
            <w:tcW w:w="4968" w:type="dxa"/>
            <w:vAlign w:val="center"/>
          </w:tcPr>
          <w:p w:rsidR="00E5518F" w:rsidRPr="008E6DD4" w:rsidRDefault="00E5518F" w:rsidP="005F5640">
            <w:pPr>
              <w:pStyle w:val="TableEntry"/>
              <w:rPr>
                <w:b/>
                <w:iCs/>
                <w:color w:val="00B0F0"/>
                <w:sz w:val="16"/>
              </w:rPr>
            </w:pPr>
            <w:r w:rsidRPr="008E6DD4">
              <w:rPr>
                <w:b/>
                <w:i/>
                <w:iCs/>
                <w:color w:val="00B0F0"/>
                <w:sz w:val="16"/>
              </w:rPr>
              <w:t>Query ID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ParticipantObjectName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i/>
                <w:iCs/>
                <w:sz w:val="16"/>
              </w:rPr>
              <w:t>not specialized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AppendixHeading3"/>
              <w:tabs>
                <w:tab w:val="clear" w:pos="1080"/>
                <w:tab w:val="num" w:pos="720"/>
              </w:tabs>
              <w:ind w:left="720" w:hanging="720"/>
              <w:rPr>
                <w:rFonts w:ascii="Times New Roman" w:hAnsi="Times New Roman"/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OC1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ParticipantObjectQuery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4968" w:type="dxa"/>
            <w:vAlign w:val="center"/>
          </w:tcPr>
          <w:p w:rsidR="00426833" w:rsidRPr="008E6DD4" w:rsidRDefault="00426833" w:rsidP="005F5640">
            <w:pPr>
              <w:pStyle w:val="TableEntry"/>
              <w:rPr>
                <w:b/>
                <w:color w:val="00B0F0"/>
                <w:sz w:val="16"/>
              </w:rPr>
            </w:pPr>
            <w:r w:rsidRPr="008E6DD4">
              <w:rPr>
                <w:b/>
                <w:color w:val="00B0F0"/>
                <w:sz w:val="16"/>
              </w:rPr>
              <w:t>the QueryByParameter segment of the query, base64 encoded</w:t>
            </w:r>
          </w:p>
        </w:tc>
      </w:tr>
      <w:tr w:rsidR="00426833" w:rsidTr="005F5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vMerge/>
            <w:vAlign w:val="center"/>
          </w:tcPr>
          <w:p w:rsidR="00426833" w:rsidRDefault="00426833" w:rsidP="005F5640">
            <w:pPr>
              <w:pStyle w:val="TableLabel"/>
              <w:rPr>
                <w:sz w:val="16"/>
              </w:rPr>
            </w:pPr>
          </w:p>
        </w:tc>
        <w:tc>
          <w:tcPr>
            <w:tcW w:w="2520" w:type="dxa"/>
            <w:vAlign w:val="center"/>
          </w:tcPr>
          <w:p w:rsidR="00426833" w:rsidRDefault="00426833" w:rsidP="005F5640">
            <w:pPr>
              <w:pStyle w:val="TableEntry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ParticipantObjectDetail</w:t>
            </w:r>
          </w:p>
        </w:tc>
        <w:tc>
          <w:tcPr>
            <w:tcW w:w="630" w:type="dxa"/>
            <w:vAlign w:val="center"/>
          </w:tcPr>
          <w:p w:rsidR="00426833" w:rsidRDefault="00426833" w:rsidP="005F5640">
            <w:pPr>
              <w:pStyle w:val="TableEntry"/>
              <w:jc w:val="center"/>
              <w:rPr>
                <w:i/>
                <w:iCs/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4968" w:type="dxa"/>
            <w:vAlign w:val="center"/>
          </w:tcPr>
          <w:p w:rsidR="00426833" w:rsidRDefault="00426833" w:rsidP="005F5640">
            <w:pPr>
              <w:pStyle w:val="TableEntry"/>
              <w:rPr>
                <w:sz w:val="16"/>
              </w:rPr>
            </w:pPr>
            <w:r>
              <w:rPr>
                <w:sz w:val="16"/>
              </w:rPr>
              <w:t>not specialized</w:t>
            </w:r>
          </w:p>
        </w:tc>
      </w:tr>
    </w:tbl>
    <w:p w:rsidR="004B6383" w:rsidRDefault="00E5518F"/>
    <w:sectPr w:rsidR="004B6383" w:rsidSect="00F26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26833"/>
    <w:rsid w:val="00426833"/>
    <w:rsid w:val="004443D5"/>
    <w:rsid w:val="006E6A7D"/>
    <w:rsid w:val="006F23A2"/>
    <w:rsid w:val="007E3794"/>
    <w:rsid w:val="008E6DD4"/>
    <w:rsid w:val="00AC165C"/>
    <w:rsid w:val="00B91A7E"/>
    <w:rsid w:val="00CE1D7E"/>
    <w:rsid w:val="00E5518F"/>
    <w:rsid w:val="00F2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833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next w:val="BodyText"/>
    <w:link w:val="Heading1Char"/>
    <w:qFormat/>
    <w:rsid w:val="00426833"/>
    <w:pPr>
      <w:keepNext/>
      <w:numPr>
        <w:numId w:val="1"/>
      </w:numPr>
      <w:tabs>
        <w:tab w:val="clear" w:pos="432"/>
        <w:tab w:val="num" w:pos="360"/>
      </w:tabs>
      <w:spacing w:before="240" w:after="60" w:line="240" w:lineRule="auto"/>
      <w:ind w:left="360" w:hanging="720"/>
      <w:outlineLvl w:val="0"/>
    </w:pPr>
    <w:rPr>
      <w:rFonts w:ascii="Arial" w:eastAsia="Times New Roman" w:hAnsi="Arial" w:cs="Times New Roman"/>
      <w:b/>
      <w:noProof/>
      <w:kern w:val="28"/>
      <w:sz w:val="28"/>
      <w:szCs w:val="20"/>
      <w:lang w:val="en-US"/>
    </w:rPr>
  </w:style>
  <w:style w:type="paragraph" w:styleId="Heading2">
    <w:name w:val="heading 2"/>
    <w:basedOn w:val="Heading1"/>
    <w:next w:val="BodyText"/>
    <w:link w:val="Heading2Char"/>
    <w:qFormat/>
    <w:rsid w:val="00426833"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link w:val="Heading3Char"/>
    <w:qFormat/>
    <w:rsid w:val="00426833"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qFormat/>
    <w:rsid w:val="00426833"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link w:val="Heading5Char"/>
    <w:qFormat/>
    <w:rsid w:val="00426833"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link w:val="Heading6Char"/>
    <w:qFormat/>
    <w:rsid w:val="00426833"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link w:val="Heading7Char"/>
    <w:qFormat/>
    <w:rsid w:val="00426833"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link w:val="Heading8Char"/>
    <w:qFormat/>
    <w:rsid w:val="00426833"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link w:val="Heading9Char"/>
    <w:qFormat/>
    <w:rsid w:val="00426833"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6833"/>
    <w:rPr>
      <w:rFonts w:ascii="Arial" w:eastAsia="Times New Roman" w:hAnsi="Arial" w:cs="Times New Roman"/>
      <w:b/>
      <w:noProof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26833"/>
    <w:rPr>
      <w:rFonts w:ascii="Arial" w:eastAsia="Times New Roman" w:hAnsi="Arial" w:cs="Times New Roman"/>
      <w:b/>
      <w:noProof/>
      <w:kern w:val="28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26833"/>
    <w:rPr>
      <w:rFonts w:ascii="Arial" w:eastAsia="Times New Roman" w:hAnsi="Arial" w:cs="Times New Roman"/>
      <w:b/>
      <w:noProof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26833"/>
    <w:rPr>
      <w:rFonts w:ascii="Arial" w:eastAsia="Times New Roman" w:hAnsi="Arial" w:cs="Times New Roman"/>
      <w:b/>
      <w:noProof/>
      <w:kern w:val="28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26833"/>
    <w:rPr>
      <w:rFonts w:ascii="Arial" w:eastAsia="Times New Roman" w:hAnsi="Arial" w:cs="Times New Roman"/>
      <w:b/>
      <w:noProof/>
      <w:kern w:val="28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26833"/>
    <w:rPr>
      <w:rFonts w:ascii="Arial" w:eastAsia="Times New Roman" w:hAnsi="Arial" w:cs="Times New Roman"/>
      <w:b/>
      <w:noProof/>
      <w:kern w:val="28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26833"/>
    <w:rPr>
      <w:rFonts w:ascii="Arial" w:eastAsia="Times New Roman" w:hAnsi="Arial" w:cs="Times New Roman"/>
      <w:b/>
      <w:noProof/>
      <w:kern w:val="28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26833"/>
    <w:rPr>
      <w:rFonts w:ascii="Arial" w:eastAsia="Times New Roman" w:hAnsi="Arial" w:cs="Times New Roman"/>
      <w:b/>
      <w:noProof/>
      <w:kern w:val="28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26833"/>
    <w:rPr>
      <w:rFonts w:ascii="Arial" w:eastAsia="Times New Roman" w:hAnsi="Arial" w:cs="Times New Roman"/>
      <w:b/>
      <w:noProof/>
      <w:kern w:val="28"/>
      <w:sz w:val="24"/>
      <w:szCs w:val="20"/>
      <w:lang w:val="en-US"/>
    </w:rPr>
  </w:style>
  <w:style w:type="paragraph" w:styleId="TOC1">
    <w:name w:val="toc 1"/>
    <w:next w:val="Normal"/>
    <w:semiHidden/>
    <w:rsid w:val="0042683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customStyle="1" w:styleId="TableEntry">
    <w:name w:val="Table Entry"/>
    <w:basedOn w:val="BodyText"/>
    <w:link w:val="TableEntryChar"/>
    <w:rsid w:val="00426833"/>
    <w:pPr>
      <w:spacing w:before="40" w:after="40"/>
      <w:ind w:left="72" w:right="72"/>
    </w:pPr>
    <w:rPr>
      <w:noProof/>
      <w:sz w:val="18"/>
    </w:rPr>
  </w:style>
  <w:style w:type="paragraph" w:customStyle="1" w:styleId="AppendixHeading2">
    <w:name w:val="Appendix Heading 2"/>
    <w:next w:val="BodyText"/>
    <w:rsid w:val="00426833"/>
    <w:pPr>
      <w:numPr>
        <w:ilvl w:val="1"/>
        <w:numId w:val="2"/>
      </w:numPr>
      <w:spacing w:before="240" w:after="60" w:line="240" w:lineRule="auto"/>
    </w:pPr>
    <w:rPr>
      <w:rFonts w:ascii="Arial" w:eastAsia="Times New Roman" w:hAnsi="Arial" w:cs="Times New Roman"/>
      <w:b/>
      <w:noProof/>
      <w:sz w:val="28"/>
      <w:szCs w:val="20"/>
      <w:lang w:val="en-US"/>
    </w:rPr>
  </w:style>
  <w:style w:type="paragraph" w:customStyle="1" w:styleId="AppendixHeading1">
    <w:name w:val="Appendix Heading 1"/>
    <w:next w:val="BodyText"/>
    <w:rsid w:val="00426833"/>
    <w:pPr>
      <w:numPr>
        <w:numId w:val="2"/>
      </w:numPr>
      <w:spacing w:before="240" w:after="60" w:line="240" w:lineRule="auto"/>
    </w:pPr>
    <w:rPr>
      <w:rFonts w:ascii="Arial" w:eastAsia="Times New Roman" w:hAnsi="Arial" w:cs="Times New Roman"/>
      <w:b/>
      <w:noProof/>
      <w:sz w:val="28"/>
      <w:szCs w:val="20"/>
      <w:lang w:val="en-US"/>
    </w:rPr>
  </w:style>
  <w:style w:type="paragraph" w:customStyle="1" w:styleId="AppendixHeading3">
    <w:name w:val="Appendix Heading 3"/>
    <w:basedOn w:val="AppendixHeading2"/>
    <w:next w:val="BodyText"/>
    <w:rsid w:val="00426833"/>
    <w:pPr>
      <w:numPr>
        <w:ilvl w:val="2"/>
      </w:numPr>
    </w:pPr>
    <w:rPr>
      <w:sz w:val="24"/>
    </w:rPr>
  </w:style>
  <w:style w:type="paragraph" w:customStyle="1" w:styleId="Default">
    <w:name w:val="Default"/>
    <w:rsid w:val="0042683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TableLabel">
    <w:name w:val="Table Label"/>
    <w:basedOn w:val="TableEntry"/>
    <w:rsid w:val="00426833"/>
  </w:style>
  <w:style w:type="character" w:customStyle="1" w:styleId="TableEntryChar">
    <w:name w:val="Table Entry Char"/>
    <w:basedOn w:val="BodyTextChar"/>
    <w:link w:val="TableEntry"/>
    <w:rsid w:val="00426833"/>
    <w:rPr>
      <w:noProof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4268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6833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InterComponentWare AG</Company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Rud</dc:creator>
  <cp:keywords/>
  <dc:description/>
  <cp:lastModifiedBy>Dmytro Rud</cp:lastModifiedBy>
  <cp:revision>1</cp:revision>
  <dcterms:created xsi:type="dcterms:W3CDTF">2011-12-07T13:51:00Z</dcterms:created>
  <dcterms:modified xsi:type="dcterms:W3CDTF">2011-12-07T14:49:00Z</dcterms:modified>
</cp:coreProperties>
</file>