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u w:val="single"/>
        </w:rPr>
        <w:t xml:space="preserve">Redacciones Tratamientos – Max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u w:val="single"/>
        </w:rPr>
        <w:t xml:space="preserve">Faciales y Corporales.-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Hydra-System: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>Velox – Tratamiento reductor</w:t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Carboxiterapia: Técnica aplicada para combatir la celulitis, la flacidez y la grasa localizada. Este tratamiento es muy poco invasivo que consiste en la aplicación de CO2 a través de vías subcutáneas mediante pequeñas infiltraciones en los tejidos afectos.</w:t>
      </w:r>
    </w:p>
    <w:sectPr>
      <w:pgSz w:w="11905" w:h="16837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Macarena</dc:creator>
</cp:coreProperties>
</file>

<file path=docProps/meta.xml><?xml version="1.0" encoding="utf-8"?>
<meta xmlns="http://schemas.apple.com/cocoa/2006/metadata">
  <generator>CocoaOOXMLWriter/1504.83</generator>
</meta>
</file>