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19153878"/>
        <w:docPartObj>
          <w:docPartGallery w:val="Cover Pages"/>
          <w:docPartUnique/>
        </w:docPartObj>
      </w:sdtPr>
      <w:sdtEndPr/>
      <w:sdtContent>
        <w:p w:rsidR="00BA31BE" w:rsidRDefault="00BA31BE">
          <w:r>
            <w:rPr>
              <w:noProof/>
              <w:lang w:eastAsia="es-CL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0D59D4D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A31BE" w:rsidRDefault="00BA31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Francisco Ramírez Jofré</w:t>
                                    </w:r>
                                  </w:p>
                                </w:sdtContent>
                              </w:sdt>
                              <w:p w:rsidR="00BA31BE" w:rsidRDefault="00A02DB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D57E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Juan.ramirez@sociuschile.cl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A31BE" w:rsidRDefault="00BA31B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Francisco Ramírez Jofré</w:t>
                              </w:r>
                            </w:p>
                          </w:sdtContent>
                        </w:sdt>
                        <w:p w:rsidR="00BA31BE" w:rsidRDefault="00A758B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ED57E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Juan.ramirez@sociuschile.cl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A31BE" w:rsidRDefault="00BA31BE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BA31BE" w:rsidRDefault="00241DE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manual proporciona una guía detallada para cargar e implementar un API Proxy en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utilizando un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bundle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(archivo ZIP). A través de pasos sencillos, se explica cómo preparar el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bundle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, realizar su carga en la plataforma y configurar el proxy para asegurar un correcto funcionamiento de la API. Ideal para desarrolladores y administradores que buscan optimizar la gestión de sus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APIs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en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BA31BE" w:rsidRDefault="00BA31BE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BA31BE" w:rsidRDefault="00241DE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manual proporciona una guía detallada para cargar e implementar un API Proxy en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utilizando un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bundle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(archivo ZIP). A través de pasos sencillos, se explica cómo preparar el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bundle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realizar su carga en la plataforma y configurar el proxy para asegurar un correcto funcionamiento de la API. Ideal para desarrolladores y administradores que buscan optimizar la gestión de sus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APIs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en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A31BE" w:rsidRDefault="00A02DBA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241DE2" w:rsidRPr="00241DE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Manual de Carga de API Proxy mediante Bundle en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A31BE" w:rsidRDefault="00241DE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Guía paso a paso para la implementación de un API Proxy utilizando un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bundle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en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Apigee</w:t>
                                    </w:r>
                                    <w:proofErr w:type="spellEnd"/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Edge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BA31BE" w:rsidRDefault="00A758B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241DE2" w:rsidRPr="00241DE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Manual de Carga de API Proxy mediante Bundle en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BA31BE" w:rsidRDefault="00241DE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Guía paso a paso para la implementación de un API Proxy utilizando un </w:t>
                              </w:r>
                              <w:proofErr w:type="spellStart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bundle</w:t>
                              </w:r>
                              <w:proofErr w:type="spellEnd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en </w:t>
                              </w:r>
                              <w:proofErr w:type="spellStart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Apigee</w:t>
                              </w:r>
                              <w:proofErr w:type="spellEnd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Edge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A31BE" w:rsidRDefault="00BA31B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257410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A31BE" w:rsidRDefault="00BA31BE">
          <w:pPr>
            <w:pStyle w:val="TtuloTDC"/>
          </w:pPr>
          <w:r>
            <w:rPr>
              <w:lang w:val="es-ES"/>
            </w:rPr>
            <w:t>Contenido</w:t>
          </w:r>
        </w:p>
        <w:p w:rsidR="00A02DBA" w:rsidRDefault="00BA31B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A02DBA" w:rsidRPr="00B42DA6">
            <w:rPr>
              <w:rStyle w:val="Hipervnculo"/>
              <w:noProof/>
            </w:rPr>
            <w:fldChar w:fldCharType="begin"/>
          </w:r>
          <w:r w:rsidR="00A02DBA" w:rsidRPr="00B42DA6">
            <w:rPr>
              <w:rStyle w:val="Hipervnculo"/>
              <w:noProof/>
            </w:rPr>
            <w:instrText xml:space="preserve"> </w:instrText>
          </w:r>
          <w:r w:rsidR="00A02DBA">
            <w:rPr>
              <w:noProof/>
            </w:rPr>
            <w:instrText>HYPERLINK \l "_Toc180723882"</w:instrText>
          </w:r>
          <w:r w:rsidR="00A02DBA" w:rsidRPr="00B42DA6">
            <w:rPr>
              <w:rStyle w:val="Hipervnculo"/>
              <w:noProof/>
            </w:rPr>
            <w:instrText xml:space="preserve"> </w:instrText>
          </w:r>
          <w:r w:rsidR="00A02DBA" w:rsidRPr="00B42DA6">
            <w:rPr>
              <w:rStyle w:val="Hipervnculo"/>
              <w:noProof/>
            </w:rPr>
          </w:r>
          <w:r w:rsidR="00A02DBA" w:rsidRPr="00B42DA6">
            <w:rPr>
              <w:rStyle w:val="Hipervnculo"/>
              <w:noProof/>
            </w:rPr>
            <w:fldChar w:fldCharType="separate"/>
          </w:r>
          <w:r w:rsidR="00A02DBA" w:rsidRPr="00B42DA6">
            <w:rPr>
              <w:rStyle w:val="Hipervnculo"/>
              <w:noProof/>
            </w:rPr>
            <w:t>1.</w:t>
          </w:r>
          <w:r w:rsidR="00A02DBA">
            <w:rPr>
              <w:rFonts w:eastAsiaTheme="minorEastAsia"/>
              <w:noProof/>
              <w:lang w:eastAsia="es-CL"/>
            </w:rPr>
            <w:tab/>
          </w:r>
          <w:r w:rsidR="00A02DBA" w:rsidRPr="00B42DA6">
            <w:rPr>
              <w:rStyle w:val="Hipervnculo"/>
              <w:noProof/>
            </w:rPr>
            <w:t>Introducción</w:t>
          </w:r>
          <w:r w:rsidR="00A02DBA">
            <w:rPr>
              <w:noProof/>
              <w:webHidden/>
            </w:rPr>
            <w:tab/>
          </w:r>
          <w:r w:rsidR="00A02DBA">
            <w:rPr>
              <w:noProof/>
              <w:webHidden/>
            </w:rPr>
            <w:fldChar w:fldCharType="begin"/>
          </w:r>
          <w:r w:rsidR="00A02DBA">
            <w:rPr>
              <w:noProof/>
              <w:webHidden/>
            </w:rPr>
            <w:instrText xml:space="preserve"> PAGEREF _Toc180723882 \h </w:instrText>
          </w:r>
          <w:r w:rsidR="00A02DBA">
            <w:rPr>
              <w:noProof/>
              <w:webHidden/>
            </w:rPr>
          </w:r>
          <w:r w:rsidR="00A02DBA">
            <w:rPr>
              <w:noProof/>
              <w:webHidden/>
            </w:rPr>
            <w:fldChar w:fldCharType="separate"/>
          </w:r>
          <w:r w:rsidR="00A02DBA">
            <w:rPr>
              <w:noProof/>
              <w:webHidden/>
            </w:rPr>
            <w:t>2</w:t>
          </w:r>
          <w:r w:rsidR="00A02DBA">
            <w:rPr>
              <w:noProof/>
              <w:webHidden/>
            </w:rPr>
            <w:fldChar w:fldCharType="end"/>
          </w:r>
          <w:r w:rsidR="00A02DBA" w:rsidRPr="00B42DA6">
            <w:rPr>
              <w:rStyle w:val="Hipervnculo"/>
              <w:noProof/>
            </w:rPr>
            <w:fldChar w:fldCharType="end"/>
          </w:r>
        </w:p>
        <w:p w:rsidR="00A02DBA" w:rsidRDefault="00A02DB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83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86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2.1.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87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2.2.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88" w:history="1">
            <w:r w:rsidRPr="00B42DA6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noProof/>
              </w:rPr>
              <w:t>Implementación de una API mediante la carga de un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89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3.1.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Preparación de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0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3.2.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Carga de Bundle en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1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3.3.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Revisión Post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2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4.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Asociación de api a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3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5.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Pruebas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4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5.1.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5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5.2.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Gestión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2DBA" w:rsidRDefault="00A02DB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3896" w:history="1"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5.3.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B42DA6">
              <w:rPr>
                <w:rStyle w:val="Hipervnculo"/>
                <w:rFonts w:eastAsia="Times New Roman"/>
                <w:noProof/>
                <w:lang w:eastAsia="es-CL"/>
              </w:rPr>
              <w:t>Documentación del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1BE" w:rsidRDefault="00BA31BE">
          <w:r>
            <w:rPr>
              <w:b/>
              <w:bCs/>
              <w:lang w:val="es-ES"/>
            </w:rPr>
            <w:fldChar w:fldCharType="end"/>
          </w:r>
        </w:p>
      </w:sdtContent>
    </w:sdt>
    <w:p w:rsidR="00BA31BE" w:rsidRDefault="00BA31BE">
      <w:r>
        <w:br w:type="page"/>
      </w:r>
    </w:p>
    <w:p w:rsidR="00BA31BE" w:rsidRDefault="00BA31BE" w:rsidP="00AC253B">
      <w:pPr>
        <w:pStyle w:val="Ttulo1"/>
        <w:numPr>
          <w:ilvl w:val="0"/>
          <w:numId w:val="20"/>
        </w:numPr>
      </w:pPr>
      <w:bookmarkStart w:id="1" w:name="_Toc180723882"/>
      <w:r>
        <w:lastRenderedPageBreak/>
        <w:t>Introducción</w:t>
      </w:r>
      <w:bookmarkEnd w:id="1"/>
    </w:p>
    <w:p w:rsidR="00BA31BE" w:rsidRPr="00BA31BE" w:rsidRDefault="00BA31BE" w:rsidP="00A977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este manual, te guiaremos paso a paso a través del proceso de instalación de un API Proxy en </w:t>
      </w:r>
      <w:proofErr w:type="spellStart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, una plataforma de gestión de API (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Application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Programming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Interface) desarrollada por Google.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permite a las empresas crear, proteger, analizar y escalar sus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forma eficiente, brindando una capa de control sobre las interacciones entre servicios y usuarios.</w:t>
      </w:r>
    </w:p>
    <w:p w:rsidR="00BA31BE" w:rsidRPr="00BA31BE" w:rsidRDefault="00BA31BE" w:rsidP="00A977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está dirigido a desarrolladores y administradores que buscan implementar y gestionar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</w:t>
      </w:r>
      <w:proofErr w:type="spellStart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Edge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Al finalizar este manual, serás capaz de configurar un API Proxy en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permitiendo gestionar tráfico, aplicar políticas de seguridad, optimizar el rendimiento y monitorear el uso de tus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A31BE" w:rsidRPr="00BA31BE" w:rsidRDefault="00BA31BE" w:rsidP="00A977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este manual, simplificaremos el proceso de instalación para que puedas centrarte en lo más importante: la operación de tus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la optimización de su rendimiento mediante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A31BE" w:rsidRDefault="00BA31BE" w:rsidP="00BA31BE">
      <w:pPr>
        <w:pStyle w:val="Ttulo1"/>
      </w:pPr>
      <w:r>
        <w:br w:type="page"/>
      </w:r>
    </w:p>
    <w:p w:rsidR="00BA31BE" w:rsidRPr="00BA31BE" w:rsidRDefault="00BA31BE" w:rsidP="00AC253B">
      <w:pPr>
        <w:pStyle w:val="Ttulo1"/>
        <w:numPr>
          <w:ilvl w:val="0"/>
          <w:numId w:val="20"/>
        </w:numPr>
        <w:rPr>
          <w:rFonts w:eastAsia="Times New Roman"/>
          <w:lang w:eastAsia="es-CL"/>
        </w:rPr>
      </w:pPr>
      <w:bookmarkStart w:id="2" w:name="_Toc180723883"/>
      <w:r w:rsidRPr="00BA31BE">
        <w:rPr>
          <w:rFonts w:eastAsia="Times New Roman"/>
          <w:lang w:eastAsia="es-CL"/>
        </w:rPr>
        <w:lastRenderedPageBreak/>
        <w:t>Preparación del Entorno</w:t>
      </w:r>
      <w:bookmarkEnd w:id="2"/>
    </w:p>
    <w:p w:rsidR="00BA31BE" w:rsidRPr="00BA31BE" w:rsidRDefault="00BA31BE" w:rsidP="003E4D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esta sección, describiremos los pasos necesarios para configurar el entorno antes de crear el API Proxy en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 Veremos los requisitos previos y configuraciones básicas.</w:t>
      </w:r>
    </w:p>
    <w:p w:rsidR="00035E29" w:rsidRPr="00035E29" w:rsidRDefault="00035E29" w:rsidP="00035E29">
      <w:pPr>
        <w:pStyle w:val="Prrafodelista"/>
        <w:keepNext/>
        <w:keepLines/>
        <w:numPr>
          <w:ilvl w:val="0"/>
          <w:numId w:val="23"/>
        </w:numPr>
        <w:spacing w:before="40" w:after="0"/>
        <w:contextualSpacing w:val="0"/>
        <w:outlineLvl w:val="1"/>
        <w:rPr>
          <w:rFonts w:asciiTheme="majorHAnsi" w:eastAsia="Times New Roman" w:hAnsiTheme="majorHAnsi" w:cstheme="majorBidi"/>
          <w:vanish/>
          <w:color w:val="2E74B5" w:themeColor="accent1" w:themeShade="BF"/>
          <w:sz w:val="26"/>
          <w:szCs w:val="26"/>
          <w:lang w:eastAsia="es-CL"/>
        </w:rPr>
      </w:pPr>
      <w:bookmarkStart w:id="3" w:name="_Toc180531965"/>
      <w:bookmarkStart w:id="4" w:name="_Toc180533020"/>
      <w:bookmarkStart w:id="5" w:name="_Toc180535519"/>
      <w:bookmarkStart w:id="6" w:name="_Toc180550708"/>
      <w:bookmarkStart w:id="7" w:name="_Toc180550830"/>
      <w:bookmarkStart w:id="8" w:name="_Toc180551073"/>
      <w:bookmarkStart w:id="9" w:name="_Toc180723884"/>
      <w:bookmarkEnd w:id="3"/>
      <w:bookmarkEnd w:id="4"/>
      <w:bookmarkEnd w:id="5"/>
      <w:bookmarkEnd w:id="6"/>
      <w:bookmarkEnd w:id="7"/>
      <w:bookmarkEnd w:id="8"/>
      <w:bookmarkEnd w:id="9"/>
    </w:p>
    <w:p w:rsidR="00035E29" w:rsidRPr="00035E29" w:rsidRDefault="00035E29" w:rsidP="00035E29">
      <w:pPr>
        <w:pStyle w:val="Prrafodelista"/>
        <w:keepNext/>
        <w:keepLines/>
        <w:numPr>
          <w:ilvl w:val="0"/>
          <w:numId w:val="23"/>
        </w:numPr>
        <w:spacing w:before="40" w:after="0"/>
        <w:contextualSpacing w:val="0"/>
        <w:outlineLvl w:val="1"/>
        <w:rPr>
          <w:rFonts w:asciiTheme="majorHAnsi" w:eastAsia="Times New Roman" w:hAnsiTheme="majorHAnsi" w:cstheme="majorBidi"/>
          <w:vanish/>
          <w:color w:val="2E74B5" w:themeColor="accent1" w:themeShade="BF"/>
          <w:sz w:val="26"/>
          <w:szCs w:val="26"/>
          <w:lang w:eastAsia="es-CL"/>
        </w:rPr>
      </w:pPr>
      <w:bookmarkStart w:id="10" w:name="_Toc180531966"/>
      <w:bookmarkStart w:id="11" w:name="_Toc180533021"/>
      <w:bookmarkStart w:id="12" w:name="_Toc180535520"/>
      <w:bookmarkStart w:id="13" w:name="_Toc180550709"/>
      <w:bookmarkStart w:id="14" w:name="_Toc180550831"/>
      <w:bookmarkStart w:id="15" w:name="_Toc180551074"/>
      <w:bookmarkStart w:id="16" w:name="_Toc180723885"/>
      <w:bookmarkEnd w:id="10"/>
      <w:bookmarkEnd w:id="11"/>
      <w:bookmarkEnd w:id="12"/>
      <w:bookmarkEnd w:id="13"/>
      <w:bookmarkEnd w:id="14"/>
      <w:bookmarkEnd w:id="15"/>
      <w:bookmarkEnd w:id="16"/>
    </w:p>
    <w:p w:rsidR="00BA31BE" w:rsidRDefault="00BA31BE" w:rsidP="00035E29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17" w:name="_Toc180723886"/>
      <w:r w:rsidRPr="00BA31BE">
        <w:rPr>
          <w:rFonts w:eastAsia="Times New Roman"/>
          <w:lang w:eastAsia="es-CL"/>
        </w:rPr>
        <w:t>Requisitos previos</w:t>
      </w:r>
      <w:bookmarkEnd w:id="17"/>
    </w:p>
    <w:p w:rsidR="00BA31BE" w:rsidRPr="00035E29" w:rsidRDefault="00BA31BE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Tener una cuenta en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acceso a la consola de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Edge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A31BE" w:rsidRDefault="00BA31BE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Acceso a un entorno de desarrollo (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Dev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en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donde se pueda desplegar el proxy.</w:t>
      </w:r>
    </w:p>
    <w:p w:rsidR="002D2BCD" w:rsidRPr="00035E29" w:rsidRDefault="002D2BCD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Creada, asociado y configurado APP y Producto.</w:t>
      </w:r>
    </w:p>
    <w:p w:rsidR="00BA31BE" w:rsidRPr="00035E29" w:rsidRDefault="00BA31BE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Conexión estable a internet.</w:t>
      </w:r>
    </w:p>
    <w:p w:rsidR="00035E29" w:rsidRDefault="00035E29" w:rsidP="00035E29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18" w:name="_Toc180723887"/>
      <w:r>
        <w:rPr>
          <w:rFonts w:eastAsia="Times New Roman"/>
          <w:lang w:eastAsia="es-CL"/>
        </w:rPr>
        <w:t>Configuración inicial</w:t>
      </w:r>
      <w:bookmarkEnd w:id="18"/>
    </w:p>
    <w:p w:rsidR="00BA31BE" w:rsidRPr="00BA31BE" w:rsidRDefault="00BA31BE" w:rsidP="002F08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Acceder al panel de administración de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A31BE" w:rsidRPr="00BA31BE" w:rsidRDefault="00BA31BE" w:rsidP="002F08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Verificación de los permisos necesarios para crear y desplegar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proxies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F6350E" w:rsidRPr="00A04C14" w:rsidRDefault="00F6350E" w:rsidP="00A04C14">
      <w:pPr>
        <w:pStyle w:val="Ttulo1"/>
        <w:numPr>
          <w:ilvl w:val="0"/>
          <w:numId w:val="23"/>
        </w:numPr>
      </w:pPr>
      <w:bookmarkStart w:id="19" w:name="_Toc180723888"/>
      <w:r w:rsidRPr="00A04C14">
        <w:rPr>
          <w:rStyle w:val="Textoennegrita"/>
          <w:b w:val="0"/>
          <w:bCs w:val="0"/>
        </w:rPr>
        <w:t xml:space="preserve">Implementación de una API mediante la carga de un </w:t>
      </w:r>
      <w:proofErr w:type="spellStart"/>
      <w:r w:rsidRPr="00A04C14">
        <w:rPr>
          <w:rStyle w:val="Textoennegrita"/>
          <w:b w:val="0"/>
          <w:bCs w:val="0"/>
        </w:rPr>
        <w:t>Bundle</w:t>
      </w:r>
      <w:bookmarkEnd w:id="19"/>
      <w:proofErr w:type="spellEnd"/>
    </w:p>
    <w:p w:rsidR="00F6350E" w:rsidRDefault="00F6350E" w:rsidP="00A04C14">
      <w:pPr>
        <w:pStyle w:val="NormalWeb"/>
        <w:jc w:val="both"/>
      </w:pPr>
      <w:r>
        <w:t xml:space="preserve">En esta sección, cubriremos cómo cargar un </w:t>
      </w:r>
      <w:proofErr w:type="spellStart"/>
      <w:r>
        <w:t>bundle</w:t>
      </w:r>
      <w:proofErr w:type="spellEnd"/>
      <w:r>
        <w:t xml:space="preserve"> (paquete) que contiene los archivos y configuraciones de una API en </w:t>
      </w:r>
      <w:proofErr w:type="spellStart"/>
      <w:r>
        <w:t>Apigee</w:t>
      </w:r>
      <w:proofErr w:type="spellEnd"/>
      <w:r>
        <w:t xml:space="preserve">. Un </w:t>
      </w:r>
      <w:proofErr w:type="spellStart"/>
      <w:r>
        <w:t>bundle</w:t>
      </w:r>
      <w:proofErr w:type="spellEnd"/>
      <w:r>
        <w:t xml:space="preserve"> es un archivo ZIP que incluye recursos como </w:t>
      </w:r>
      <w:proofErr w:type="spellStart"/>
      <w:r>
        <w:t>proxies</w:t>
      </w:r>
      <w:proofErr w:type="spellEnd"/>
      <w:r>
        <w:t xml:space="preserve">, políticas, y otras configuraciones necesarias para la operación de una API en </w:t>
      </w:r>
      <w:proofErr w:type="spellStart"/>
      <w:r>
        <w:t>Apigee</w:t>
      </w:r>
      <w:proofErr w:type="spellEnd"/>
      <w:r>
        <w:t>.</w:t>
      </w:r>
    </w:p>
    <w:p w:rsidR="00F6350E" w:rsidRPr="00A97798" w:rsidRDefault="00A97798" w:rsidP="00A97798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0" w:name="_Toc180723889"/>
      <w:r>
        <w:rPr>
          <w:rFonts w:eastAsia="Times New Roman"/>
          <w:lang w:eastAsia="es-CL"/>
        </w:rPr>
        <w:t xml:space="preserve">Preparación de </w:t>
      </w:r>
      <w:proofErr w:type="spellStart"/>
      <w:r>
        <w:rPr>
          <w:rFonts w:eastAsia="Times New Roman"/>
          <w:lang w:eastAsia="es-CL"/>
        </w:rPr>
        <w:t>Bundle</w:t>
      </w:r>
      <w:bookmarkEnd w:id="20"/>
      <w:proofErr w:type="spellEnd"/>
    </w:p>
    <w:p w:rsidR="00F6350E" w:rsidRDefault="00F6350E" w:rsidP="00A9779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Asegúrate de que el </w:t>
      </w:r>
      <w:proofErr w:type="spellStart"/>
      <w:r>
        <w:t>bundle</w:t>
      </w:r>
      <w:proofErr w:type="spellEnd"/>
      <w:r>
        <w:t xml:space="preserve"> está correctamente estructurado en formato ZIP, inc</w:t>
      </w:r>
      <w:r w:rsidR="00EF46DA">
        <w:t xml:space="preserve">luyendo los archivos necesarios: </w:t>
      </w:r>
      <w:proofErr w:type="spellStart"/>
      <w:r w:rsidR="00EF46DA">
        <w:t>Policies</w:t>
      </w:r>
      <w:proofErr w:type="spellEnd"/>
      <w:r w:rsidR="00EF46DA">
        <w:t xml:space="preserve">, </w:t>
      </w:r>
      <w:proofErr w:type="spellStart"/>
      <w:r w:rsidR="00EF46DA">
        <w:t>proxies</w:t>
      </w:r>
      <w:proofErr w:type="spellEnd"/>
      <w:r w:rsidR="00EF46DA">
        <w:t xml:space="preserve">, </w:t>
      </w:r>
      <w:proofErr w:type="spellStart"/>
      <w:r w:rsidR="00EF46DA">
        <w:t>resources</w:t>
      </w:r>
      <w:proofErr w:type="spellEnd"/>
      <w:r w:rsidR="00EF46DA">
        <w:t xml:space="preserve">, targets y archivo </w:t>
      </w:r>
      <w:proofErr w:type="spellStart"/>
      <w:r w:rsidR="00EF46DA">
        <w:t>xml</w:t>
      </w:r>
      <w:proofErr w:type="spellEnd"/>
      <w:r w:rsidR="00EF46DA">
        <w:t xml:space="preserve"> principal.</w:t>
      </w:r>
    </w:p>
    <w:p w:rsidR="00EF46DA" w:rsidRDefault="002D2BCD" w:rsidP="002D2BCD">
      <w:pPr>
        <w:spacing w:before="100" w:beforeAutospacing="1" w:after="100" w:afterAutospacing="1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40084B49" wp14:editId="193CFDE6">
            <wp:extent cx="4800600" cy="15430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6DA" w:rsidRDefault="00EF46DA" w:rsidP="00EF46DA">
      <w:r>
        <w:br w:type="page"/>
      </w:r>
    </w:p>
    <w:p w:rsidR="00A97798" w:rsidRDefault="00A97798" w:rsidP="00A97798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1" w:name="_Toc180723890"/>
      <w:r>
        <w:rPr>
          <w:rFonts w:eastAsia="Times New Roman"/>
          <w:lang w:eastAsia="es-CL"/>
        </w:rPr>
        <w:lastRenderedPageBreak/>
        <w:t xml:space="preserve">Carga de </w:t>
      </w:r>
      <w:proofErr w:type="spellStart"/>
      <w:r>
        <w:rPr>
          <w:rFonts w:eastAsia="Times New Roman"/>
          <w:lang w:eastAsia="es-CL"/>
        </w:rPr>
        <w:t>Bundle</w:t>
      </w:r>
      <w:proofErr w:type="spellEnd"/>
      <w:r>
        <w:rPr>
          <w:rFonts w:eastAsia="Times New Roman"/>
          <w:lang w:eastAsia="es-CL"/>
        </w:rPr>
        <w:t xml:space="preserve"> en </w:t>
      </w:r>
      <w:proofErr w:type="spellStart"/>
      <w:r>
        <w:rPr>
          <w:rFonts w:eastAsia="Times New Roman"/>
          <w:lang w:eastAsia="es-CL"/>
        </w:rPr>
        <w:t>Apigee</w:t>
      </w:r>
      <w:bookmarkEnd w:id="21"/>
      <w:proofErr w:type="spellEnd"/>
    </w:p>
    <w:p w:rsidR="00F6350E" w:rsidRDefault="00F6350E" w:rsidP="00A9779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Instrucciones detalladas sobre cómo cargar el </w:t>
      </w:r>
      <w:proofErr w:type="spellStart"/>
      <w:r>
        <w:t>bundle</w:t>
      </w:r>
      <w:proofErr w:type="spellEnd"/>
      <w:r>
        <w:t xml:space="preserve"> a través de la interfaz gráfica de </w:t>
      </w:r>
      <w:proofErr w:type="spellStart"/>
      <w:r>
        <w:t>Apigee</w:t>
      </w:r>
      <w:proofErr w:type="spellEnd"/>
      <w:r>
        <w:t>:</w:t>
      </w:r>
    </w:p>
    <w:p w:rsidR="00F6350E" w:rsidRDefault="0095782A" w:rsidP="00A97798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Accede a la consola de </w:t>
      </w:r>
      <w:proofErr w:type="spellStart"/>
      <w:r>
        <w:t>Apigee</w:t>
      </w:r>
      <w:proofErr w:type="spellEnd"/>
      <w:r>
        <w:t xml:space="preserve">, seleccionar </w:t>
      </w:r>
      <w:proofErr w:type="spellStart"/>
      <w:r>
        <w:t>Proxies</w:t>
      </w:r>
      <w:proofErr w:type="spellEnd"/>
      <w:r>
        <w:t xml:space="preserve"> de API en el menú izquierdo y hacer clic en </w:t>
      </w:r>
      <w:r w:rsidRPr="0095782A">
        <w:rPr>
          <w:b/>
        </w:rPr>
        <w:t>CREATE</w:t>
      </w:r>
      <w:r>
        <w:t>.</w:t>
      </w:r>
    </w:p>
    <w:p w:rsidR="002E5820" w:rsidRDefault="0095782A" w:rsidP="002E5820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53E513E1" wp14:editId="163888D7">
            <wp:extent cx="5612130" cy="29343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20" w:rsidRDefault="0095782A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En la opción de Proxy </w:t>
      </w:r>
      <w:proofErr w:type="spellStart"/>
      <w:r>
        <w:t>template</w:t>
      </w:r>
      <w:proofErr w:type="spellEnd"/>
      <w:r>
        <w:t xml:space="preserve"> seleccionar: </w:t>
      </w:r>
      <w:proofErr w:type="spellStart"/>
      <w:r w:rsidRPr="0095782A">
        <w:rPr>
          <w:b/>
        </w:rPr>
        <w:t>Upload</w:t>
      </w:r>
      <w:proofErr w:type="spellEnd"/>
      <w:r w:rsidRPr="0095782A">
        <w:rPr>
          <w:b/>
        </w:rPr>
        <w:t xml:space="preserve"> proxy </w:t>
      </w:r>
      <w:proofErr w:type="spellStart"/>
      <w:r w:rsidRPr="0095782A">
        <w:rPr>
          <w:b/>
        </w:rPr>
        <w:t>bundle</w:t>
      </w:r>
      <w:proofErr w:type="spellEnd"/>
      <w:r w:rsidR="006D6D68">
        <w:t xml:space="preserve"> y hacer clic en aceptar</w:t>
      </w:r>
    </w:p>
    <w:p w:rsidR="00C47952" w:rsidRDefault="002E5820" w:rsidP="0095782A">
      <w:pPr>
        <w:spacing w:before="100" w:beforeAutospacing="1" w:after="100" w:afterAutospacing="1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11E65B60" wp14:editId="4D4C3F5A">
            <wp:extent cx="5612130" cy="29400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20" w:rsidRDefault="00C47952" w:rsidP="00C47952">
      <w:r>
        <w:br w:type="page"/>
      </w:r>
    </w:p>
    <w:p w:rsidR="00C47952" w:rsidRDefault="00C47952" w:rsidP="00C4795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lastRenderedPageBreak/>
        <w:t xml:space="preserve">En Proxy </w:t>
      </w:r>
      <w:proofErr w:type="spellStart"/>
      <w:r>
        <w:t>details</w:t>
      </w:r>
      <w:proofErr w:type="spellEnd"/>
      <w:r>
        <w:t xml:space="preserve"> hacer clic en </w:t>
      </w:r>
      <w:r w:rsidRPr="00C47952">
        <w:rPr>
          <w:b/>
        </w:rPr>
        <w:t>EXPLORAR</w:t>
      </w:r>
    </w:p>
    <w:p w:rsidR="002E5820" w:rsidRDefault="00C47952" w:rsidP="00C47952">
      <w:pPr>
        <w:spacing w:before="100" w:beforeAutospacing="1" w:after="100" w:afterAutospacing="1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0127327F" wp14:editId="57C8DA99">
            <wp:extent cx="5612130" cy="294195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52" w:rsidRDefault="00C47952" w:rsidP="00C4795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Buscar el archivo de bundle.zip y aceptar. Este cargara automáticamente el nombre </w:t>
      </w:r>
      <w:proofErr w:type="gramStart"/>
      <w:r>
        <w:t>de la api</w:t>
      </w:r>
      <w:proofErr w:type="gramEnd"/>
      <w:r>
        <w:t>.</w:t>
      </w:r>
    </w:p>
    <w:p w:rsidR="00C47952" w:rsidRDefault="00C47952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>Hacer clic en siguiente.</w:t>
      </w:r>
    </w:p>
    <w:p w:rsidR="00C47952" w:rsidRDefault="002E5820" w:rsidP="002E5820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4F76FCB8" wp14:editId="22C9FBAF">
            <wp:extent cx="5612130" cy="29521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52" w:rsidRDefault="00C47952" w:rsidP="00C47952">
      <w:r>
        <w:br w:type="page"/>
      </w:r>
    </w:p>
    <w:p w:rsidR="00C47952" w:rsidRDefault="00C47952" w:rsidP="00C4795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lastRenderedPageBreak/>
        <w:t xml:space="preserve">En </w:t>
      </w:r>
      <w:proofErr w:type="spellStart"/>
      <w:r>
        <w:t>Deploy</w:t>
      </w:r>
      <w:proofErr w:type="spellEnd"/>
      <w:r>
        <w:t xml:space="preserve"> podes publicar </w:t>
      </w:r>
      <w:proofErr w:type="gramStart"/>
      <w:r>
        <w:t>nuestra api</w:t>
      </w:r>
      <w:proofErr w:type="gramEnd"/>
      <w:r>
        <w:t>, es opcional.</w:t>
      </w:r>
    </w:p>
    <w:p w:rsidR="002E5820" w:rsidRDefault="00C47952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Para publicar debemos desplegar las opciones de lista en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:rsidR="00BF202D" w:rsidRDefault="00C47952" w:rsidP="00BF202D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>Seleccionar el ambiente donde se quiere publ</w:t>
      </w:r>
      <w:r w:rsidR="00BF202D">
        <w:t xml:space="preserve">icar </w:t>
      </w:r>
      <w:proofErr w:type="gramStart"/>
      <w:r w:rsidR="00BF202D">
        <w:t>la api</w:t>
      </w:r>
      <w:proofErr w:type="gramEnd"/>
      <w:r w:rsidR="00BF202D">
        <w:t xml:space="preserve"> haciendo clic en la casilla a la izquierda del nombre y luego aceptar</w:t>
      </w:r>
    </w:p>
    <w:p w:rsidR="002E5820" w:rsidRDefault="00BF202D" w:rsidP="002E5820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39C91E13" wp14:editId="73938CE6">
            <wp:extent cx="5612130" cy="29444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2D" w:rsidRDefault="00BF202D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Finalmente hacer clic en botón azul </w:t>
      </w:r>
      <w:r w:rsidRPr="00BF202D">
        <w:rPr>
          <w:b/>
        </w:rPr>
        <w:t>CREAR</w:t>
      </w:r>
    </w:p>
    <w:p w:rsidR="00BF202D" w:rsidRDefault="00BF202D" w:rsidP="002E5820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7E915720" wp14:editId="28C86555">
            <wp:extent cx="5612130" cy="29400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2D" w:rsidRDefault="00BF202D" w:rsidP="00BF202D">
      <w:r>
        <w:br w:type="page"/>
      </w:r>
    </w:p>
    <w:p w:rsidR="00BF202D" w:rsidRDefault="00BF202D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lastRenderedPageBreak/>
        <w:t>Al finalizar la publicación esta nos mostrara Estado, Revisión y ambiente donde fue publicada.</w:t>
      </w:r>
    </w:p>
    <w:p w:rsidR="00BF202D" w:rsidRDefault="00BF202D" w:rsidP="002E5820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2AE4275A" wp14:editId="0DC66763">
            <wp:extent cx="5612130" cy="296862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AB" w:rsidRDefault="00B435AB">
      <w:r>
        <w:br w:type="page"/>
      </w:r>
    </w:p>
    <w:p w:rsidR="000A7A42" w:rsidRDefault="00361DFF" w:rsidP="00BF202D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2" w:name="_Toc180723891"/>
      <w:r>
        <w:rPr>
          <w:rFonts w:eastAsia="Times New Roman"/>
          <w:lang w:eastAsia="es-CL"/>
        </w:rPr>
        <w:lastRenderedPageBreak/>
        <w:t>Revisión</w:t>
      </w:r>
      <w:r w:rsidR="000A7A42">
        <w:rPr>
          <w:rFonts w:eastAsia="Times New Roman"/>
          <w:lang w:eastAsia="es-CL"/>
        </w:rPr>
        <w:t xml:space="preserve"> Post carga</w:t>
      </w:r>
      <w:bookmarkEnd w:id="22"/>
    </w:p>
    <w:p w:rsidR="00B435AB" w:rsidRDefault="00F6350E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Asegúrate </w:t>
      </w:r>
      <w:r w:rsidR="00B435AB">
        <w:t xml:space="preserve">de que </w:t>
      </w:r>
      <w:r>
        <w:t xml:space="preserve">las rutas configuradas en el </w:t>
      </w:r>
      <w:proofErr w:type="spellStart"/>
      <w:r>
        <w:t>bundle</w:t>
      </w:r>
      <w:proofErr w:type="spellEnd"/>
      <w:r>
        <w:t xml:space="preserve"> sean las adecuadas para el entorno de </w:t>
      </w:r>
      <w:proofErr w:type="spellStart"/>
      <w:r>
        <w:t>Apigee</w:t>
      </w:r>
      <w:proofErr w:type="spellEnd"/>
      <w:r>
        <w:t>.</w:t>
      </w:r>
      <w:r w:rsidR="00B435AB">
        <w:t xml:space="preserve"> </w:t>
      </w:r>
    </w:p>
    <w:p w:rsidR="00B435AB" w:rsidRDefault="00B435AB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Para ello en la sección de Proxy </w:t>
      </w:r>
      <w:proofErr w:type="spellStart"/>
      <w:r>
        <w:t>Summary</w:t>
      </w:r>
      <w:proofErr w:type="spellEnd"/>
      <w:r>
        <w:t xml:space="preserve"> hacemos clic en </w:t>
      </w:r>
      <w:r w:rsidRPr="00937B32">
        <w:rPr>
          <w:b/>
        </w:rPr>
        <w:t>VIEW</w:t>
      </w:r>
      <w:r>
        <w:t xml:space="preserve"> en la sección de Revisiones (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)</w:t>
      </w:r>
    </w:p>
    <w:p w:rsidR="00B435AB" w:rsidRDefault="00B435AB" w:rsidP="00B435AB">
      <w:pPr>
        <w:spacing w:before="100" w:beforeAutospacing="1" w:after="100" w:afterAutospacing="1" w:line="240" w:lineRule="auto"/>
        <w:ind w:left="360"/>
        <w:jc w:val="both"/>
      </w:pPr>
      <w:r>
        <w:rPr>
          <w:noProof/>
          <w:lang w:eastAsia="es-CL"/>
        </w:rPr>
        <w:drawing>
          <wp:inline distT="0" distB="0" distL="0" distR="0" wp14:anchorId="0F790394" wp14:editId="308B0A9A">
            <wp:extent cx="5612130" cy="29362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AB" w:rsidRDefault="00B435AB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Si esta compactado hacer clic en Proxy </w:t>
      </w:r>
      <w:proofErr w:type="spellStart"/>
      <w:r>
        <w:t>endpoint</w:t>
      </w:r>
      <w:proofErr w:type="spellEnd"/>
      <w:r>
        <w:t xml:space="preserve"> icono de flecha hacia abajo en el lado derecho.</w:t>
      </w:r>
    </w:p>
    <w:p w:rsidR="00B435AB" w:rsidRDefault="00B435AB" w:rsidP="00B435AB">
      <w:pPr>
        <w:spacing w:before="100" w:beforeAutospacing="1" w:after="100" w:afterAutospacing="1" w:line="240" w:lineRule="auto"/>
        <w:ind w:left="360"/>
        <w:jc w:val="both"/>
      </w:pPr>
      <w:r>
        <w:rPr>
          <w:noProof/>
          <w:lang w:eastAsia="es-CL"/>
        </w:rPr>
        <w:drawing>
          <wp:inline distT="0" distB="0" distL="0" distR="0" wp14:anchorId="61227482" wp14:editId="01DC92C5">
            <wp:extent cx="5612130" cy="291719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AB" w:rsidRDefault="00B435AB" w:rsidP="00B435AB">
      <w:r>
        <w:br w:type="page"/>
      </w:r>
    </w:p>
    <w:p w:rsidR="00B435AB" w:rsidRDefault="00B435AB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Este mostrara la lista de Proxy </w:t>
      </w:r>
      <w:proofErr w:type="spellStart"/>
      <w:r>
        <w:t>endpoint</w:t>
      </w:r>
      <w:proofErr w:type="spellEnd"/>
      <w:r>
        <w:t xml:space="preserve"> configurados.</w:t>
      </w:r>
    </w:p>
    <w:p w:rsidR="00B435AB" w:rsidRDefault="00B435AB" w:rsidP="00B435AB">
      <w:pPr>
        <w:spacing w:before="100" w:beforeAutospacing="1" w:after="100" w:afterAutospacing="1" w:line="240" w:lineRule="auto"/>
        <w:ind w:left="360"/>
        <w:jc w:val="both"/>
      </w:pPr>
      <w:r>
        <w:rPr>
          <w:noProof/>
          <w:lang w:eastAsia="es-CL"/>
        </w:rPr>
        <w:drawing>
          <wp:inline distT="0" distB="0" distL="0" distR="0" wp14:anchorId="05F7467E" wp14:editId="7A5808B8">
            <wp:extent cx="5612130" cy="291719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FF" w:rsidRDefault="00361DFF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122D4E" w:rsidRDefault="00122D4E" w:rsidP="00122D4E">
      <w:pPr>
        <w:pStyle w:val="Ttulo1"/>
        <w:numPr>
          <w:ilvl w:val="0"/>
          <w:numId w:val="23"/>
        </w:numPr>
        <w:rPr>
          <w:rFonts w:eastAsia="Times New Roman"/>
          <w:lang w:eastAsia="es-CL"/>
        </w:rPr>
      </w:pPr>
      <w:bookmarkStart w:id="23" w:name="_Toc180723892"/>
      <w:r>
        <w:rPr>
          <w:rFonts w:eastAsia="Times New Roman"/>
          <w:lang w:eastAsia="es-CL"/>
        </w:rPr>
        <w:lastRenderedPageBreak/>
        <w:t>Asociación de api a Producto</w:t>
      </w:r>
      <w:bookmarkEnd w:id="23"/>
    </w:p>
    <w:p w:rsidR="00122D4E" w:rsidRDefault="00A758B0" w:rsidP="00122D4E">
      <w:pPr>
        <w:rPr>
          <w:lang w:eastAsia="es-CL"/>
        </w:rPr>
      </w:pPr>
      <w:r>
        <w:rPr>
          <w:lang w:eastAsia="es-CL"/>
        </w:rPr>
        <w:t>Después</w:t>
      </w:r>
      <w:r w:rsidR="00841186">
        <w:rPr>
          <w:lang w:eastAsia="es-CL"/>
        </w:rPr>
        <w:t xml:space="preserve"> del despliegue debemos asociar </w:t>
      </w:r>
      <w:proofErr w:type="gramStart"/>
      <w:r w:rsidR="00841186">
        <w:rPr>
          <w:lang w:eastAsia="es-CL"/>
        </w:rPr>
        <w:t>la api</w:t>
      </w:r>
      <w:proofErr w:type="gramEnd"/>
      <w:r w:rsidR="00841186">
        <w:rPr>
          <w:lang w:eastAsia="es-CL"/>
        </w:rPr>
        <w:t xml:space="preserve"> cargada “nombre de api” al producto para que esta tome las configuraciones correspondientes.</w:t>
      </w:r>
    </w:p>
    <w:p w:rsid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Seleccionar menú izquierdo “Productos de API”</w:t>
      </w:r>
    </w:p>
    <w:p w:rsidR="00841186" w:rsidRDefault="00841186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1E536D7A" wp14:editId="019BA895">
            <wp:extent cx="5612130" cy="29603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Buscar el producto y hacer clic en el nombre visible (link de color azul)</w:t>
      </w:r>
    </w:p>
    <w:p w:rsidR="00841186" w:rsidRDefault="00841186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4B9F05A4" wp14:editId="2EA8302F">
            <wp:extent cx="5612130" cy="29013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6" w:rsidRDefault="00841186">
      <w:r>
        <w:br w:type="page"/>
      </w:r>
    </w:p>
    <w:p w:rsidR="00841186" w:rsidRP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Hacer clic en </w:t>
      </w:r>
      <w:r w:rsidRPr="00841186">
        <w:rPr>
          <w:b/>
        </w:rPr>
        <w:t>EDIT</w:t>
      </w:r>
    </w:p>
    <w:p w:rsidR="00841186" w:rsidRDefault="00841186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054D4495" wp14:editId="004CC2E0">
            <wp:extent cx="5612130" cy="2979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6" w:rsidRP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En la sección de </w:t>
      </w:r>
      <w:proofErr w:type="spellStart"/>
      <w:r w:rsidRPr="00841186">
        <w:rPr>
          <w:b/>
        </w:rPr>
        <w:t>Operations</w:t>
      </w:r>
      <w:proofErr w:type="spellEnd"/>
      <w:r>
        <w:t xml:space="preserve"> hacer clic en </w:t>
      </w:r>
      <w:r w:rsidRPr="00841186">
        <w:rPr>
          <w:b/>
        </w:rPr>
        <w:t>ADD AN OPERATION</w:t>
      </w:r>
    </w:p>
    <w:p w:rsidR="00841186" w:rsidRDefault="00841186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1BDCCE70" wp14:editId="00E867F9">
            <wp:extent cx="5612130" cy="29629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6" w:rsidRDefault="00841186">
      <w:r>
        <w:br w:type="page"/>
      </w:r>
    </w:p>
    <w:p w:rsid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Buscar y seleccionar </w:t>
      </w:r>
      <w:proofErr w:type="gramStart"/>
      <w:r>
        <w:t>la api</w:t>
      </w:r>
      <w:proofErr w:type="gramEnd"/>
      <w:r>
        <w:t xml:space="preserve"> “nombre de api” en </w:t>
      </w:r>
      <w:proofErr w:type="spellStart"/>
      <w:r>
        <w:t>Source</w:t>
      </w:r>
      <w:proofErr w:type="spellEnd"/>
    </w:p>
    <w:p w:rsidR="00841186" w:rsidRDefault="00841186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6EE96FAE" wp14:editId="0C6E5735">
            <wp:extent cx="5612130" cy="290830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6" w:rsidRDefault="00841186" w:rsidP="00841186">
      <w:pPr>
        <w:spacing w:before="100" w:beforeAutospacing="1" w:after="100" w:afterAutospacing="1" w:line="240" w:lineRule="auto"/>
        <w:jc w:val="both"/>
      </w:pPr>
    </w:p>
    <w:p w:rsid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En la sección de </w:t>
      </w:r>
      <w:proofErr w:type="spellStart"/>
      <w:r w:rsidR="006C2FF5">
        <w:rPr>
          <w:b/>
        </w:rPr>
        <w:t>O</w:t>
      </w:r>
      <w:r w:rsidRPr="006C2FF5">
        <w:rPr>
          <w:b/>
        </w:rPr>
        <w:t>peration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agregar un /</w:t>
      </w:r>
    </w:p>
    <w:p w:rsidR="00841186" w:rsidRDefault="00841186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En la sección de </w:t>
      </w:r>
      <w:proofErr w:type="spellStart"/>
      <w:r w:rsidRPr="006C2FF5">
        <w:rPr>
          <w:b/>
        </w:rPr>
        <w:t>Operation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listar y seleccionar los métodos permitidos para </w:t>
      </w:r>
      <w:proofErr w:type="gramStart"/>
      <w:r>
        <w:t>esta api</w:t>
      </w:r>
      <w:proofErr w:type="gramEnd"/>
      <w:r>
        <w:t>.</w:t>
      </w:r>
    </w:p>
    <w:p w:rsidR="00841186" w:rsidRDefault="00841186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001447FA" wp14:editId="2519EC62">
            <wp:extent cx="5612130" cy="292036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F5" w:rsidRDefault="006C2FF5">
      <w:r>
        <w:br w:type="page"/>
      </w:r>
    </w:p>
    <w:p w:rsidR="006C2FF5" w:rsidRDefault="006C2FF5" w:rsidP="006C2FF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En </w:t>
      </w:r>
      <w:proofErr w:type="spellStart"/>
      <w:r w:rsidRPr="006C2FF5">
        <w:rPr>
          <w:b/>
        </w:rPr>
        <w:t>Operation</w:t>
      </w:r>
      <w:proofErr w:type="spellEnd"/>
      <w:r>
        <w:t xml:space="preserve"> puede configurar </w:t>
      </w:r>
      <w:proofErr w:type="spellStart"/>
      <w:r w:rsidRPr="006C2FF5">
        <w:rPr>
          <w:b/>
        </w:rPr>
        <w:t>Quota</w:t>
      </w:r>
      <w:proofErr w:type="spellEnd"/>
      <w:r>
        <w:t xml:space="preserve">, </w:t>
      </w:r>
      <w:r w:rsidRPr="006C2FF5">
        <w:rPr>
          <w:b/>
        </w:rPr>
        <w:t xml:space="preserve">Time </w:t>
      </w:r>
      <w:proofErr w:type="spellStart"/>
      <w:r w:rsidRPr="006C2FF5">
        <w:rPr>
          <w:b/>
        </w:rPr>
        <w:t>interval</w:t>
      </w:r>
      <w:proofErr w:type="spellEnd"/>
      <w:r>
        <w:t xml:space="preserve"> y </w:t>
      </w:r>
      <w:proofErr w:type="spellStart"/>
      <w:r w:rsidRPr="006C2FF5">
        <w:rPr>
          <w:b/>
        </w:rPr>
        <w:t>Unit</w:t>
      </w:r>
      <w:proofErr w:type="spellEnd"/>
      <w:r>
        <w:t>.</w:t>
      </w:r>
    </w:p>
    <w:p w:rsidR="006C2FF5" w:rsidRDefault="009667DB" w:rsidP="008411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H</w:t>
      </w:r>
      <w:r w:rsidR="006C2FF5">
        <w:t xml:space="preserve">acer clic en </w:t>
      </w:r>
      <w:r w:rsidR="006C2FF5" w:rsidRPr="006C2FF5">
        <w:rPr>
          <w:b/>
        </w:rPr>
        <w:t>SAVE</w:t>
      </w:r>
      <w:r w:rsidR="00542C46">
        <w:rPr>
          <w:b/>
        </w:rPr>
        <w:t xml:space="preserve"> </w:t>
      </w:r>
      <w:r w:rsidR="00542C46" w:rsidRPr="00542C46">
        <w:t xml:space="preserve">para </w:t>
      </w:r>
      <w:r w:rsidR="00542C46">
        <w:t xml:space="preserve">agregar </w:t>
      </w:r>
      <w:proofErr w:type="gramStart"/>
      <w:r w:rsidR="00542C46">
        <w:t>la api</w:t>
      </w:r>
      <w:proofErr w:type="gramEnd"/>
      <w:r w:rsidR="00542C46">
        <w:t xml:space="preserve"> al producto</w:t>
      </w:r>
    </w:p>
    <w:p w:rsidR="006C2FF5" w:rsidRDefault="006C2FF5" w:rsidP="00841186">
      <w:pPr>
        <w:spacing w:before="100" w:beforeAutospacing="1" w:after="100" w:afterAutospacing="1" w:line="240" w:lineRule="auto"/>
        <w:jc w:val="both"/>
      </w:pPr>
      <w:r>
        <w:rPr>
          <w:noProof/>
          <w:lang w:eastAsia="es-CL"/>
        </w:rPr>
        <w:drawing>
          <wp:inline distT="0" distB="0" distL="0" distR="0" wp14:anchorId="6E8E25AB" wp14:editId="5E481631">
            <wp:extent cx="5612130" cy="29400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46" w:rsidRDefault="00542C46" w:rsidP="00542C4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Finalmente hacer clic en </w:t>
      </w:r>
      <w:r w:rsidRPr="006C2FF5">
        <w:rPr>
          <w:b/>
        </w:rPr>
        <w:t>SAVE</w:t>
      </w:r>
      <w:r>
        <w:t xml:space="preserve"> para finalizar los cambios</w:t>
      </w:r>
    </w:p>
    <w:p w:rsidR="009667DB" w:rsidRDefault="00542C46" w:rsidP="00122D4E">
      <w:pPr>
        <w:rPr>
          <w:lang w:eastAsia="es-CL"/>
        </w:rPr>
      </w:pPr>
      <w:r>
        <w:rPr>
          <w:noProof/>
          <w:lang w:eastAsia="es-CL"/>
        </w:rPr>
        <w:drawing>
          <wp:inline distT="0" distB="0" distL="0" distR="0" wp14:anchorId="0E88466C" wp14:editId="1D0250F0">
            <wp:extent cx="5612130" cy="297307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DB" w:rsidRDefault="009667DB">
      <w:pPr>
        <w:rPr>
          <w:lang w:eastAsia="es-CL"/>
        </w:rPr>
      </w:pPr>
      <w:r>
        <w:rPr>
          <w:lang w:eastAsia="es-CL"/>
        </w:rPr>
        <w:br w:type="page"/>
      </w:r>
    </w:p>
    <w:p w:rsidR="009667DB" w:rsidRDefault="009667DB" w:rsidP="009667D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A continuación, se </w:t>
      </w:r>
      <w:r w:rsidR="0005096F">
        <w:t>mostrarán</w:t>
      </w:r>
      <w:r>
        <w:t xml:space="preserve"> los cambios guardados.</w:t>
      </w:r>
    </w:p>
    <w:p w:rsidR="00841186" w:rsidRDefault="009667DB" w:rsidP="00122D4E">
      <w:pPr>
        <w:rPr>
          <w:lang w:eastAsia="es-CL"/>
        </w:rPr>
      </w:pPr>
      <w:r>
        <w:rPr>
          <w:noProof/>
          <w:lang w:eastAsia="es-CL"/>
        </w:rPr>
        <w:drawing>
          <wp:inline distT="0" distB="0" distL="0" distR="0" wp14:anchorId="7CE7C766" wp14:editId="62D98771">
            <wp:extent cx="5612130" cy="295719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D4E" w:rsidRPr="00122D4E" w:rsidRDefault="00122D4E" w:rsidP="00122D4E">
      <w:pPr>
        <w:rPr>
          <w:lang w:eastAsia="es-CL"/>
        </w:rPr>
      </w:pPr>
    </w:p>
    <w:p w:rsidR="006C2FF5" w:rsidRDefault="006C2FF5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BA31BE" w:rsidRPr="00BA31BE" w:rsidRDefault="00BA31BE" w:rsidP="00122D4E">
      <w:pPr>
        <w:pStyle w:val="Ttulo1"/>
        <w:numPr>
          <w:ilvl w:val="0"/>
          <w:numId w:val="23"/>
        </w:numPr>
        <w:rPr>
          <w:rFonts w:eastAsia="Times New Roman"/>
          <w:lang w:eastAsia="es-CL"/>
        </w:rPr>
      </w:pPr>
      <w:bookmarkStart w:id="24" w:name="_Toc180723893"/>
      <w:r w:rsidRPr="00BA31BE">
        <w:rPr>
          <w:rFonts w:eastAsia="Times New Roman"/>
          <w:lang w:eastAsia="es-CL"/>
        </w:rPr>
        <w:lastRenderedPageBreak/>
        <w:t>Pruebas y Validación</w:t>
      </w:r>
      <w:bookmarkEnd w:id="24"/>
    </w:p>
    <w:p w:rsidR="00BA31BE" w:rsidRPr="00BA31BE" w:rsidRDefault="00BA31BE" w:rsidP="00BA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Después del despliegue, es crucial asegurarse de que el API Proxy funcione correctamente y cumpla con los requisitos esperados.</w:t>
      </w:r>
    </w:p>
    <w:p w:rsidR="00BA31BE" w:rsidRPr="00BA31BE" w:rsidRDefault="00BA31BE" w:rsidP="00122D4E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5" w:name="_Toc180723894"/>
      <w:r w:rsidRPr="00BA31BE">
        <w:rPr>
          <w:rFonts w:eastAsia="Times New Roman"/>
          <w:lang w:eastAsia="es-CL"/>
        </w:rPr>
        <w:t>Pruebas funcionales</w:t>
      </w:r>
      <w:bookmarkEnd w:id="25"/>
    </w:p>
    <w:p w:rsidR="00BA31BE" w:rsidRPr="00BA31BE" w:rsidRDefault="00BA31BE" w:rsidP="00BA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Validación de las rutas de solicitud/respuesta.</w:t>
      </w:r>
    </w:p>
    <w:p w:rsidR="00BA31BE" w:rsidRDefault="00BA31BE" w:rsidP="00BA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Ejecución de pruebas con herramientas como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Postman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verificar el comportamiento esperado.</w:t>
      </w:r>
    </w:p>
    <w:p w:rsidR="001F648B" w:rsidRDefault="001F648B" w:rsidP="001F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4E2DEFC3" wp14:editId="5353F364">
            <wp:extent cx="5612130" cy="315722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48B" w:rsidRDefault="001F648B" w:rsidP="001F648B">
      <w:pPr>
        <w:rPr>
          <w:lang w:eastAsia="es-CL"/>
        </w:rPr>
      </w:pPr>
      <w:r>
        <w:rPr>
          <w:lang w:eastAsia="es-CL"/>
        </w:rPr>
        <w:br w:type="page"/>
      </w:r>
    </w:p>
    <w:p w:rsidR="00BA31BE" w:rsidRPr="00BA31BE" w:rsidRDefault="00BA31BE" w:rsidP="00841186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6" w:name="_Toc180723895"/>
      <w:r w:rsidRPr="00BA31BE">
        <w:rPr>
          <w:rFonts w:eastAsia="Times New Roman"/>
          <w:lang w:eastAsia="es-CL"/>
        </w:rPr>
        <w:lastRenderedPageBreak/>
        <w:t>Gestión de errores</w:t>
      </w:r>
      <w:bookmarkEnd w:id="26"/>
    </w:p>
    <w:p w:rsidR="00BA31BE" w:rsidRPr="00BA31BE" w:rsidRDefault="00BA31BE" w:rsidP="00BA3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Configuración de políticas de manejo de errores.</w:t>
      </w:r>
    </w:p>
    <w:p w:rsidR="00BA31BE" w:rsidRDefault="00BA31BE" w:rsidP="00BA3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Revisión de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logs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identificar y corregir posibles errores.</w:t>
      </w:r>
    </w:p>
    <w:p w:rsidR="001F648B" w:rsidRPr="00BA31BE" w:rsidRDefault="001F648B" w:rsidP="001F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56AD1E37" wp14:editId="4A6D0A7B">
            <wp:extent cx="5612130" cy="3351530"/>
            <wp:effectExtent l="0" t="0" r="762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1BE" w:rsidRPr="00BA31BE" w:rsidRDefault="00BA31BE" w:rsidP="00841186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7" w:name="_Toc180723896"/>
      <w:r w:rsidRPr="00BA31BE">
        <w:rPr>
          <w:rFonts w:eastAsia="Times New Roman"/>
          <w:lang w:eastAsia="es-CL"/>
        </w:rPr>
        <w:t>Documentación del proxy</w:t>
      </w:r>
      <w:bookmarkEnd w:id="27"/>
    </w:p>
    <w:p w:rsidR="00BA31BE" w:rsidRDefault="00BA31BE" w:rsidP="00BA3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y mantener la documentación actualizada para el uso de la API Proxy.</w:t>
      </w:r>
    </w:p>
    <w:p w:rsidR="001F648B" w:rsidRDefault="003259F7" w:rsidP="001F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73CF07A3" wp14:editId="314F2B0C">
            <wp:extent cx="5612130" cy="2372360"/>
            <wp:effectExtent l="0" t="0" r="762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8C" w:rsidRPr="00937B32" w:rsidRDefault="003E758C" w:rsidP="001F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swagger</w:t>
      </w:r>
      <w:proofErr w:type="spellEnd"/>
    </w:p>
    <w:sectPr w:rsidR="003E758C" w:rsidRPr="00937B32" w:rsidSect="00BA31B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D3A"/>
    <w:multiLevelType w:val="multilevel"/>
    <w:tmpl w:val="D304CA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25BD5"/>
    <w:multiLevelType w:val="multilevel"/>
    <w:tmpl w:val="693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0A48"/>
    <w:multiLevelType w:val="multilevel"/>
    <w:tmpl w:val="3A7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0D1A"/>
    <w:multiLevelType w:val="multilevel"/>
    <w:tmpl w:val="897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A22"/>
    <w:multiLevelType w:val="multilevel"/>
    <w:tmpl w:val="7756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06973"/>
    <w:multiLevelType w:val="multilevel"/>
    <w:tmpl w:val="712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B2EFD"/>
    <w:multiLevelType w:val="multilevel"/>
    <w:tmpl w:val="ADA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A5D27"/>
    <w:multiLevelType w:val="multilevel"/>
    <w:tmpl w:val="B77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4D76"/>
    <w:multiLevelType w:val="multilevel"/>
    <w:tmpl w:val="BEC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B3313"/>
    <w:multiLevelType w:val="hybridMultilevel"/>
    <w:tmpl w:val="BA6657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16197"/>
    <w:multiLevelType w:val="multilevel"/>
    <w:tmpl w:val="008C4F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347C401E"/>
    <w:multiLevelType w:val="hybridMultilevel"/>
    <w:tmpl w:val="BA6657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75123"/>
    <w:multiLevelType w:val="hybridMultilevel"/>
    <w:tmpl w:val="DD98C0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478FF"/>
    <w:multiLevelType w:val="multilevel"/>
    <w:tmpl w:val="008C4F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4" w15:restartNumberingAfterBreak="0">
    <w:nsid w:val="45B73792"/>
    <w:multiLevelType w:val="multilevel"/>
    <w:tmpl w:val="38D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37A94"/>
    <w:multiLevelType w:val="multilevel"/>
    <w:tmpl w:val="97E81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84B1C"/>
    <w:multiLevelType w:val="multilevel"/>
    <w:tmpl w:val="810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F4255"/>
    <w:multiLevelType w:val="multilevel"/>
    <w:tmpl w:val="008C4F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8" w15:restartNumberingAfterBreak="0">
    <w:nsid w:val="68EE427F"/>
    <w:multiLevelType w:val="multilevel"/>
    <w:tmpl w:val="A38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F1717"/>
    <w:multiLevelType w:val="multilevel"/>
    <w:tmpl w:val="022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047FB"/>
    <w:multiLevelType w:val="multilevel"/>
    <w:tmpl w:val="3BD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73318"/>
    <w:multiLevelType w:val="multilevel"/>
    <w:tmpl w:val="982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B5B7C"/>
    <w:multiLevelType w:val="multilevel"/>
    <w:tmpl w:val="E8D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31B51"/>
    <w:multiLevelType w:val="multilevel"/>
    <w:tmpl w:val="8A6CF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24" w15:restartNumberingAfterBreak="0">
    <w:nsid w:val="75E4795C"/>
    <w:multiLevelType w:val="multilevel"/>
    <w:tmpl w:val="000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E3C0C"/>
    <w:multiLevelType w:val="multilevel"/>
    <w:tmpl w:val="BB1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154E4"/>
    <w:multiLevelType w:val="multilevel"/>
    <w:tmpl w:val="D304CA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ECA61A6"/>
    <w:multiLevelType w:val="multilevel"/>
    <w:tmpl w:val="DAA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25"/>
  </w:num>
  <w:num w:numId="5">
    <w:abstractNumId w:val="8"/>
  </w:num>
  <w:num w:numId="6">
    <w:abstractNumId w:val="1"/>
  </w:num>
  <w:num w:numId="7">
    <w:abstractNumId w:val="14"/>
  </w:num>
  <w:num w:numId="8">
    <w:abstractNumId w:val="27"/>
  </w:num>
  <w:num w:numId="9">
    <w:abstractNumId w:val="20"/>
  </w:num>
  <w:num w:numId="10">
    <w:abstractNumId w:val="16"/>
  </w:num>
  <w:num w:numId="11">
    <w:abstractNumId w:val="7"/>
  </w:num>
  <w:num w:numId="12">
    <w:abstractNumId w:val="21"/>
  </w:num>
  <w:num w:numId="13">
    <w:abstractNumId w:val="5"/>
  </w:num>
  <w:num w:numId="14">
    <w:abstractNumId w:val="24"/>
  </w:num>
  <w:num w:numId="15">
    <w:abstractNumId w:val="4"/>
  </w:num>
  <w:num w:numId="16">
    <w:abstractNumId w:val="6"/>
  </w:num>
  <w:num w:numId="17">
    <w:abstractNumId w:val="18"/>
  </w:num>
  <w:num w:numId="18">
    <w:abstractNumId w:val="19"/>
  </w:num>
  <w:num w:numId="19">
    <w:abstractNumId w:val="22"/>
  </w:num>
  <w:num w:numId="20">
    <w:abstractNumId w:val="23"/>
  </w:num>
  <w:num w:numId="21">
    <w:abstractNumId w:val="11"/>
  </w:num>
  <w:num w:numId="22">
    <w:abstractNumId w:val="9"/>
  </w:num>
  <w:num w:numId="23">
    <w:abstractNumId w:val="26"/>
  </w:num>
  <w:num w:numId="24">
    <w:abstractNumId w:val="12"/>
  </w:num>
  <w:num w:numId="25">
    <w:abstractNumId w:val="17"/>
  </w:num>
  <w:num w:numId="26">
    <w:abstractNumId w:val="10"/>
  </w:num>
  <w:num w:numId="27">
    <w:abstractNumId w:val="1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1BE"/>
    <w:rsid w:val="00020F61"/>
    <w:rsid w:val="00035E29"/>
    <w:rsid w:val="0005096F"/>
    <w:rsid w:val="000A7A42"/>
    <w:rsid w:val="00122D4E"/>
    <w:rsid w:val="001F648B"/>
    <w:rsid w:val="002067C5"/>
    <w:rsid w:val="00241DE2"/>
    <w:rsid w:val="002D2BCD"/>
    <w:rsid w:val="002E5820"/>
    <w:rsid w:val="002F0883"/>
    <w:rsid w:val="00316D32"/>
    <w:rsid w:val="003259F7"/>
    <w:rsid w:val="00361DFF"/>
    <w:rsid w:val="0039216C"/>
    <w:rsid w:val="003E4D44"/>
    <w:rsid w:val="003E758C"/>
    <w:rsid w:val="004159F4"/>
    <w:rsid w:val="004340FE"/>
    <w:rsid w:val="00476E26"/>
    <w:rsid w:val="00535999"/>
    <w:rsid w:val="00542C46"/>
    <w:rsid w:val="006C2FF5"/>
    <w:rsid w:val="006D6D68"/>
    <w:rsid w:val="00841186"/>
    <w:rsid w:val="00937B32"/>
    <w:rsid w:val="0095782A"/>
    <w:rsid w:val="009667DB"/>
    <w:rsid w:val="009C3FA1"/>
    <w:rsid w:val="00A02DBA"/>
    <w:rsid w:val="00A04C14"/>
    <w:rsid w:val="00A233CE"/>
    <w:rsid w:val="00A758B0"/>
    <w:rsid w:val="00A97798"/>
    <w:rsid w:val="00AC253B"/>
    <w:rsid w:val="00B435AB"/>
    <w:rsid w:val="00B52F99"/>
    <w:rsid w:val="00BA31BE"/>
    <w:rsid w:val="00BC3D7E"/>
    <w:rsid w:val="00BF202D"/>
    <w:rsid w:val="00C107FB"/>
    <w:rsid w:val="00C47952"/>
    <w:rsid w:val="00D8281E"/>
    <w:rsid w:val="00DA5088"/>
    <w:rsid w:val="00DB4F45"/>
    <w:rsid w:val="00ED57E3"/>
    <w:rsid w:val="00EF46DA"/>
    <w:rsid w:val="00F13EFA"/>
    <w:rsid w:val="00F6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AFFC4-3F13-4F62-991C-6ADAC8E7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1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A31BE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31BE"/>
    <w:rPr>
      <w:rFonts w:eastAsiaTheme="minorEastAsia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A3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A31BE"/>
    <w:pPr>
      <w:outlineLvl w:val="9"/>
    </w:pPr>
    <w:rPr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1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A31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3E4D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4D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E4D44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F635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3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035E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22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D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0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manual proporciona una guía detallada para cargar e implementar un API Proxy en Apigee utilizando un bundle (archivo ZIP). A través de pasos sencillos, se explica cómo preparar el bundle, realizar su carga en la plataforma y configurar el proxy para asegurar un correcto funcionamiento de la API. Ideal para desarrolladores y administradores que buscan optimizar la gestión de sus APIs en Apigee.</Abstract>
  <CompanyAddress/>
  <CompanyPhone/>
  <CompanyFax/>
  <CompanyEmail>Juan.ramirez@sociuschile.cl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2BF34E-047D-46BB-8AC1-9C3CF7EE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17</Pages>
  <Words>916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Carga de API Proxy mediante Bundle en Apigee</vt:lpstr>
    </vt:vector>
  </TitlesOfParts>
  <Company>Subsecretaria de Transportes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Carga de API Proxy mediante Bundle en Apigee</dc:title>
  <dc:subject>Guía paso a paso para la implementación de un API Proxy utilizando un bundle en Apigee Edge</dc:subject>
  <dc:creator>Juan Francisco Ramírez Jofré</dc:creator>
  <cp:keywords/>
  <dc:description/>
  <cp:lastModifiedBy>ju.ramirezj</cp:lastModifiedBy>
  <cp:revision>38</cp:revision>
  <dcterms:created xsi:type="dcterms:W3CDTF">2024-10-22T17:02:00Z</dcterms:created>
  <dcterms:modified xsi:type="dcterms:W3CDTF">2024-10-25T07:46:00Z</dcterms:modified>
</cp:coreProperties>
</file>