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112A24"/>
          <w:sz w:val="36"/>
        </w:rPr>
        <w:t>Aarav Mehta  |  Full-Stack Cloud &amp; Distributed Systems Engineer</w:t>
      </w:r>
    </w:p>
    <w:p>
      <w:pPr>
        <w:spacing w:after="160"/>
      </w:pPr>
      <w:r>
        <w:rPr>
          <w:color w:val="475569"/>
          <w:sz w:val="20"/>
        </w:rPr>
        <w:t>Mumbai / Navi Mumbai, Maharashtra, India  •  +91 98201 54321  •  aarav.mehta.dev@example.com</w:t>
        <w:br/>
        <w:t>LinkedIn: https://linkedin.com/in/aaravmehta-ai  •  GitHub: https://github.com/aaravmehta-dev  •  Portfolio: https://aaravmehta.dev</w:t>
      </w:r>
    </w:p>
    <w:p>
      <w:pPr>
        <w:keepNext/>
        <w:spacing w:before="160" w:after="60"/>
        <w:pBdr>
          <w:bottom w:val="single" w:sz="6" w:space="1" w:color="112A24"/>
        </w:pBdr>
      </w:pPr>
      <w:r>
        <w:rPr>
          <w:b/>
          <w:color w:val="112A24"/>
          <w:sz w:val="24"/>
        </w:rPr>
        <w:t>PROFESSIONAL SUMMARY</w:t>
      </w:r>
    </w:p>
    <w:p>
      <w:pPr>
        <w:spacing w:after="120" w:line="276" w:lineRule="auto"/>
      </w:pPr>
      <w:r>
        <w:rPr>
          <w:sz w:val="22"/>
        </w:rPr>
        <w:t>Full-Stack Software Engineer skilled in architecting scalable multi-tenant web platforms using React 18, Next.js, TypeScript, Python (FastAPI), Node.js, PostgreSQL, and Docker on AWS and Google Cloud. Delivered high-throughput REST/WebSocket APIs handling 12,000+ req/min at 99.96% uptime with automated CI/CD and bi-directional Google Sheets synchronization.</w:t>
      </w:r>
    </w:p>
    <w:p>
      <w:pPr>
        <w:keepNext/>
        <w:spacing w:before="160" w:after="60"/>
        <w:pBdr>
          <w:bottom w:val="single" w:sz="6" w:space="1" w:color="112A24"/>
        </w:pBdr>
      </w:pPr>
      <w:r>
        <w:rPr>
          <w:b/>
          <w:color w:val="112A24"/>
          <w:sz w:val="24"/>
        </w:rPr>
        <w:t>VERIFIED TECHNICAL &amp; CORE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12A24"/>
          </w:tcPr>
          <w:p>
            <w:pPr>
              <w:keepNext/>
            </w:pPr>
            <w:r>
              <w:rPr>
                <w:b/>
                <w:color w:val="FFFFFF"/>
                <w:sz w:val="21"/>
              </w:rPr>
              <w:t>Skill Category</w:t>
            </w:r>
          </w:p>
        </w:tc>
        <w:tc>
          <w:tcPr>
            <w:tcW w:type="dxa" w:w="4896"/>
            <w:vAlign w:val="center"/>
            <w:shd w:fill="112A24"/>
          </w:tcPr>
          <w:p>
            <w:pPr>
              <w:keepNext/>
            </w:pPr>
            <w:r>
              <w:rPr>
                <w:b/>
                <w:color w:val="FFFFFF"/>
                <w:sz w:val="21"/>
              </w:rPr>
              <w:t>Verified Portfolio Competencies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Programming Languages</w:t>
            </w:r>
          </w:p>
        </w:tc>
        <w:tc>
          <w:tcPr>
            <w:tcW w:type="dxa" w:w="489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Python (Expert), TypeScript &amp; JavaScript (ES6+) (Advanced), SQL (PostgreSQL, SQLite) (Advanced), C++ &amp; Go (Intermediate)</w:t>
            </w:r>
          </w:p>
        </w:tc>
      </w:tr>
      <w:tr>
        <w:tc>
          <w:tcPr>
            <w:tcW w:type="dxa" w:w="4896"/>
            <w:vAlign w:val="center"/>
            <w:shd w:fill="F1F5F9"/>
          </w:tcPr>
          <w:p>
            <w:pPr>
              <w:spacing w:before="40" w:after="40"/>
            </w:pPr>
            <w:r>
              <w:rPr>
                <w:b/>
                <w:sz w:val="20"/>
              </w:rPr>
              <w:t>Web &amp; Backend Frameworks</w:t>
            </w:r>
          </w:p>
        </w:tc>
        <w:tc>
          <w:tcPr>
            <w:tcW w:type="dxa" w:w="4896"/>
            <w:vAlign w:val="center"/>
            <w:shd w:fill="F1F5F9"/>
          </w:tcPr>
          <w:p>
            <w:pPr>
              <w:spacing w:before="40" w:after="40"/>
            </w:pPr>
            <w:r>
              <w:rPr>
                <w:sz w:val="20"/>
              </w:rPr>
              <w:t>FastAPI &amp; Flask (Async Microservices) (Expert), React.js 18, Next.js 14 &amp; Tailwind CSS (Advanced), Node.js, Express &amp; REST/WebSocket APIs (Advanced)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Cloud &amp; DevOps</w:t>
            </w:r>
          </w:p>
        </w:tc>
        <w:tc>
          <w:tcPr>
            <w:tcW w:type="dxa" w:w="489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Docker, Kubernetes &amp; GitHub Actions CI/CD (Advanced), AWS (ECS, EC2, S3, RDS) &amp; Google Cloud Run (Advanced), Redis Caching &amp; Celery Distributed Queues (Advanced)</w:t>
            </w:r>
          </w:p>
        </w:tc>
      </w:tr>
      <w:tr>
        <w:tc>
          <w:tcPr>
            <w:tcW w:type="dxa" w:w="4896"/>
            <w:vAlign w:val="center"/>
            <w:shd w:fill="F1F5F9"/>
          </w:tcPr>
          <w:p>
            <w:pPr>
              <w:spacing w:before="40" w:after="40"/>
            </w:pPr>
            <w:r>
              <w:rPr>
                <w:b/>
                <w:sz w:val="20"/>
              </w:rPr>
              <w:t>Soft Skills</w:t>
            </w:r>
          </w:p>
        </w:tc>
        <w:tc>
          <w:tcPr>
            <w:tcW w:type="dxa" w:w="4896"/>
            <w:vAlign w:val="center"/>
            <w:shd w:fill="F1F5F9"/>
          </w:tcPr>
          <w:p>
            <w:pPr>
              <w:spacing w:before="40" w:after="40"/>
            </w:pPr>
            <w:r>
              <w:rPr>
                <w:sz w:val="20"/>
              </w:rPr>
              <w:t>Agile Sprint Planning &amp; Code Review Mentorship (Advanced)</w:t>
            </w:r>
          </w:p>
        </w:tc>
      </w:tr>
    </w:tbl>
    <w:p>
      <w:pPr>
        <w:keepNext/>
        <w:spacing w:before="160" w:after="60"/>
        <w:pBdr>
          <w:bottom w:val="single" w:sz="6" w:space="1" w:color="112A24"/>
        </w:pBdr>
      </w:pPr>
      <w:r>
        <w:rPr>
          <w:b/>
          <w:color w:val="112A24"/>
          <w:sz w:val="24"/>
        </w:rPr>
        <w:t>PROFESSIONAL &amp; INTERNSHIP EXPERIENCE</w:t>
      </w:r>
    </w:p>
    <w:p>
      <w:pPr>
        <w:keepNext/>
        <w:spacing w:before="80" w:after="40"/>
      </w:pPr>
      <w:r>
        <w:rPr>
          <w:b/>
          <w:sz w:val="22"/>
        </w:rPr>
        <w:t>Software &amp; AI Systems Engineer — NexaCloud Technologies Pvt. Ltd. (Full-Time)</w:t>
      </w:r>
      <w:r>
        <w:rPr>
          <w:color w:val="475569"/>
          <w:sz w:val="22"/>
        </w:rPr>
        <w:t xml:space="preserve">  |  Jul 2024 – Present  |  Mumbai, India</w:t>
      </w:r>
    </w:p>
    <w:p>
      <w:pPr>
        <w:pStyle w:val="ListBullet"/>
        <w:spacing w:before="20" w:after="40"/>
      </w:pPr>
      <w:r>
        <w:rPr>
          <w:sz w:val="22"/>
        </w:rPr>
        <w:t>Engineered production LLM microservice pipelines using Google Gemini API, Python, and FastAPI to automate customer ticket triage and contract extraction for 85+ enterprise clients.</w:t>
      </w:r>
    </w:p>
    <w:p>
      <w:pPr>
        <w:pStyle w:val="ListBullet"/>
        <w:spacing w:before="20" w:after="40"/>
      </w:pPr>
      <w:r>
        <w:rPr>
          <w:sz w:val="22"/>
        </w:rPr>
        <w:t>Reduced average ticket resolution time by 48% and saved 1,200+ manual review hours per month through schema-enforced AI extraction workflows.</w:t>
      </w:r>
    </w:p>
    <w:p>
      <w:pPr>
        <w:pStyle w:val="ListBullet"/>
        <w:spacing w:before="20" w:after="40"/>
      </w:pPr>
      <w:r>
        <w:rPr>
          <w:sz w:val="22"/>
        </w:rPr>
        <w:t>Built interactive React + TypeScript analytics dashboards and PostgreSQL audit logs with automated Google Sheets reporting exports.</w:t>
      </w:r>
    </w:p>
    <w:p>
      <w:pPr>
        <w:pStyle w:val="ListBullet"/>
        <w:spacing w:before="20" w:after="40"/>
      </w:pPr>
      <w:r>
        <w:rPr>
          <w:sz w:val="22"/>
        </w:rPr>
        <w:t>Mentored 4 junior developers on async Python patterns, unit testing (Pytest), and Docker containerization.</w:t>
      </w:r>
    </w:p>
    <w:p>
      <w:pPr>
        <w:keepNext/>
        <w:spacing w:before="80" w:after="40"/>
      </w:pPr>
      <w:r>
        <w:rPr>
          <w:b/>
          <w:sz w:val="22"/>
        </w:rPr>
        <w:t>Full-Stack Software Engineering Intern — RazorpayX Partner Labs (FinTech Cohort) (Internship)</w:t>
      </w:r>
      <w:r>
        <w:rPr>
          <w:color w:val="475569"/>
          <w:sz w:val="22"/>
        </w:rPr>
        <w:t xml:space="preserve">  |  May 2023 – Aug 2023  |  Bengaluru, India (Hybrid)</w:t>
      </w:r>
    </w:p>
    <w:p>
      <w:pPr>
        <w:pStyle w:val="ListBullet"/>
        <w:spacing w:before="20" w:after="40"/>
      </w:pPr>
      <w:r>
        <w:rPr>
          <w:sz w:val="22"/>
        </w:rPr>
        <w:t>Implemented responsive React + Tailwind CSS merchant onboarding flows and RESTful Node.js/FastAPI backend endpoints serving 40,000+ daily sessions.</w:t>
      </w:r>
    </w:p>
    <w:p>
      <w:pPr>
        <w:pStyle w:val="ListBullet"/>
        <w:spacing w:before="20" w:after="40"/>
      </w:pPr>
      <w:r>
        <w:rPr>
          <w:sz w:val="22"/>
        </w:rPr>
        <w:t>Optimized slow SQL reporting queries by introducing read replicas and Redis caching, decreasing API response time from 620ms to 145ms (76% faster).</w:t>
      </w:r>
    </w:p>
    <w:p>
      <w:pPr>
        <w:pStyle w:val="ListBullet"/>
        <w:spacing w:before="20" w:after="40"/>
      </w:pPr>
      <w:r>
        <w:rPr>
          <w:sz w:val="22"/>
        </w:rPr>
        <w:t>Wrote comprehensive Jest and Pytest integration suites, raising automated test coverage from 64% to 91%.</w:t>
      </w:r>
    </w:p>
    <w:p>
      <w:pPr>
        <w:keepNext/>
        <w:spacing w:before="160" w:after="60"/>
        <w:pBdr>
          <w:bottom w:val="single" w:sz="6" w:space="1" w:color="112A24"/>
        </w:pBdr>
      </w:pPr>
      <w:r>
        <w:rPr>
          <w:b/>
          <w:color w:val="112A24"/>
          <w:sz w:val="24"/>
        </w:rPr>
        <w:t>SELECTED KEY PROJECTS</w:t>
      </w:r>
    </w:p>
    <w:p>
      <w:pPr>
        <w:keepNext/>
        <w:spacing w:before="80" w:after="40"/>
      </w:pPr>
      <w:r>
        <w:rPr>
          <w:b/>
          <w:sz w:val="22"/>
        </w:rPr>
        <w:t>FinScale Cloud — Real-Time Multi-Tenant Expense &amp; Analytics SaaS (Full-Stack Lead)</w:t>
      </w:r>
      <w:r>
        <w:rPr>
          <w:color w:val="475569"/>
          <w:sz w:val="22"/>
        </w:rPr>
        <w:t xml:space="preserve">  |  Jan 2025 – Jul 2025  |  Tech: React 18, TypeScript, Next.js, Python FastAPI, PostgreSQL, Redis, Docker, AWS ECS</w:t>
      </w:r>
    </w:p>
    <w:p>
      <w:pPr>
        <w:pStyle w:val="ListBullet"/>
        <w:spacing w:before="20" w:after="40"/>
      </w:pPr>
      <w:r>
        <w:rPr>
          <w:sz w:val="22"/>
        </w:rPr>
        <w:t>Built a multi-tenant financial analytics SaaS supporting role-based access control (RBAC), real-time WebSocket dashboard updates, and automated CSV/Google Sheets reconciliation.</w:t>
      </w:r>
    </w:p>
    <w:p>
      <w:pPr>
        <w:pStyle w:val="ListBullet"/>
        <w:spacing w:before="20" w:after="40"/>
      </w:pPr>
      <w:r>
        <w:rPr>
          <w:sz w:val="22"/>
        </w:rPr>
        <w:t>Designed a normalized PostgreSQL schema with composite indexing and SQLAlchemy async sessions, handling 12,000+ requests/min at 99.96% uptime.</w:t>
      </w:r>
    </w:p>
    <w:p>
      <w:pPr>
        <w:pStyle w:val="ListBullet"/>
        <w:spacing w:before="20" w:after="40"/>
      </w:pPr>
      <w:r>
        <w:rPr>
          <w:sz w:val="22"/>
        </w:rPr>
        <w:t>Automated CI/CD deployment pipelines via GitHub Actions and Docker multi-stage builds deployed on AWS ECS Fargate.</w:t>
      </w:r>
    </w:p>
    <w:p>
      <w:pPr>
        <w:keepNext/>
        <w:spacing w:before="80" w:after="40"/>
      </w:pPr>
      <w:r>
        <w:rPr>
          <w:b/>
          <w:sz w:val="22"/>
        </w:rPr>
        <w:t>SyncFlow — Collaborative Kanban &amp; Automated Google Sheets Workflow Bridge (Full-Stack Developer)</w:t>
      </w:r>
      <w:r>
        <w:rPr>
          <w:color w:val="475569"/>
          <w:sz w:val="22"/>
        </w:rPr>
        <w:t xml:space="preserve">  |  Jul 2023 – Dec 2023  |  Tech: TypeScript, Node.js, Express, React, Tailwind CSS, Google Sheets API v4, WebSockets</w:t>
      </w:r>
    </w:p>
    <w:p>
      <w:pPr>
        <w:pStyle w:val="ListBullet"/>
        <w:spacing w:before="20" w:after="40"/>
      </w:pPr>
      <w:r>
        <w:rPr>
          <w:sz w:val="22"/>
        </w:rPr>
        <w:t>Developed a real-time project management board with bi-directional Google Sheets API v4 webhook synchronization for non-technical operations teams.</w:t>
      </w:r>
    </w:p>
    <w:p>
      <w:pPr>
        <w:pStyle w:val="ListBullet"/>
        <w:spacing w:before="20" w:after="40"/>
      </w:pPr>
      <w:r>
        <w:rPr>
          <w:sz w:val="22"/>
        </w:rPr>
        <w:t>Implemented optimistic UI updates, drag-and-drop state persistence, and OAuth2 token rotation supporting 1,800+ active student and startup users.</w:t>
      </w:r>
    </w:p>
    <w:p>
      <w:pPr>
        <w:keepNext/>
        <w:spacing w:before="160" w:after="60"/>
        <w:pBdr>
          <w:bottom w:val="single" w:sz="6" w:space="1" w:color="112A24"/>
        </w:pBdr>
      </w:pPr>
      <w:r>
        <w:rPr>
          <w:b/>
          <w:color w:val="112A24"/>
          <w:sz w:val="24"/>
        </w:rPr>
        <w:t>EDUCATION, CERTIFICATIONS &amp; PUBLICATIONS</w:t>
      </w:r>
    </w:p>
    <w:p>
      <w:pPr>
        <w:spacing w:after="60"/>
      </w:pPr>
      <w:r>
        <w:rPr>
          <w:b/>
          <w:sz w:val="22"/>
        </w:rPr>
        <w:t>Bachelor of Technology (B.Tech) in Computer Engineering (Honors Minor in Artificial Intelligence) — Veermata Jijabai Technological Institute (VJTI), Mumbai</w:t>
      </w:r>
      <w:r>
        <w:rPr>
          <w:sz w:val="22"/>
        </w:rPr>
        <w:t xml:space="preserve"> (Aug 2020 – May 2024) | Grade: 9.32 / 10.0 CGPA. Dean's Merit List (All 8 Semesters); Lead of AI &amp; Robotics Society; Coursework: Deep Learning, NLP, Distributed Systems, DBMS, Algorithms</w:t>
      </w:r>
    </w:p>
    <w:p>
      <w:pPr>
        <w:pStyle w:val="ListBullet"/>
        <w:spacing w:after="40"/>
      </w:pPr>
      <w:r>
        <w:rPr>
          <w:sz w:val="22"/>
        </w:rPr>
        <w:t>Certification: AWS Certified Developer — Associate — Amazon Web Services (AWS) (Nov 2024, ID: AWS-DVA-552910)</w:t>
      </w:r>
    </w:p>
    <w:p>
      <w:pPr>
        <w:pStyle w:val="ListBullet"/>
        <w:spacing w:after="40"/>
      </w:pPr>
      <w:r>
        <w:rPr>
          <w:sz w:val="22"/>
        </w:rPr>
        <w:t>Certification: Meta Front-End &amp; Full-Stack Developer Professional Certificate — Meta (Coursera) (Sep 2023, ID: META-FS-771209)</w:t>
      </w:r>
    </w:p>
    <w:p>
      <w:pPr>
        <w:pStyle w:val="ListBullet"/>
        <w:spacing w:after="40"/>
      </w:pPr>
      <w:r>
        <w:rPr>
          <w:sz w:val="22"/>
        </w:rPr>
        <w:t>Technical Speaker &amp; Open-Source Maintainer: 'Building Deterministic AI Workflows with Gemini Structured Outputs and FastAPI' — Google Developer Group (GDG) Mumbai DevFest (Nov 2025). Delivered a hands-on workshop to 350+ developers on schema-guided generation, SQLite/Sheets synchronization, and zero-hallucination guardrails.</w:t>
      </w:r>
    </w:p>
    <w:p>
      <w:pPr>
        <w:pStyle w:val="ListBullet"/>
        <w:spacing w:after="40"/>
      </w:pPr>
      <w:r>
        <w:rPr>
          <w:sz w:val="22"/>
        </w:rPr>
        <w:t>Award: National Winner (1st Place) — Smart India Hackathon (AI &amp; FinTech Track) — Ministry of Education &amp; AICTE, Government of India (Dec 2023)</w:t>
      </w:r>
    </w:p>
    <w:p>
      <w:pPr>
        <w:pStyle w:val="ListBullet"/>
        <w:spacing w:after="40"/>
      </w:pPr>
      <w:r>
        <w:rPr>
          <w:sz w:val="22"/>
        </w:rPr>
        <w:t>Award: Institute Academic Excellence Award (Top 2% of Graduating Batch) — VJTI Mumbai (May 2024)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