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Portal – CCMS ID Handoff</w:t>
      </w:r>
    </w:p>
    <w:p>
      <w:pPr>
        <w:jc w:val="center"/>
      </w:pPr>
      <w:r>
        <w:rPr>
          <w:i/>
          <w:sz w:val="21"/>
        </w:rPr>
        <w:t>How a portal user id relates to CCMS person records, and how application data is pushed and retrieved across the two databases</w:t>
      </w:r>
    </w:p>
    <w:p/>
    <w:p>
      <w:pPr>
        <w:pStyle w:val="Heading1"/>
      </w:pPr>
      <w:r>
        <w:t>1 — Sending the user: write / push path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921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21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The bearer token identifies the caller; users.id scopes the row; the worker addresses the application by applications.id. CCMS mints its own aplctn.id and the worker writes it back into applications.ccms_aplctn_id — the single act that ties the two records together.</w:t>
      </w:r>
    </w:p>
    <w:p/>
    <w:p>
      <w:pPr>
        <w:pStyle w:val="Heading1"/>
      </w:pPr>
      <w:r>
        <w:t>2 — What maps to what: the identifiers across the boundary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378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78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Only applications.ccms_aplctn_id crosses between the databases. To resolve a portal user to a CCMS person: users.id → applications.applicant_user_id → applications.ccms_aplctn_id → aplctn.id → prsn_role_link (role_cd='CU_CP') → person.id.</w:t>
      </w:r>
    </w:p>
    <w:p/>
    <w:p>
      <w:pPr>
        <w:pStyle w:val="Heading1"/>
      </w:pPr>
      <w:r>
        <w:t>3 — Retrieving application data for a user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1297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29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The wizard form always comes from our own application_details JSONB. The CCMS branch is only reachable once a push has stamped ccms_aplctn_id; while it is NULL, only portal data exists.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