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ITKS544 – Assignment Report</w:t>
      </w:r>
    </w:p>
    <w:p>
      <w:r>
        <w:rPr>
          <w:b/>
        </w:rPr>
        <w:t xml:space="preserve">A) Full Name: </w:t>
      </w:r>
      <w:r>
        <w:t>Hassan Mehdi</w:t>
      </w:r>
    </w:p>
    <w:p>
      <w:r>
        <w:rPr>
          <w:b/>
        </w:rPr>
        <w:t xml:space="preserve">B) Course Name: </w:t>
      </w:r>
      <w:r>
        <w:t>ITKS544 – Semantic Web and Linked Data (Fall 2025)</w:t>
      </w:r>
    </w:p>
    <w:p>
      <w:r>
        <w:rPr>
          <w:b/>
        </w:rPr>
        <w:t xml:space="preserve">C) CV URL: </w:t>
      </w:r>
      <w:r>
        <w:t>https://jyu-my.sharepoint.com/personal/hamehdi_jyu_fi/Documents/My_CV_Ontology/cv.html</w:t>
      </w:r>
    </w:p>
    <w:p>
      <w:r>
        <w:rPr>
          <w:b/>
        </w:rPr>
        <w:t xml:space="preserve">D) Ontology URL: </w:t>
      </w:r>
      <w:r>
        <w:t>https://jyu-my.sharepoint.com/personal/hamehdi_jyu_fi/Documents/My_CV_Ontology/cv-ontology.owl</w:t>
      </w:r>
    </w:p>
    <w:p/>
    <w:p>
      <w:r>
        <w:rPr>
          <w:b/>
        </w:rPr>
        <w:t>E) Conclusion:</w:t>
      </w:r>
    </w:p>
    <w:p>
      <w:r>
        <w:t>I created a compact OWL/RDF model for my CV and published it with a simple web page. The ontology covers people, organizations, projects, education, skills, awards and one publication, and uses object properties (e.g., hasProject, worksAt, studiedAt) to connect the entities. I tested the model in Protégé using DL queries (e.g., “Person and hasProject some Project”) and the HermiT reasoner.</w:t>
      </w:r>
    </w:p>
    <w:p>
      <w:r>
        <w:t>Publishing the ontology with stable URIs makes the profile machine‑readable. It enables smarter search and matching, links out to public sources (e.g., GitHub, IEEE Xplore), and supports building knowledge‑graph views across multiple CVs. The public copy uses anonymized contact details to follow the assignment’s privacy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