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rPr>
        <w:t xml:space="preserve">Privacy Policy</w:t>
      </w:r>
    </w:p>
    <w:p>
      <w:pPr>
        <w:spacing w:after="40"/>
      </w:pPr>
      <w:r>
        <w:rPr>
          <w:i/>
          <w:iCs/>
          <w:color w:val="555555"/>
        </w:rPr>
        <w:t xml:space="preserve">BlynQe — a mobile dating and social discovery application</w:t>
      </w:r>
    </w:p>
    <w:p>
      <w:pPr>
        <w:spacing w:after="200"/>
      </w:pPr>
      <w:r>
        <w:rPr>
          <w:i/>
          <w:iCs/>
          <w:color w:val="555555"/>
          <w:sz w:val="20"/>
          <w:szCs w:val="20"/>
        </w:rPr>
        <w:t xml:space="preserve">Last updated: July 22, 2026</w:t>
      </w:r>
    </w:p>
    <w:p>
      <w:pPr>
        <w:spacing w:after="120" w:line="276"/>
      </w:pPr>
      <w:r>
        <w:t xml:space="preserve">NEMVOL LTD ("we," "us"), the company that operates the BlynQe app, respects your privacy. This Privacy Policy explains what personal data we collect through the BlynQe app, how we use it, who we share it with, and the rights available to you under applicable law, including the Nigeria Data Protection Act 2023 (NDPA), the EU/UK General Data Protection Regulation (GDPR), and the California Consumer Privacy Act (CCPA), as applicable to you.</w:t>
      </w:r>
    </w:p>
    <w:p>
      <w:pPr>
        <w:pStyle w:val="Heading1"/>
        <w:spacing w:after="100" w:before="240"/>
      </w:pPr>
      <w:r>
        <w:rPr>
          <w:b/>
          <w:bCs/>
        </w:rPr>
        <w:t xml:space="preserve">1. Who Is Responsible for Your Data</w:t>
      </w:r>
    </w:p>
    <w:p>
      <w:pPr>
        <w:spacing w:after="120" w:line="276"/>
      </w:pPr>
      <w:r>
        <w:t xml:space="preserve">NEMVOL LTD, a company registered in Lagos, Nigeria, is the data controller responsible for your personal data. BlynQe is one of the products operated by NEMVOL LTD. You can reach our privacy contact at blynqe3@gmail.com, or our parent company at nemvolltd@gmail.com.</w:t>
      </w:r>
    </w:p>
    <w:p>
      <w:pPr>
        <w:pStyle w:val="Heading1"/>
        <w:spacing w:after="100" w:before="240"/>
      </w:pPr>
      <w:r>
        <w:rPr>
          <w:b/>
          <w:bCs/>
        </w:rPr>
        <w:t xml:space="preserve">2. Information We Collect</w:t>
      </w:r>
    </w:p>
    <w:p>
      <w:pPr>
        <w:pStyle w:val="Heading2"/>
        <w:spacing w:after="80" w:before="140"/>
      </w:pPr>
      <w:r>
        <w:rPr>
          <w:b/>
          <w:bCs/>
        </w:rPr>
        <w:t xml:space="preserve">2.1 Information You Provide</w:t>
      </w:r>
    </w:p>
    <w:p>
      <w:pPr>
        <w:spacing w:after="120" w:line="276"/>
      </w:pPr>
      <w:r>
        <w:rPr>
          <w:b/>
          <w:bCs/>
        </w:rPr>
        <w:t xml:space="preserve">Account data: </w:t>
      </w:r>
      <w:r>
        <w:t xml:space="preserve">name, date of birth, gender, who you are interested in, email address, phone number, and password (stored only in hashed form).</w:t>
      </w:r>
    </w:p>
    <w:p>
      <w:pPr>
        <w:spacing w:after="120" w:line="276"/>
      </w:pPr>
      <w:r>
        <w:rPr>
          <w:b/>
          <w:bCs/>
        </w:rPr>
        <w:t xml:space="preserve">Profile data: </w:t>
      </w:r>
      <w:r>
        <w:t xml:space="preserve">photos, bio, interests, hobbies, relationship goals, spoken languages, pets, height, religion, nationality, and preference settings such as your age and distance range.</w:t>
      </w:r>
    </w:p>
    <w:p>
      <w:pPr>
        <w:spacing w:after="120" w:line="276"/>
      </w:pPr>
      <w:r>
        <w:rPr>
          <w:b/>
          <w:bCs/>
        </w:rPr>
        <w:t xml:space="preserve">Verification data: </w:t>
      </w:r>
      <w:r>
        <w:t xml:space="preserve">if you choose to verify your profile, a selfie captured in-app for face and liveness checking. It is used only to confirm that a real, live person matches the profile.</w:t>
      </w:r>
    </w:p>
    <w:p>
      <w:pPr>
        <w:spacing w:after="120" w:line="276"/>
      </w:pPr>
      <w:r>
        <w:rPr>
          <w:b/>
          <w:bCs/>
        </w:rPr>
        <w:t xml:space="preserve">Communications: </w:t>
      </w:r>
      <w:r>
        <w:t xml:space="preserve">messages you send to other users and to our support team.</w:t>
      </w:r>
    </w:p>
    <w:p>
      <w:pPr>
        <w:spacing w:after="120" w:line="276"/>
      </w:pPr>
      <w:r>
        <w:rPr>
          <w:b/>
          <w:bCs/>
        </w:rPr>
        <w:t xml:space="preserve">Payment data: </w:t>
      </w:r>
      <w:r>
        <w:t xml:space="preserve">your subscription tier and transaction status. Card details are handled by Apple or Google and our payments provider, RevenueCat — we never receive or store your full card number.</w:t>
      </w:r>
    </w:p>
    <w:p>
      <w:pPr>
        <w:pStyle w:val="Heading2"/>
        <w:spacing w:after="80" w:before="140"/>
      </w:pPr>
      <w:r>
        <w:rPr>
          <w:b/>
          <w:bCs/>
        </w:rPr>
        <w:t xml:space="preserve">2.2 Information Collected Automatically</w:t>
      </w:r>
    </w:p>
    <w:p>
      <w:pPr>
        <w:spacing w:after="120" w:line="276"/>
      </w:pPr>
      <w:r>
        <w:rPr>
          <w:b/>
          <w:bCs/>
        </w:rPr>
        <w:t xml:space="preserve">Location data: </w:t>
      </w:r>
      <w:r>
        <w:t xml:space="preserve">your device's GPS location (precise or approximate), collected with your permission and refreshed automatically as you move, so we can show you people nearby and power proximity-based matching. You can turn off location access at any time in your device settings, although matching may not work without it.</w:t>
      </w:r>
    </w:p>
    <w:p>
      <w:pPr>
        <w:spacing w:after="120" w:line="276"/>
      </w:pPr>
      <w:r>
        <w:rPr>
          <w:b/>
          <w:bCs/>
        </w:rPr>
        <w:t xml:space="preserve">Device information: </w:t>
      </w:r>
      <w:r>
        <w:t xml:space="preserve">device model, operating-system version, unique device identifiers, advertising identifier, and IP address.</w:t>
      </w:r>
    </w:p>
    <w:p>
      <w:pPr>
        <w:spacing w:after="120" w:line="276"/>
      </w:pPr>
      <w:r>
        <w:rPr>
          <w:b/>
          <w:bCs/>
        </w:rPr>
        <w:t xml:space="preserve">Usage data: </w:t>
      </w:r>
      <w:r>
        <w:t xml:space="preserve">app interactions such as swipes, likes, matches, and session length, plus crash diagnostics.</w:t>
      </w:r>
    </w:p>
    <w:p>
      <w:pPr>
        <w:spacing w:after="120" w:line="276"/>
      </w:pPr>
      <w:r>
        <w:rPr>
          <w:b/>
          <w:bCs/>
        </w:rPr>
        <w:t xml:space="preserve">Push notification tokens: </w:t>
      </w:r>
      <w:r>
        <w:t xml:space="preserve">used to deliver match, message, and safety notifications.</w:t>
      </w:r>
    </w:p>
    <w:p>
      <w:pPr>
        <w:pStyle w:val="Heading2"/>
        <w:spacing w:after="80" w:before="140"/>
      </w:pPr>
      <w:r>
        <w:rPr>
          <w:b/>
          <w:bCs/>
        </w:rPr>
        <w:t xml:space="preserve">2.3 Information From Service Providers</w:t>
      </w:r>
    </w:p>
    <w:p>
      <w:pPr>
        <w:spacing w:after="120" w:line="276"/>
      </w:pPr>
      <w:r>
        <w:t xml:space="preserve">We receive limited information from the providers that help us run BlynQe: subscription and entitlement status from our payments provider (RevenueCat) and the app stores; app analytics and crash reports from Google Firebase; and ad-delivery and measurement data from Google AdMob. BlynQe does not currently offer social-network login, and we do not buy personal data about you from data brokers.</w:t>
      </w:r>
    </w:p>
    <w:p>
      <w:pPr>
        <w:pStyle w:val="Heading1"/>
        <w:spacing w:after="100" w:before="240"/>
      </w:pPr>
      <w:r>
        <w:rPr>
          <w:b/>
          <w:bCs/>
        </w:rPr>
        <w:t xml:space="preserve">3. How We Use Your Information</w:t>
      </w:r>
    </w:p>
    <w:p>
      <w:pPr>
        <w:pStyle w:val="ListParagraph"/>
        <w:numPr>
          <w:ilvl w:val="0"/>
          <w:numId w:val="1"/>
        </w:numPr>
        <w:spacing w:after="60" w:line="276"/>
      </w:pPr>
      <w:r>
        <w:t xml:space="preserve">To create and operate your account and show your profile to potential matches.</w:t>
      </w:r>
    </w:p>
    <w:p>
      <w:pPr>
        <w:pStyle w:val="ListParagraph"/>
        <w:numPr>
          <w:ilvl w:val="0"/>
          <w:numId w:val="1"/>
        </w:numPr>
        <w:spacing w:after="60" w:line="276"/>
      </w:pPr>
      <w:r>
        <w:t xml:space="preserve">To power location-based matching and recommendations.</w:t>
      </w:r>
    </w:p>
    <w:p>
      <w:pPr>
        <w:pStyle w:val="ListParagraph"/>
        <w:numPr>
          <w:ilvl w:val="0"/>
          <w:numId w:val="1"/>
        </w:numPr>
        <w:spacing w:after="60" w:line="276"/>
      </w:pPr>
      <w:r>
        <w:t xml:space="preserve">To process subscription payments through the applicable app store.</w:t>
      </w:r>
    </w:p>
    <w:p>
      <w:pPr>
        <w:pStyle w:val="ListParagraph"/>
        <w:numPr>
          <w:ilvl w:val="0"/>
          <w:numId w:val="1"/>
        </w:numPr>
        <w:spacing w:after="60" w:line="276"/>
      </w:pPr>
      <w:r>
        <w:t xml:space="preserve">To display and measure advertising for users on the free tier.</w:t>
      </w:r>
    </w:p>
    <w:p>
      <w:pPr>
        <w:pStyle w:val="ListParagraph"/>
        <w:numPr>
          <w:ilvl w:val="0"/>
          <w:numId w:val="1"/>
        </w:numPr>
        <w:spacing w:after="60" w:line="276"/>
      </w:pPr>
      <w:r>
        <w:t xml:space="preserve">To detect fraud, fake accounts, underage users, and safety violations.</w:t>
      </w:r>
    </w:p>
    <w:p>
      <w:pPr>
        <w:pStyle w:val="ListParagraph"/>
        <w:numPr>
          <w:ilvl w:val="0"/>
          <w:numId w:val="1"/>
        </w:numPr>
        <w:spacing w:after="60" w:line="276"/>
      </w:pPr>
      <w:r>
        <w:t xml:space="preserve">To respond to support requests and enforce our Terms of Service and Community Guidelines.</w:t>
      </w:r>
    </w:p>
    <w:p>
      <w:pPr>
        <w:pStyle w:val="ListParagraph"/>
        <w:numPr>
          <w:ilvl w:val="0"/>
          <w:numId w:val="1"/>
        </w:numPr>
        <w:spacing w:after="60" w:line="276"/>
      </w:pPr>
      <w:r>
        <w:t xml:space="preserve">To send service-related and, where you have consented, marketing notifications.</w:t>
      </w:r>
    </w:p>
    <w:p>
      <w:pPr>
        <w:pStyle w:val="ListParagraph"/>
        <w:numPr>
          <w:ilvl w:val="0"/>
          <w:numId w:val="1"/>
        </w:numPr>
        <w:spacing w:after="60" w:line="276"/>
      </w:pPr>
      <w:r>
        <w:t xml:space="preserve">To comply with legal obligations and respond to lawful requests from authorities.</w:t>
      </w:r>
    </w:p>
    <w:p>
      <w:pPr>
        <w:pStyle w:val="Heading1"/>
        <w:spacing w:after="100" w:before="240"/>
      </w:pPr>
      <w:r>
        <w:rPr>
          <w:b/>
          <w:bCs/>
        </w:rPr>
        <w:t xml:space="preserve">4. Legal Bases for Processing (GDPR/UK GDPR)</w:t>
      </w:r>
    </w:p>
    <w:p>
      <w:pPr>
        <w:spacing w:after="120" w:line="276"/>
      </w:pPr>
      <w:r>
        <w:rPr>
          <w:b/>
          <w:bCs/>
        </w:rPr>
        <w:t xml:space="preserve">Contract: </w:t>
      </w:r>
      <w:r>
        <w:t xml:space="preserve">processing necessary to provide the Service you signed up for.</w:t>
      </w:r>
    </w:p>
    <w:p>
      <w:pPr>
        <w:spacing w:after="120" w:line="276"/>
      </w:pPr>
      <w:r>
        <w:rPr>
          <w:b/>
          <w:bCs/>
        </w:rPr>
        <w:t xml:space="preserve">Consent: </w:t>
      </w:r>
      <w:r>
        <w:t xml:space="preserve">for location tracking, marketing communications, selfie verification (biometric data), and personalized advertising.</w:t>
      </w:r>
    </w:p>
    <w:p>
      <w:pPr>
        <w:spacing w:after="120" w:line="276"/>
      </w:pPr>
      <w:r>
        <w:rPr>
          <w:b/>
          <w:bCs/>
        </w:rPr>
        <w:t xml:space="preserve">Legitimate interests: </w:t>
      </w:r>
      <w:r>
        <w:t xml:space="preserve">for fraud prevention, safety enforcement, ad measurement, and service improvement.</w:t>
      </w:r>
    </w:p>
    <w:p>
      <w:pPr>
        <w:spacing w:after="120" w:line="276"/>
      </w:pPr>
      <w:r>
        <w:rPr>
          <w:b/>
          <w:bCs/>
        </w:rPr>
        <w:t xml:space="preserve">Legal obligation: </w:t>
      </w:r>
      <w:r>
        <w:t xml:space="preserve">for responding to law enforcement or regulatory requests.</w:t>
      </w:r>
    </w:p>
    <w:p>
      <w:pPr>
        <w:pStyle w:val="Heading1"/>
        <w:spacing w:after="100" w:before="240"/>
      </w:pPr>
      <w:r>
        <w:rPr>
          <w:b/>
          <w:bCs/>
        </w:rPr>
        <w:t xml:space="preserve">5. Sensitive &amp; Biometric Data</w:t>
      </w:r>
    </w:p>
    <w:p>
      <w:pPr>
        <w:spacing w:after="120" w:line="276"/>
      </w:pPr>
      <w:r>
        <w:t xml:space="preserve">Profile fields such as sexual orientation or religion, if you choose to add them, are treated as special-category data and are shown only because you opted to display them. If you use profile verification, your selfie is processed to confirm a live human face. Where this amounts to biometric data, we process it only with your explicit consent, use it solely to verify your profile, do not use it to identify you anywhere else, and never share it for advertising. Verification images are kept only for as long as needed to complete verification and any related safety review.</w:t>
      </w:r>
    </w:p>
    <w:p>
      <w:pPr>
        <w:pStyle w:val="Heading1"/>
        <w:spacing w:after="100" w:before="240"/>
      </w:pPr>
      <w:r>
        <w:rPr>
          <w:b/>
          <w:bCs/>
        </w:rPr>
        <w:t xml:space="preserve">6. Advertising</w:t>
      </w:r>
    </w:p>
    <w:p>
      <w:pPr>
        <w:spacing w:after="120" w:line="276"/>
      </w:pPr>
      <w:r>
        <w:t xml:space="preserve">BlynQe is free to use and, for users who are not subscribers, supported by advertising delivered through Google AdMob (including banner, native, and occasional full-screen interstitial ads). To serve, limit the frequency of, and measure ads, AdMob and its partners may process your device and advertising identifiers, coarse location, and ad-interaction data, and may show personalized ads where you have consented and local law allows. You can reset or limit ad tracking through your device's advertising-ID controls (Android: Settings › Google › Ads; iOS: Settings › Privacy &amp; Security › Tracking). Active BlynQe Premium subscribers are not shown ads. To learn how Google uses this data, see Google's advertising and partner policies.</w:t>
      </w:r>
    </w:p>
    <w:p>
      <w:pPr>
        <w:pStyle w:val="Heading1"/>
        <w:spacing w:after="100" w:before="240"/>
      </w:pPr>
      <w:r>
        <w:rPr>
          <w:b/>
          <w:bCs/>
        </w:rPr>
        <w:t xml:space="preserve">7. How We Share Your Information</w:t>
      </w:r>
    </w:p>
    <w:p>
      <w:pPr>
        <w:spacing w:after="120" w:line="276"/>
      </w:pPr>
      <w:r>
        <w:rPr>
          <w:b/>
          <w:bCs/>
        </w:rPr>
        <w:t xml:space="preserve">Other users: </w:t>
      </w:r>
      <w:r>
        <w:t xml:space="preserve">your public profile is visible to other users based on your discovery settings.</w:t>
      </w:r>
    </w:p>
    <w:p>
      <w:pPr>
        <w:spacing w:after="120" w:line="276"/>
      </w:pPr>
      <w:r>
        <w:rPr>
          <w:b/>
          <w:bCs/>
        </w:rPr>
        <w:t xml:space="preserve">Service providers: </w:t>
      </w:r>
      <w:r>
        <w:t xml:space="preserve">Google Firebase / Google Cloud (hosting, authentication, messaging, analytics, crash reporting), RevenueCat (subscription management), Google AdMob (advertising), and push-notification providers, each bound by data-processing terms.</w:t>
      </w:r>
    </w:p>
    <w:p>
      <w:pPr>
        <w:spacing w:after="120" w:line="276"/>
      </w:pPr>
      <w:r>
        <w:rPr>
          <w:b/>
          <w:bCs/>
        </w:rPr>
        <w:t xml:space="preserve">Payment platforms: </w:t>
      </w:r>
      <w:r>
        <w:t xml:space="preserve">the Apple App Store and Google Play process subscription payments under their own privacy terms.</w:t>
      </w:r>
    </w:p>
    <w:p>
      <w:pPr>
        <w:spacing w:after="120" w:line="276"/>
      </w:pPr>
      <w:r>
        <w:rPr>
          <w:b/>
          <w:bCs/>
        </w:rPr>
        <w:t xml:space="preserve">Legal &amp; safety: </w:t>
      </w:r>
      <w:r>
        <w:t xml:space="preserve">we may disclose data to law enforcement or regulators where required by law, or to protect the safety of our users.</w:t>
      </w:r>
    </w:p>
    <w:p>
      <w:pPr>
        <w:spacing w:after="120" w:line="276"/>
      </w:pPr>
      <w:r>
        <w:rPr>
          <w:b/>
          <w:bCs/>
        </w:rPr>
        <w:t xml:space="preserve">Business transfers: </w:t>
      </w:r>
      <w:r>
        <w:t xml:space="preserve">in a merger, acquisition, or asset sale, user data may be transferred as part of that transaction.</w:t>
      </w:r>
    </w:p>
    <w:p>
      <w:pPr>
        <w:spacing w:after="120" w:line="276"/>
      </w:pPr>
      <w:r>
        <w:t xml:space="preserve">We do not sell your personal data to third parties for their own marketing purposes.</w:t>
      </w:r>
    </w:p>
    <w:p>
      <w:pPr>
        <w:pStyle w:val="Heading1"/>
        <w:spacing w:after="100" w:before="240"/>
      </w:pPr>
      <w:r>
        <w:rPr>
          <w:b/>
          <w:bCs/>
        </w:rPr>
        <w:t xml:space="preserve">8. International Data Transfers</w:t>
      </w:r>
    </w:p>
    <w:p>
      <w:pPr>
        <w:spacing w:after="120" w:line="276"/>
      </w:pPr>
      <w:r>
        <w:t xml:space="preserve">Your data may be processed in countries outside your own, including Nigeria and the countries where our hosting and service providers operate servers (for example, the United States or the EU). Where we transfer personal data out of the EU/UK, we rely on Standard Contractual Clauses or another approved transfer mechanism.</w:t>
      </w:r>
    </w:p>
    <w:p>
      <w:pPr>
        <w:pStyle w:val="Heading1"/>
        <w:spacing w:after="100" w:before="240"/>
      </w:pPr>
      <w:r>
        <w:rPr>
          <w:b/>
          <w:bCs/>
        </w:rPr>
        <w:t xml:space="preserve">9. Data Retention</w:t>
      </w:r>
    </w:p>
    <w:p>
      <w:pPr>
        <w:spacing w:after="120" w:line="276"/>
      </w:pPr>
      <w:r>
        <w:t xml:space="preserve">We retain your data for as long as your account is active. If you delete your account, we delete or anonymize your personal data within 30 days, except where retention is required for legal, safety, fraud-prevention, or dispute-resolution purposes (for example, records of banned accounts may be kept longer to prevent re-registration).</w:t>
      </w:r>
    </w:p>
    <w:p>
      <w:pPr>
        <w:pStyle w:val="Heading1"/>
        <w:spacing w:after="100" w:before="240"/>
      </w:pPr>
      <w:r>
        <w:rPr>
          <w:b/>
          <w:bCs/>
        </w:rPr>
        <w:t xml:space="preserve">10. Your Rights</w:t>
      </w:r>
    </w:p>
    <w:p>
      <w:pPr>
        <w:spacing w:after="120" w:line="276"/>
      </w:pPr>
      <w:r>
        <w:t xml:space="preserve">Depending on your location, you may have the right to:</w:t>
      </w:r>
    </w:p>
    <w:p>
      <w:pPr>
        <w:pStyle w:val="ListParagraph"/>
        <w:numPr>
          <w:ilvl w:val="0"/>
          <w:numId w:val="1"/>
        </w:numPr>
        <w:spacing w:after="60" w:line="276"/>
      </w:pPr>
      <w:r>
        <w:t xml:space="preserve">Access the personal data we hold about you.</w:t>
      </w:r>
    </w:p>
    <w:p>
      <w:pPr>
        <w:pStyle w:val="ListParagraph"/>
        <w:numPr>
          <w:ilvl w:val="0"/>
          <w:numId w:val="1"/>
        </w:numPr>
        <w:spacing w:after="60" w:line="276"/>
      </w:pPr>
      <w:r>
        <w:t xml:space="preserve">Correct inaccurate data.</w:t>
      </w:r>
    </w:p>
    <w:p>
      <w:pPr>
        <w:pStyle w:val="ListParagraph"/>
        <w:numPr>
          <w:ilvl w:val="0"/>
          <w:numId w:val="1"/>
        </w:numPr>
        <w:spacing w:after="60" w:line="276"/>
      </w:pPr>
      <w:r>
        <w:t xml:space="preserve">Delete your data ("right to be forgotten").</w:t>
      </w:r>
    </w:p>
    <w:p>
      <w:pPr>
        <w:pStyle w:val="ListParagraph"/>
        <w:numPr>
          <w:ilvl w:val="0"/>
          <w:numId w:val="1"/>
        </w:numPr>
        <w:spacing w:after="60" w:line="276"/>
      </w:pPr>
      <w:r>
        <w:t xml:space="preserve">Port your data to another service.</w:t>
      </w:r>
    </w:p>
    <w:p>
      <w:pPr>
        <w:pStyle w:val="ListParagraph"/>
        <w:numPr>
          <w:ilvl w:val="0"/>
          <w:numId w:val="1"/>
        </w:numPr>
        <w:spacing w:after="60" w:line="276"/>
      </w:pPr>
      <w:r>
        <w:t xml:space="preserve">Object to or restrict certain processing, including marketing.</w:t>
      </w:r>
    </w:p>
    <w:p>
      <w:pPr>
        <w:pStyle w:val="ListParagraph"/>
        <w:numPr>
          <w:ilvl w:val="0"/>
          <w:numId w:val="1"/>
        </w:numPr>
        <w:spacing w:after="60" w:line="276"/>
      </w:pPr>
      <w:r>
        <w:t xml:space="preserve">Withdraw consent at any time where processing is based on consent.</w:t>
      </w:r>
    </w:p>
    <w:p>
      <w:pPr>
        <w:pStyle w:val="ListParagraph"/>
        <w:numPr>
          <w:ilvl w:val="0"/>
          <w:numId w:val="1"/>
        </w:numPr>
        <w:spacing w:after="60" w:line="276"/>
      </w:pPr>
      <w:r>
        <w:t xml:space="preserve">Reset or limit your advertising identifier through your device settings.</w:t>
      </w:r>
    </w:p>
    <w:p>
      <w:pPr>
        <w:pStyle w:val="ListParagraph"/>
        <w:numPr>
          <w:ilvl w:val="0"/>
          <w:numId w:val="1"/>
        </w:numPr>
        <w:spacing w:after="60" w:line="276"/>
      </w:pPr>
      <w:r>
        <w:t xml:space="preserve">(California residents) opt out of the "sale" or "sharing" of personal information, with no discrimination for exercising these rights.</w:t>
      </w:r>
    </w:p>
    <w:p>
      <w:pPr>
        <w:spacing w:after="120" w:line="276"/>
      </w:pPr>
      <w:r>
        <w:t xml:space="preserve">To exercise these rights, contact blynqe3@gmail.com. You may also lodge a complaint with your local data protection authority, including the Nigeria Data Protection Commission (NDPC) if you are in Nigeria.</w:t>
      </w:r>
    </w:p>
    <w:p>
      <w:pPr>
        <w:pStyle w:val="Heading1"/>
        <w:spacing w:after="100" w:before="240"/>
      </w:pPr>
      <w:r>
        <w:rPr>
          <w:b/>
          <w:bCs/>
        </w:rPr>
        <w:t xml:space="preserve">11. Children's Privacy</w:t>
      </w:r>
    </w:p>
    <w:p>
      <w:pPr>
        <w:spacing w:after="120" w:line="276"/>
      </w:pPr>
      <w:r>
        <w:t xml:space="preserve">The Service is strictly for users 18 and older. We do not knowingly collect data from anyone under 18. If we learn that a user is underage, we will terminate the account and delete the associated data.</w:t>
      </w:r>
    </w:p>
    <w:p>
      <w:pPr>
        <w:pStyle w:val="Heading1"/>
        <w:spacing w:after="100" w:before="240"/>
      </w:pPr>
      <w:r>
        <w:rPr>
          <w:b/>
          <w:bCs/>
        </w:rPr>
        <w:t xml:space="preserve">12. Data Security</w:t>
      </w:r>
    </w:p>
    <w:p>
      <w:pPr>
        <w:spacing w:after="120" w:line="276"/>
      </w:pPr>
      <w:r>
        <w:t xml:space="preserve">We use industry-standard technical and organizational measures, including encryption in transit and at rest, access controls, and regular security reviews, to protect your data. No system is completely secure, and we cannot guarantee absolute security.</w:t>
      </w:r>
    </w:p>
    <w:p>
      <w:pPr>
        <w:pStyle w:val="Heading1"/>
        <w:spacing w:after="100" w:before="240"/>
      </w:pPr>
      <w:r>
        <w:rPr>
          <w:b/>
          <w:bCs/>
        </w:rPr>
        <w:t xml:space="preserve">13. Cookies &amp; Tracking (Website)</w:t>
      </w:r>
    </w:p>
    <w:p>
      <w:pPr>
        <w:spacing w:after="120" w:line="276"/>
      </w:pPr>
      <w:r>
        <w:t xml:space="preserve">If you visit our website, we may use cookies and similar technologies for analytics and marketing. You can manage cookie preferences through your browser settings or our cookie banner, where applicable.</w:t>
      </w:r>
    </w:p>
    <w:p>
      <w:pPr>
        <w:pStyle w:val="Heading1"/>
        <w:spacing w:after="100" w:before="240"/>
      </w:pPr>
      <w:r>
        <w:rPr>
          <w:b/>
          <w:bCs/>
        </w:rPr>
        <w:t xml:space="preserve">14. Changes to This Policy</w:t>
      </w:r>
    </w:p>
    <w:p>
      <w:pPr>
        <w:spacing w:after="120" w:line="276"/>
      </w:pPr>
      <w:r>
        <w:t xml:space="preserve">We may update this Privacy Policy from time to time. Material changes will be communicated via in-app notice or email before they take effect.</w:t>
      </w:r>
    </w:p>
    <w:p>
      <w:pPr>
        <w:pStyle w:val="Heading1"/>
        <w:spacing w:after="100" w:before="240"/>
      </w:pPr>
      <w:r>
        <w:rPr>
          <w:b/>
          <w:bCs/>
        </w:rPr>
        <w:t xml:space="preserve">15. Contact Us</w:t>
      </w:r>
    </w:p>
    <w:p>
      <w:pPr>
        <w:spacing w:after="120" w:line="276"/>
      </w:pPr>
      <w:r>
        <w:t xml:space="preserve">For privacy questions or to exercise your rights, contact blynqe3@gmail.com or write to NEMVOL LTD, Lagos, Nigeria.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2026-07-22T15:28:35.629Z</dcterms:created>
  <dcterms:modified xsi:type="dcterms:W3CDTF">2026-07-22T15:28:35.629Z</dcterms:modified>
</cp:coreProperties>
</file>

<file path=docProps/custom.xml><?xml version="1.0" encoding="utf-8"?>
<Properties xmlns="http://schemas.openxmlformats.org/officeDocument/2006/custom-properties" xmlns:vt="http://schemas.openxmlformats.org/officeDocument/2006/docPropsVTypes"/>
</file>