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C9FB" w14:textId="77777777" w:rsidR="009F77B0" w:rsidRPr="00C83197" w:rsidRDefault="00011048" w:rsidP="00C83197">
      <w:pPr>
        <w:jc w:val="both"/>
        <w:rPr>
          <w:sz w:val="22"/>
          <w:szCs w:val="22"/>
          <w:lang w:val="es-ES"/>
        </w:rPr>
      </w:pPr>
      <w:r w:rsidRPr="00C83197">
        <w:rPr>
          <w:sz w:val="22"/>
          <w:szCs w:val="22"/>
          <w:lang w:val="es-ES"/>
        </w:rPr>
        <w:t>Taller 1</w:t>
      </w:r>
    </w:p>
    <w:p w14:paraId="592E9067" w14:textId="77777777" w:rsidR="00011048" w:rsidRPr="00C83197" w:rsidRDefault="00011048" w:rsidP="00C83197">
      <w:pPr>
        <w:jc w:val="both"/>
        <w:rPr>
          <w:sz w:val="22"/>
          <w:szCs w:val="22"/>
          <w:lang w:val="es-ES"/>
        </w:rPr>
      </w:pPr>
    </w:p>
    <w:p w14:paraId="6A66A0AC" w14:textId="248C6D1F" w:rsidR="00011048" w:rsidRDefault="00B51BBF" w:rsidP="00C83197">
      <w:pPr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Ventajas y desventajas de los SGBDD</w:t>
      </w:r>
    </w:p>
    <w:p w14:paraId="760D02E7" w14:textId="77777777" w:rsidR="00C83197" w:rsidRDefault="00C83197" w:rsidP="00C83197">
      <w:pPr>
        <w:jc w:val="both"/>
        <w:rPr>
          <w:rFonts w:cs="Times New Roman"/>
          <w:sz w:val="22"/>
          <w:szCs w:val="22"/>
        </w:rPr>
      </w:pPr>
    </w:p>
    <w:p w14:paraId="2A82B159" w14:textId="77777777" w:rsidR="00C83197" w:rsidRDefault="00C83197" w:rsidP="00C8319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Pr="00C83197">
        <w:rPr>
          <w:rFonts w:ascii="Times New Roman" w:hAnsi="Times New Roman" w:cs="Times New Roman"/>
          <w:sz w:val="18"/>
          <w:szCs w:val="18"/>
        </w:rPr>
        <w:t>iste</w:t>
      </w:r>
      <w:r>
        <w:rPr>
          <w:rFonts w:ascii="Times New Roman" w:hAnsi="Times New Roman" w:cs="Times New Roman"/>
          <w:sz w:val="18"/>
          <w:szCs w:val="18"/>
        </w:rPr>
        <w:t>mas de Bases de Datos, Thomas M. C</w:t>
      </w:r>
      <w:r w:rsidRPr="00C83197">
        <w:rPr>
          <w:rFonts w:ascii="Times New Roman" w:hAnsi="Times New Roman" w:cs="Times New Roman"/>
          <w:sz w:val="18"/>
          <w:szCs w:val="18"/>
        </w:rPr>
        <w:t xml:space="preserve">onnolly </w:t>
      </w:r>
    </w:p>
    <w:p w14:paraId="6C354250" w14:textId="72DA754D" w:rsidR="00C83197" w:rsidRPr="00C83197" w:rsidRDefault="00C83197" w:rsidP="00C83197">
      <w:pPr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Capítulo 22 Bases de datos distribuidas: conceptos y diseño</w:t>
      </w:r>
    </w:p>
    <w:p w14:paraId="3A42F842" w14:textId="77777777" w:rsidR="00B51BBF" w:rsidRPr="00C83197" w:rsidRDefault="00B51BBF" w:rsidP="00C83197">
      <w:pPr>
        <w:jc w:val="both"/>
        <w:rPr>
          <w:rFonts w:cs="Times New Roman"/>
          <w:sz w:val="22"/>
          <w:szCs w:val="22"/>
        </w:rPr>
      </w:pPr>
    </w:p>
    <w:p w14:paraId="50777257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sz w:val="22"/>
          <w:szCs w:val="22"/>
        </w:rPr>
      </w:pPr>
      <w:r w:rsidRPr="00C83197">
        <w:rPr>
          <w:rFonts w:cs="Times New Roman"/>
          <w:b/>
          <w:sz w:val="22"/>
          <w:szCs w:val="22"/>
        </w:rPr>
        <w:t>Ventajas</w:t>
      </w:r>
    </w:p>
    <w:p w14:paraId="116A45E1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Refleja la estructura organizativa</w:t>
      </w:r>
    </w:p>
    <w:p w14:paraId="76ABCCB9" w14:textId="068DBAE1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Muchas organizaciones están distribuidas de forma natural en diversas ubic</w:t>
      </w:r>
      <w:r w:rsidRPr="00C83197">
        <w:rPr>
          <w:rFonts w:cs="Times New Roman"/>
          <w:sz w:val="22"/>
          <w:szCs w:val="22"/>
        </w:rPr>
        <w:t xml:space="preserve">aciones. Por ejemplo, ACME </w:t>
      </w:r>
      <w:r w:rsidRPr="00C83197">
        <w:rPr>
          <w:rFonts w:cs="Times New Roman"/>
          <w:sz w:val="22"/>
          <w:szCs w:val="22"/>
        </w:rPr>
        <w:t>tiene muchas oficinas en diversas ciudades. Resulta natural que las bases de datos utilizadas en dicho tipo 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 xml:space="preserve">aplicaciones estén distribuidas entre esas diferentes ubicaciones. ACME </w:t>
      </w:r>
      <w:r w:rsidRPr="00C83197">
        <w:rPr>
          <w:rFonts w:cs="Times New Roman"/>
          <w:sz w:val="22"/>
          <w:szCs w:val="22"/>
        </w:rPr>
        <w:t xml:space="preserve">(venta y alquiler de inmuebles) </w:t>
      </w:r>
      <w:r w:rsidRPr="00C83197">
        <w:rPr>
          <w:rFonts w:cs="Times New Roman"/>
          <w:sz w:val="22"/>
          <w:szCs w:val="22"/>
        </w:rPr>
        <w:t>puede mantener una base 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datos en cada sucursal donde se contengan los detalles relativos a cosas tales como el personal que trabaja en</w:t>
      </w:r>
      <w:r w:rsidRPr="00C83197">
        <w:rPr>
          <w:rFonts w:cs="Times New Roman"/>
          <w:sz w:val="22"/>
          <w:szCs w:val="22"/>
        </w:rPr>
        <w:t xml:space="preserve"> dicha oficina, los inmuebles que tiene en alquiler, los clientes que poseen o quieren alquilar dichos inmuebles. El personal que trabaje en una sucursal puede realizar consultas locales a la base de datos. E</w:t>
      </w:r>
      <w:r w:rsidRPr="00C83197">
        <w:rPr>
          <w:rFonts w:cs="Times New Roman"/>
          <w:sz w:val="22"/>
          <w:szCs w:val="22"/>
        </w:rPr>
        <w:t>l personal de las oficinas centrales puede necesitar realizar consultas globales que requieran acceder a los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datos de todas las sucursales o de un número significativo de ellas.</w:t>
      </w:r>
    </w:p>
    <w:p w14:paraId="55BAB05F" w14:textId="77777777" w:rsid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37D9D6E9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Mejora la compartición de los datos y la autonomía local</w:t>
      </w:r>
    </w:p>
    <w:p w14:paraId="1F85EC01" w14:textId="125FBC61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La distribución geográfica de una organización puede reflejarse en la distribu</w:t>
      </w:r>
      <w:r w:rsidRPr="00C83197">
        <w:rPr>
          <w:rFonts w:cs="Times New Roman"/>
          <w:sz w:val="22"/>
          <w:szCs w:val="22"/>
        </w:rPr>
        <w:t>ción de los datos; los usuarios de uno de los nodo</w:t>
      </w:r>
      <w:r w:rsidRPr="00C83197">
        <w:rPr>
          <w:rFonts w:cs="Times New Roman"/>
          <w:sz w:val="22"/>
          <w:szCs w:val="22"/>
        </w:rPr>
        <w:t>s pueden acceder a los d</w:t>
      </w:r>
      <w:r w:rsidRPr="00C83197">
        <w:rPr>
          <w:rFonts w:cs="Times New Roman"/>
          <w:sz w:val="22"/>
          <w:szCs w:val="22"/>
        </w:rPr>
        <w:t>atos almacenados en los otros nodo</w:t>
      </w:r>
      <w:r w:rsidRPr="00C83197">
        <w:rPr>
          <w:rFonts w:cs="Times New Roman"/>
          <w:sz w:val="22"/>
          <w:szCs w:val="22"/>
        </w:rPr>
        <w:t>s. Los datos pueden colocarse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en el nodo más próximo a los usuarios que normalmente los usan. De esta forma, los usuarios tienen un control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local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de los datos y pueden, en consecuencia</w:t>
      </w:r>
      <w:r w:rsidRPr="00C83197">
        <w:rPr>
          <w:rFonts w:cs="Times New Roman"/>
          <w:sz w:val="22"/>
          <w:szCs w:val="22"/>
        </w:rPr>
        <w:t>,</w:t>
      </w:r>
      <w:r w:rsidRPr="00C83197">
        <w:rPr>
          <w:rFonts w:cs="Times New Roman"/>
          <w:sz w:val="22"/>
          <w:szCs w:val="22"/>
        </w:rPr>
        <w:t xml:space="preserve"> establecer e imponer políticas locales relativas al uso de estos</w:t>
      </w:r>
    </w:p>
    <w:p w14:paraId="0F107580" w14:textId="7B59732F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datos. Un administrador global de la base de dat</w:t>
      </w:r>
      <w:r w:rsidRPr="00C83197">
        <w:rPr>
          <w:rFonts w:cs="Times New Roman"/>
          <w:sz w:val="22"/>
          <w:szCs w:val="22"/>
        </w:rPr>
        <w:t xml:space="preserve">os será responsable del sistema </w:t>
      </w:r>
      <w:r w:rsidRPr="00C83197">
        <w:rPr>
          <w:rFonts w:cs="Times New Roman"/>
          <w:sz w:val="22"/>
          <w:szCs w:val="22"/>
        </w:rPr>
        <w:t>completo. Generalmente, parte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 xml:space="preserve">de esta responsabilidad </w:t>
      </w:r>
      <w:r w:rsidRPr="00C83197">
        <w:rPr>
          <w:rFonts w:cs="Times New Roman"/>
          <w:sz w:val="22"/>
          <w:szCs w:val="22"/>
        </w:rPr>
        <w:t xml:space="preserve">se delega en el nivel local, de </w:t>
      </w:r>
      <w:r w:rsidRPr="00C83197">
        <w:rPr>
          <w:rFonts w:cs="Times New Roman"/>
          <w:sz w:val="22"/>
          <w:szCs w:val="22"/>
        </w:rPr>
        <w:t>modo que el DBA local puede gestionar el SGBD local</w:t>
      </w:r>
    </w:p>
    <w:p w14:paraId="31A4BAAD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74F2F414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Mayor disponibilidad</w:t>
      </w:r>
    </w:p>
    <w:p w14:paraId="49280DDB" w14:textId="22B8194F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En un SGBD centralizado, un fallo de la compu</w:t>
      </w:r>
      <w:r w:rsidRPr="00C83197">
        <w:rPr>
          <w:rFonts w:cs="Times New Roman"/>
          <w:sz w:val="22"/>
          <w:szCs w:val="22"/>
        </w:rPr>
        <w:t xml:space="preserve">tadora hace que se detengan las </w:t>
      </w:r>
      <w:r w:rsidRPr="00C83197">
        <w:rPr>
          <w:rFonts w:cs="Times New Roman"/>
          <w:sz w:val="22"/>
          <w:szCs w:val="22"/>
        </w:rPr>
        <w:t>operaciones del SGBD. Sin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embargo, un fallo en uno de los nodos de un SGBDD, o un fallo de un enlace de comunicaciones que haga</w:t>
      </w:r>
      <w:r w:rsidRPr="00C83197">
        <w:rPr>
          <w:rFonts w:cs="Times New Roman"/>
          <w:sz w:val="22"/>
          <w:szCs w:val="22"/>
        </w:rPr>
        <w:t xml:space="preserve"> que algunos nodo</w:t>
      </w:r>
      <w:r w:rsidRPr="00C83197">
        <w:rPr>
          <w:rFonts w:cs="Times New Roman"/>
          <w:sz w:val="22"/>
          <w:szCs w:val="22"/>
        </w:rPr>
        <w:t>s sean inaccesibles, no hace que todo el sistema deje de operar. Los SGBD distribuidos están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diseñados para continuar funcionando a pesar de tales fallos. Si se produce un fallo en un único nodo, puede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que el sistema sea capaz de reencaminar las solicitudes dirigidas al nodo fallido hacia otro nodo.</w:t>
      </w:r>
    </w:p>
    <w:p w14:paraId="0BAFAF4A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20A86BBE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Mayor fiabilidad</w:t>
      </w:r>
    </w:p>
    <w:p w14:paraId="6939383E" w14:textId="13526E6C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 xml:space="preserve">Ya que los datos pueden replicarse, de modo que estén almacenados en más </w:t>
      </w:r>
      <w:r w:rsidRPr="00C83197">
        <w:rPr>
          <w:rFonts w:cs="Times New Roman"/>
          <w:sz w:val="22"/>
          <w:szCs w:val="22"/>
        </w:rPr>
        <w:t xml:space="preserve">de un nodo, el fallo de un nodo </w:t>
      </w:r>
      <w:r w:rsidRPr="00C83197">
        <w:rPr>
          <w:rFonts w:cs="Times New Roman"/>
          <w:sz w:val="22"/>
          <w:szCs w:val="22"/>
        </w:rPr>
        <w:t>o de un enlace de comunicaciones no</w:t>
      </w:r>
      <w:r w:rsidRPr="00C83197">
        <w:rPr>
          <w:rFonts w:cs="Times New Roman"/>
          <w:sz w:val="22"/>
          <w:szCs w:val="22"/>
        </w:rPr>
        <w:t xml:space="preserve"> hace necesariamente que los </w:t>
      </w:r>
      <w:r w:rsidRPr="00C83197">
        <w:rPr>
          <w:rFonts w:cs="Times New Roman"/>
          <w:sz w:val="22"/>
          <w:szCs w:val="22"/>
        </w:rPr>
        <w:t>datos dejen de estar accesibles.</w:t>
      </w:r>
    </w:p>
    <w:p w14:paraId="5C62EEBD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532F958A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Mayores prestaciones</w:t>
      </w:r>
    </w:p>
    <w:p w14:paraId="4013958C" w14:textId="232913FE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Ya que los datos están localizados cerca del nodo de 'mayor demanda', y dado</w:t>
      </w:r>
      <w:r w:rsidRPr="00C83197">
        <w:rPr>
          <w:rFonts w:cs="Times New Roman"/>
          <w:sz w:val="22"/>
          <w:szCs w:val="22"/>
        </w:rPr>
        <w:t xml:space="preserve"> el inherente paralelismo de un </w:t>
      </w:r>
      <w:r w:rsidRPr="00C83197">
        <w:rPr>
          <w:rFonts w:cs="Times New Roman"/>
          <w:sz w:val="22"/>
          <w:szCs w:val="22"/>
        </w:rPr>
        <w:t>SGBD distribuido, la velocidad del acceso a la base de datos puede ser superior que la que podría alcanzarse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utilizando una base de datos centralizada remota. Además, dado que cada nodo gestiona únicamente una parte</w:t>
      </w:r>
    </w:p>
    <w:p w14:paraId="6A1433AA" w14:textId="3C77FB13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de la base de datos completa, puede que no haya el mismo grado de contienda por el procesador y por los s</w:t>
      </w:r>
      <w:r w:rsidRPr="00C83197">
        <w:rPr>
          <w:rFonts w:cs="Times New Roman"/>
          <w:sz w:val="22"/>
          <w:szCs w:val="22"/>
        </w:rPr>
        <w:t xml:space="preserve">ervicios </w:t>
      </w:r>
      <w:r w:rsidRPr="00C83197">
        <w:rPr>
          <w:rFonts w:cs="Times New Roman"/>
          <w:sz w:val="22"/>
          <w:szCs w:val="22"/>
        </w:rPr>
        <w:t>de E/S que e</w:t>
      </w:r>
      <w:r w:rsidRPr="00C83197">
        <w:rPr>
          <w:rFonts w:cs="Times New Roman"/>
          <w:sz w:val="22"/>
          <w:szCs w:val="22"/>
        </w:rPr>
        <w:t xml:space="preserve">l que se experimenta en un SGBD </w:t>
      </w:r>
      <w:r w:rsidRPr="00C83197">
        <w:rPr>
          <w:rFonts w:cs="Times New Roman"/>
          <w:sz w:val="22"/>
          <w:szCs w:val="22"/>
        </w:rPr>
        <w:t>centralizado.</w:t>
      </w:r>
    </w:p>
    <w:p w14:paraId="61E7CB56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240EF13A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Economía</w:t>
      </w:r>
    </w:p>
    <w:p w14:paraId="363AC615" w14:textId="375D80BA" w:rsidR="00B51BBF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En la década de 1</w:t>
      </w:r>
      <w:r w:rsidRPr="00C83197">
        <w:rPr>
          <w:rFonts w:cs="Times New Roman"/>
          <w:sz w:val="22"/>
          <w:szCs w:val="22"/>
        </w:rPr>
        <w:t xml:space="preserve">960, la potencia de procesamiento se calculaba según el cuadrado del coste de </w:t>
      </w:r>
      <w:r w:rsidRPr="00C83197">
        <w:rPr>
          <w:rFonts w:cs="Times New Roman"/>
          <w:sz w:val="22"/>
          <w:szCs w:val="22"/>
        </w:rPr>
        <w:lastRenderedPageBreak/>
        <w:t>los equipos: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multiplicando el coste por tres, se incrementaba por nueve la potencia de procesamiento. Esto se conocía con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 xml:space="preserve">el nombre de </w:t>
      </w:r>
      <w:r w:rsidRPr="00C83197">
        <w:rPr>
          <w:rFonts w:cs="Times New Roman"/>
          <w:b/>
          <w:sz w:val="22"/>
          <w:szCs w:val="22"/>
        </w:rPr>
        <w:t>Ley de Grosch</w:t>
      </w:r>
      <w:r w:rsidRPr="00C83197">
        <w:rPr>
          <w:rFonts w:cs="Times New Roman"/>
          <w:sz w:val="22"/>
          <w:szCs w:val="22"/>
        </w:rPr>
        <w:t>. Sin embargo, hoy en día se acepta con carácter general que resulta mucho más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barato crear un sistema de pequeñas computadoras con la potencia equivalente de una única computadora 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gran tamaño. Esto hace que sea más eficiente en términos económicos que las divisiones y departamentos corporativos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adquieran computadoras independientes. También es mucho más barato añadir estaciones de trabajo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a una red que actualizar un sistema mainframe.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La segunda área potencial de ahorro de costes está relacionada con aquellas situaciones en las que las bases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de datos son geográficamente remotas y las aplicaciones necesitan acceder a datos distribuidos. En tales casos,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debido al alto coste de transmisión de los datos a través de la red (si lo comparamos con el coste del acceso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local), puede ser mucho más económico particionar la aplicación y realizar</w:t>
      </w:r>
      <w:r w:rsidRPr="00C83197">
        <w:rPr>
          <w:rFonts w:cs="Times New Roman"/>
          <w:sz w:val="22"/>
          <w:szCs w:val="22"/>
        </w:rPr>
        <w:t xml:space="preserve"> el procesamiento localmente en </w:t>
      </w:r>
      <w:r w:rsidRPr="00C83197">
        <w:rPr>
          <w:rFonts w:cs="Times New Roman"/>
          <w:sz w:val="22"/>
          <w:szCs w:val="22"/>
        </w:rPr>
        <w:t>cada nodo.</w:t>
      </w:r>
    </w:p>
    <w:p w14:paraId="1920215C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36CA82B9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Crecimiento modular</w:t>
      </w:r>
    </w:p>
    <w:p w14:paraId="4A0E1A91" w14:textId="3C060F0E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En un entorno distribuido, resulta mucho más sencillo expandir el sistema.</w:t>
      </w:r>
      <w:r w:rsidRPr="00C83197">
        <w:rPr>
          <w:rFonts w:cs="Times New Roman"/>
          <w:sz w:val="22"/>
          <w:szCs w:val="22"/>
        </w:rPr>
        <w:t xml:space="preserve"> Pueden añadirse nuevos nodos a </w:t>
      </w:r>
      <w:r w:rsidRPr="00C83197">
        <w:rPr>
          <w:rFonts w:cs="Times New Roman"/>
          <w:sz w:val="22"/>
          <w:szCs w:val="22"/>
        </w:rPr>
        <w:t>la red sin afectar a las operaciones de otros nodos. Esta flexibilidad permite a una organización expandirse 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forma relativamente simple. Para incrementar el tamaño de la base de datos, basta con añadir potencia de procesamiento</w:t>
      </w:r>
    </w:p>
    <w:p w14:paraId="0C5FFC5A" w14:textId="0644E4D2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y espacio de almacenamiento a la red. En un SGBD centralizado, el cre</w:t>
      </w:r>
      <w:r w:rsidRPr="00C83197">
        <w:rPr>
          <w:rFonts w:cs="Times New Roman"/>
          <w:sz w:val="22"/>
          <w:szCs w:val="22"/>
        </w:rPr>
        <w:t xml:space="preserve">cimiento puede necesitar </w:t>
      </w:r>
      <w:r w:rsidRPr="00C83197">
        <w:rPr>
          <w:rFonts w:cs="Times New Roman"/>
          <w:sz w:val="22"/>
          <w:szCs w:val="22"/>
        </w:rPr>
        <w:t xml:space="preserve">de </w:t>
      </w:r>
      <w:r w:rsidRPr="00C83197">
        <w:rPr>
          <w:rFonts w:cs="Times New Roman"/>
          <w:sz w:val="22"/>
          <w:szCs w:val="22"/>
        </w:rPr>
        <w:t xml:space="preserve">cambios en el HW (la compra de un sistema </w:t>
      </w:r>
      <w:r w:rsidRPr="00C83197">
        <w:rPr>
          <w:rFonts w:cs="Times New Roman"/>
          <w:sz w:val="22"/>
          <w:szCs w:val="22"/>
        </w:rPr>
        <w:t>más potente) y en el software (la adquisición de un SGBD</w:t>
      </w:r>
      <w:r w:rsidRPr="00C83197">
        <w:rPr>
          <w:rFonts w:cs="Times New Roman"/>
          <w:sz w:val="22"/>
          <w:szCs w:val="22"/>
        </w:rPr>
        <w:t xml:space="preserve"> más potente o más configurable)</w:t>
      </w:r>
    </w:p>
    <w:p w14:paraId="1C0AF73A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5960C10A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Integración</w:t>
      </w:r>
    </w:p>
    <w:p w14:paraId="4730A7B3" w14:textId="150058D3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La integración de los sistemas constituye un ejemplo concreto que demuestra cómo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algunas organizaciones están forzadas a utilizar un procesamiento de datos distribuido para que sus sistemas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heredados coexistan con los otros sistemas más modernos. Al mismo tiempo, ningún paquete software puede</w:t>
      </w:r>
      <w:r w:rsidR="00C83197"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proporcionar toda la funcionalidad que una organización requiere hoy en día. Por tanto, es importante que las</w:t>
      </w:r>
      <w:r w:rsidR="00C83197"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organizaciones puedan integrar componentes software de diferentes fabricantes para satisfacer sus requisitos</w:t>
      </w:r>
      <w:r w:rsidR="00C83197"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específicos.</w:t>
      </w:r>
    </w:p>
    <w:p w14:paraId="42113880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309E6488" w14:textId="77777777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Capacidad de competir</w:t>
      </w:r>
    </w:p>
    <w:p w14:paraId="21E28A4D" w14:textId="2C9E71B4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 xml:space="preserve">Diversos desarrollos relativamente recientes dependen en buena medida de </w:t>
      </w:r>
      <w:r w:rsidR="00C83197" w:rsidRPr="00C83197">
        <w:rPr>
          <w:rFonts w:cs="Times New Roman"/>
          <w:sz w:val="22"/>
          <w:szCs w:val="22"/>
        </w:rPr>
        <w:t xml:space="preserve">la tecnología de bases de datos </w:t>
      </w:r>
      <w:r w:rsidRPr="00C83197">
        <w:rPr>
          <w:rFonts w:cs="Times New Roman"/>
          <w:sz w:val="22"/>
          <w:szCs w:val="22"/>
        </w:rPr>
        <w:t>distribuidas. Este es el caso, del e-Business, de la gestión de flujos de trabajo y de los sistemas de trabajo en</w:t>
      </w:r>
      <w:r w:rsidR="00C83197"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colaboración basados en computadora. Muchas empresas han tenido que reorganizar sus operaciones y utilizar</w:t>
      </w:r>
      <w:r w:rsidR="00C83197"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tecnología de bases de datos distribuidas para seguir siendo competitivas. Por ejemplo, aunque no es probable</w:t>
      </w:r>
    </w:p>
    <w:p w14:paraId="00AC8C56" w14:textId="44FD6526" w:rsidR="00734679" w:rsidRPr="00C83197" w:rsidRDefault="00734679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que haya más personas que alquilen inmuebles simplemente debi</w:t>
      </w:r>
      <w:r w:rsidR="00C83197" w:rsidRPr="00C83197">
        <w:rPr>
          <w:rFonts w:cs="Times New Roman"/>
          <w:sz w:val="22"/>
          <w:szCs w:val="22"/>
        </w:rPr>
        <w:t>do a la existencia de Internet, ACME</w:t>
      </w:r>
      <w:r w:rsidRPr="00C83197">
        <w:rPr>
          <w:rFonts w:cs="Times New Roman"/>
          <w:sz w:val="22"/>
          <w:szCs w:val="22"/>
        </w:rPr>
        <w:t xml:space="preserve"> puede perder parte de su cuota de mercado si no permite a los clientes ver los inmuebles en línea.</w:t>
      </w:r>
    </w:p>
    <w:p w14:paraId="481E4842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45194F95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sz w:val="22"/>
          <w:szCs w:val="22"/>
        </w:rPr>
      </w:pPr>
      <w:r w:rsidRPr="00C83197">
        <w:rPr>
          <w:rFonts w:cs="Times New Roman"/>
          <w:b/>
          <w:sz w:val="22"/>
          <w:szCs w:val="22"/>
        </w:rPr>
        <w:t>Desventajas</w:t>
      </w:r>
    </w:p>
    <w:p w14:paraId="770ED8DF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Complejidad</w:t>
      </w:r>
    </w:p>
    <w:p w14:paraId="60F8D22C" w14:textId="4D6D8DCE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Un SGBD distribuido que oculte la naturaleza distribuida de los datos a ojo</w:t>
      </w:r>
      <w:r w:rsidRPr="00C83197">
        <w:rPr>
          <w:rFonts w:cs="Times New Roman"/>
          <w:sz w:val="22"/>
          <w:szCs w:val="22"/>
        </w:rPr>
        <w:t xml:space="preserve">s del usuario y que proporcione </w:t>
      </w:r>
      <w:r w:rsidRPr="00C83197">
        <w:rPr>
          <w:rFonts w:cs="Times New Roman"/>
          <w:sz w:val="22"/>
          <w:szCs w:val="22"/>
        </w:rPr>
        <w:t>un nivel aceptable de rendimiento, fiabilidad y disponibilidad es inherentemente más complejo que un SGBD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centralizado. El hecho de que los datos puedan replicarse añade también un nivel adicional de complejidad al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SGBD distribuido. Si el software no gestiona adecuadamente la replicación de los datos, habrá una degradación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en la disponibilidad, la fiabilidad y las prestaciones por comparación con un sistema centralizado, y las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ventajas que antes hemos citado se transformarán en desventajas.</w:t>
      </w:r>
    </w:p>
    <w:p w14:paraId="7EE60527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44A3C62A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Coste</w:t>
      </w:r>
    </w:p>
    <w:p w14:paraId="1228FAB5" w14:textId="74C811FC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La mayor complejidad implica que cabe esperar que los costes de adqui</w:t>
      </w:r>
      <w:r w:rsidRPr="00C83197">
        <w:rPr>
          <w:rFonts w:cs="Times New Roman"/>
          <w:sz w:val="22"/>
          <w:szCs w:val="22"/>
        </w:rPr>
        <w:t xml:space="preserve">sición y de mantenimiento de un </w:t>
      </w:r>
      <w:r w:rsidRPr="00C83197">
        <w:rPr>
          <w:rFonts w:cs="Times New Roman"/>
          <w:sz w:val="22"/>
          <w:szCs w:val="22"/>
        </w:rPr>
        <w:t>SGBDD sean mayores que para un SGBD centralizado. Además, un SGBD distribuido requiere un hardware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adicional para implantar la red de comunicaciones entre los distintos nodos. Con el uso de esta red, además,</w:t>
      </w:r>
    </w:p>
    <w:p w14:paraId="6A69DC6E" w14:textId="7A7E2C93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existen una serie de costes de comunicación continuados. Por último, tenemos</w:t>
      </w:r>
      <w:r w:rsidRPr="00C83197">
        <w:rPr>
          <w:rFonts w:cs="Times New Roman"/>
          <w:sz w:val="22"/>
          <w:szCs w:val="22"/>
        </w:rPr>
        <w:t xml:space="preserve"> que tener en cuenta los costes </w:t>
      </w:r>
      <w:r w:rsidRPr="00C83197">
        <w:rPr>
          <w:rFonts w:cs="Times New Roman"/>
          <w:sz w:val="22"/>
          <w:szCs w:val="22"/>
        </w:rPr>
        <w:t>adicionales de personal requeridos para gestionar y mantener los SGBD locales y la red subyacente.</w:t>
      </w:r>
    </w:p>
    <w:p w14:paraId="5581034E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7A3A652A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Seguridad</w:t>
      </w:r>
    </w:p>
    <w:p w14:paraId="4CC6E391" w14:textId="4CA4A709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En un sistema centralizado, el acceso a los datos puede controlarse fácilment</w:t>
      </w:r>
      <w:r w:rsidRPr="00C83197">
        <w:rPr>
          <w:rFonts w:cs="Times New Roman"/>
          <w:sz w:val="22"/>
          <w:szCs w:val="22"/>
        </w:rPr>
        <w:t xml:space="preserve">e. Por el contrario, en un SGBD </w:t>
      </w:r>
      <w:r w:rsidRPr="00C83197">
        <w:rPr>
          <w:rFonts w:cs="Times New Roman"/>
          <w:sz w:val="22"/>
          <w:szCs w:val="22"/>
        </w:rPr>
        <w:t>distribuido no sólo es necesario controlar el acceso a los datos replicados en múltiples ubicaciones, sino que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también es necesario dotar de seguridad a la propia red. En el pasado, las redes se consideraban un medio 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comunicación inseguro. Aunque esto continua siendo parcialmente cierto, diversos desarrollos de gran importancia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han incrementado considerablemente el nivel de seguridad de las redes.</w:t>
      </w:r>
    </w:p>
    <w:p w14:paraId="63A8EF57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78941624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Control de integridad más complicado</w:t>
      </w:r>
    </w:p>
    <w:p w14:paraId="50F4A436" w14:textId="733BEE31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La integridad de la base de datos es un término que hace referencia a la validez y coher</w:t>
      </w:r>
      <w:r w:rsidRPr="00C83197">
        <w:rPr>
          <w:rFonts w:cs="Times New Roman"/>
          <w:sz w:val="22"/>
          <w:szCs w:val="22"/>
        </w:rPr>
        <w:t xml:space="preserve">encia de los datos almacenados. </w:t>
      </w:r>
      <w:r w:rsidRPr="00C83197">
        <w:rPr>
          <w:rFonts w:cs="Times New Roman"/>
          <w:sz w:val="22"/>
          <w:szCs w:val="22"/>
        </w:rPr>
        <w:t>La integridad se expresa normalmente en términos de restricciones, que son reglas de coherencia que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no se permite que la base de datos viole. Imponer las restricciones de integridad requiere, generalmente, acceder</w:t>
      </w:r>
    </w:p>
    <w:p w14:paraId="51BC779F" w14:textId="044EC4E2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a una gran cantidad de datos que definen la restricción pero que no están im</w:t>
      </w:r>
      <w:r w:rsidRPr="00C83197">
        <w:rPr>
          <w:rFonts w:cs="Times New Roman"/>
          <w:sz w:val="22"/>
          <w:szCs w:val="22"/>
        </w:rPr>
        <w:t xml:space="preserve">plicados en la propia operación </w:t>
      </w:r>
      <w:r w:rsidRPr="00C83197">
        <w:rPr>
          <w:rFonts w:cs="Times New Roman"/>
          <w:sz w:val="22"/>
          <w:szCs w:val="22"/>
        </w:rPr>
        <w:t>de actualización. En un SGBD distribuido, los costes de comunicaciones y de procesamiento requeridos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 xml:space="preserve">para imponer las restricciones de integridad pueden ser prohibitivos. </w:t>
      </w:r>
    </w:p>
    <w:p w14:paraId="5CE3C726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4645F962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Carencia de estándares</w:t>
      </w:r>
    </w:p>
    <w:p w14:paraId="24F74408" w14:textId="704E0C0E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Aunque los SGBD distribuidos dependen de que existan unas comunicacione</w:t>
      </w:r>
      <w:r w:rsidRPr="00C83197">
        <w:rPr>
          <w:rFonts w:cs="Times New Roman"/>
          <w:sz w:val="22"/>
          <w:szCs w:val="22"/>
        </w:rPr>
        <w:t xml:space="preserve">s efectivas, sólo ahora estamos </w:t>
      </w:r>
      <w:r w:rsidRPr="00C83197">
        <w:rPr>
          <w:rFonts w:cs="Times New Roman"/>
          <w:sz w:val="22"/>
          <w:szCs w:val="22"/>
        </w:rPr>
        <w:t>comenzando a ser testigos de la aparición de protocolos de comunicaciones y de acceso a datos estándar. Esta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falta de estándares ha inundado considerablemente el potencial de los SGBD distribuidos. Asimismo, tampoco</w:t>
      </w:r>
    </w:p>
    <w:p w14:paraId="4F0BEE9E" w14:textId="27871880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 xml:space="preserve">hay herramientas o metodologías que ayuden a los usuarios a convertir </w:t>
      </w:r>
      <w:r w:rsidRPr="00C83197">
        <w:rPr>
          <w:rFonts w:cs="Times New Roman"/>
          <w:sz w:val="22"/>
          <w:szCs w:val="22"/>
        </w:rPr>
        <w:t xml:space="preserve">un SGBD centralizado en un SGBD </w:t>
      </w:r>
      <w:r w:rsidRPr="00C83197">
        <w:rPr>
          <w:rFonts w:cs="Times New Roman"/>
          <w:sz w:val="22"/>
          <w:szCs w:val="22"/>
        </w:rPr>
        <w:t>distribuido.</w:t>
      </w:r>
    </w:p>
    <w:p w14:paraId="04C3BA20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17CE01E3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Falta de experiencia</w:t>
      </w:r>
    </w:p>
    <w:p w14:paraId="0977C188" w14:textId="6AC79CCB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 xml:space="preserve">Los SGBD distribuidos de propósito general no han sido aceptados ampliamente, </w:t>
      </w:r>
      <w:r w:rsidRPr="00C83197">
        <w:rPr>
          <w:rFonts w:cs="Times New Roman"/>
          <w:sz w:val="22"/>
          <w:szCs w:val="22"/>
        </w:rPr>
        <w:t xml:space="preserve">aunque muchos de los protocolos </w:t>
      </w:r>
      <w:r w:rsidRPr="00C83197">
        <w:rPr>
          <w:rFonts w:cs="Times New Roman"/>
          <w:sz w:val="22"/>
          <w:szCs w:val="22"/>
        </w:rPr>
        <w:t>y de los problemas se comprendan a la perfección. En consecuencia, todavía no tenemos el mismo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nivel de experiencia en este sector que en el caso de los SGBD centralizados. Para alguien que esté pensando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en adoptar esta tecnología, este factor puede ser uno de los obstáculos principales.</w:t>
      </w:r>
    </w:p>
    <w:p w14:paraId="06D70BD0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5248266B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>Diseño de la base de datos más complejo</w:t>
      </w:r>
    </w:p>
    <w:p w14:paraId="1538D5FE" w14:textId="7B85F24E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t xml:space="preserve">Además de las dificultades normales de diseñar una base de datos centralizada, el </w:t>
      </w:r>
      <w:r w:rsidRPr="00C83197">
        <w:rPr>
          <w:rFonts w:cs="Times New Roman"/>
          <w:sz w:val="22"/>
          <w:szCs w:val="22"/>
        </w:rPr>
        <w:t xml:space="preserve">diseño de una base de datos </w:t>
      </w:r>
      <w:r w:rsidRPr="00C83197">
        <w:rPr>
          <w:rFonts w:cs="Times New Roman"/>
          <w:sz w:val="22"/>
          <w:szCs w:val="22"/>
        </w:rPr>
        <w:t>distribuida tiene que tener en cuenta la fragmentación de los datos, la asignación de fragmentos en los diferentes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>nodos y las cuestiones de</w:t>
      </w:r>
      <w:r w:rsidRPr="00C83197">
        <w:rPr>
          <w:rFonts w:cs="Times New Roman"/>
          <w:sz w:val="22"/>
          <w:szCs w:val="22"/>
        </w:rPr>
        <w:t xml:space="preserve"> </w:t>
      </w:r>
      <w:r w:rsidRPr="00C83197">
        <w:rPr>
          <w:rFonts w:cs="Times New Roman"/>
          <w:sz w:val="22"/>
          <w:szCs w:val="22"/>
        </w:rPr>
        <w:t xml:space="preserve">replicación de los datos. </w:t>
      </w:r>
    </w:p>
    <w:p w14:paraId="5CADA5A0" w14:textId="77777777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0CB7DEBE" w14:textId="59F2D2A6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C83197">
        <w:rPr>
          <w:rFonts w:cs="Times New Roman"/>
          <w:sz w:val="22"/>
          <w:szCs w:val="22"/>
        </w:rPr>
        <w:drawing>
          <wp:inline distT="0" distB="0" distL="0" distR="0" wp14:anchorId="53881B12" wp14:editId="076C02F9">
            <wp:extent cx="5396230" cy="2242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C19" w14:textId="4E75B468" w:rsidR="00C83197" w:rsidRPr="00C83197" w:rsidRDefault="00C83197" w:rsidP="00C83197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sectPr w:rsidR="00C83197" w:rsidRPr="00C83197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48"/>
    <w:rsid w:val="00011048"/>
    <w:rsid w:val="00311E8E"/>
    <w:rsid w:val="00734679"/>
    <w:rsid w:val="00B327F9"/>
    <w:rsid w:val="00B51BBF"/>
    <w:rsid w:val="00C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445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1459</Words>
  <Characters>8029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3</cp:revision>
  <dcterms:created xsi:type="dcterms:W3CDTF">2019-04-05T15:24:00Z</dcterms:created>
  <dcterms:modified xsi:type="dcterms:W3CDTF">2019-04-05T15:46:00Z</dcterms:modified>
</cp:coreProperties>
</file>