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i/>
          <w:u w:val="single"/>
        </w:rPr>
      </w:pPr>
      <w:bookmarkStart w:id="0" w:name="_gjdgxs" w:colFirst="0" w:colLast="0"/>
      <w:bookmarkEnd w:id="0"/>
      <w:r>
        <w:rPr>
          <w:rtl w:val="0"/>
        </w:rPr>
        <w:t>Minimum Viable Product Plan Vision &amp; Justifications</w:t>
      </w:r>
    </w:p>
    <w:p/>
    <w:p>
      <w:pPr>
        <w:pStyle w:val="2"/>
      </w:pPr>
      <w:bookmarkStart w:id="1" w:name="_30j0zll" w:colFirst="0" w:colLast="0"/>
      <w:bookmarkEnd w:id="1"/>
      <w:r>
        <w:rPr>
          <w:rtl w:val="0"/>
        </w:rPr>
        <w:t>Product Vision</w:t>
      </w:r>
    </w:p>
    <w:p>
      <w:pPr>
        <w:rPr>
          <w:i/>
        </w:rPr>
      </w:pPr>
      <w:r>
        <w:rPr>
          <w:i/>
          <w:u w:val="single"/>
          <w:rtl w:val="0"/>
        </w:rPr>
        <w:t>Instructions</w:t>
      </w:r>
      <w:r>
        <w:rPr>
          <w:i/>
          <w:rtl w:val="0"/>
        </w:rPr>
        <w:t>: Create a vision for the product. The vision should include the intended target market or population and the outcome you are attempting to achieve.</w:t>
      </w:r>
    </w:p>
    <w:p/>
    <w:tbl>
      <w:tblPr>
        <w:tblStyle w:val="13"/>
        <w:tblW w:w="129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5"/>
        <w:gridCol w:w="112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jc w:val="center"/>
              <w:rPr>
                <w:b/>
              </w:rPr>
            </w:pPr>
            <w:r>
              <w:rPr>
                <w:b/>
                <w:rtl w:val="0"/>
              </w:rPr>
              <w:t>Product Vision</w:t>
            </w:r>
          </w:p>
        </w:tc>
        <w:tc>
          <w:tcPr>
            <w:shd w:val="clear" w:color="auto" w:fill="auto"/>
            <w:tcMar>
              <w:top w:w="100" w:type="dxa"/>
              <w:left w:w="100" w:type="dxa"/>
              <w:bottom w:w="100" w:type="dxa"/>
              <w:right w:w="100" w:type="dxa"/>
            </w:tcMar>
            <w:vAlign w:val="top"/>
          </w:tcPr>
          <w:p>
            <w:pPr>
              <w:widowControl w:val="0"/>
              <w:spacing w:line="240" w:lineRule="auto"/>
              <w:rPr>
                <w:rFonts w:hint="eastAsia" w:eastAsia="Arial"/>
                <w:lang w:eastAsia="zh-Hans"/>
              </w:rPr>
            </w:pPr>
            <w:r>
              <w:rPr>
                <w:rFonts w:hint="default"/>
                <w:lang w:eastAsia="zh-Hans"/>
              </w:rPr>
              <w:t>We are dedicate to deliver an cross-platform application that tracks the virus and the status of virus test kits in the United States.</w:t>
            </w:r>
          </w:p>
        </w:tc>
      </w:tr>
    </w:tbl>
    <w:p/>
    <w:p>
      <w:pPr>
        <w:pStyle w:val="2"/>
      </w:pPr>
      <w:bookmarkStart w:id="2" w:name="_1fob9te" w:colFirst="0" w:colLast="0"/>
      <w:bookmarkEnd w:id="2"/>
      <w:r>
        <w:rPr>
          <w:rtl w:val="0"/>
        </w:rPr>
        <w:t>Product Roadmap Justifications</w:t>
      </w:r>
    </w:p>
    <w:p>
      <w:pPr>
        <w:rPr>
          <w:i/>
        </w:rPr>
      </w:pPr>
      <w:r>
        <w:rPr>
          <w:i/>
          <w:u w:val="single"/>
          <w:rtl w:val="0"/>
        </w:rPr>
        <w:t>Instructions</w:t>
      </w:r>
      <w:r>
        <w:rPr>
          <w:i/>
          <w:rtl w:val="0"/>
        </w:rPr>
        <w:t>: After creating the product roadmap, choose 1 feature in each phase and provide a simple justification for placing that feature into the phase that you put it in.</w:t>
      </w:r>
    </w:p>
    <w:p>
      <w:pPr>
        <w:rPr>
          <w:b/>
        </w:rPr>
      </w:pPr>
    </w:p>
    <w:tbl>
      <w:tblPr>
        <w:tblStyle w:val="14"/>
        <w:tblW w:w="129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5"/>
        <w:gridCol w:w="3105"/>
        <w:gridCol w:w="8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rPr>
                <w:b/>
              </w:rPr>
            </w:pPr>
            <w:r>
              <w:rPr>
                <w:b/>
                <w:rtl w:val="0"/>
              </w:rPr>
              <w:t xml:space="preserve">Phase </w:t>
            </w:r>
          </w:p>
        </w:tc>
        <w:tc>
          <w:tcPr>
            <w:shd w:val="clear" w:color="auto" w:fill="auto"/>
            <w:tcMar>
              <w:top w:w="100" w:type="dxa"/>
              <w:left w:w="100" w:type="dxa"/>
              <w:bottom w:w="100" w:type="dxa"/>
              <w:right w:w="100" w:type="dxa"/>
            </w:tcMar>
            <w:vAlign w:val="top"/>
          </w:tcPr>
          <w:p>
            <w:pPr>
              <w:widowControl w:val="0"/>
              <w:spacing w:line="240" w:lineRule="auto"/>
              <w:jc w:val="center"/>
              <w:rPr>
                <w:b/>
              </w:rPr>
            </w:pPr>
            <w:r>
              <w:rPr>
                <w:b/>
                <w:rtl w:val="0"/>
              </w:rPr>
              <w:t>Feature</w:t>
            </w:r>
          </w:p>
        </w:tc>
        <w:tc>
          <w:tcPr>
            <w:shd w:val="clear" w:color="auto" w:fill="auto"/>
            <w:tcMar>
              <w:top w:w="100" w:type="dxa"/>
              <w:left w:w="100" w:type="dxa"/>
              <w:bottom w:w="100" w:type="dxa"/>
              <w:right w:w="100" w:type="dxa"/>
            </w:tcMar>
            <w:vAlign w:val="top"/>
          </w:tcPr>
          <w:p>
            <w:pPr>
              <w:widowControl w:val="0"/>
              <w:spacing w:line="240" w:lineRule="auto"/>
              <w:jc w:val="center"/>
              <w:rPr>
                <w:b/>
              </w:rPr>
            </w:pPr>
            <w:r>
              <w:rPr>
                <w:b/>
                <w:rtl w:val="0"/>
              </w:rPr>
              <w:t xml:space="preserve">Justification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pPr>
            <w:r>
              <w:rPr>
                <w:rtl w:val="0"/>
              </w:rPr>
              <w:t>1</w:t>
            </w:r>
          </w:p>
        </w:tc>
        <w:tc>
          <w:tcPr>
            <w:shd w:val="clear" w:color="auto" w:fill="auto"/>
            <w:tcMar>
              <w:top w:w="100" w:type="dxa"/>
              <w:left w:w="100" w:type="dxa"/>
              <w:bottom w:w="100" w:type="dxa"/>
              <w:right w:w="100" w:type="dxa"/>
            </w:tcMar>
            <w:vAlign w:val="top"/>
          </w:tcPr>
          <w:p>
            <w:pPr>
              <w:widowControl w:val="0"/>
              <w:spacing w:line="240" w:lineRule="auto"/>
              <w:rPr>
                <w:rFonts w:hint="eastAsia" w:eastAsia="Arial"/>
                <w:lang w:eastAsia="zh-Hans"/>
              </w:rPr>
            </w:pPr>
            <w:r>
              <w:rPr>
                <w:rFonts w:hint="default"/>
                <w:lang w:eastAsia="zh-Hans"/>
              </w:rPr>
              <w:t>People can report that they have contracted the virus on the web</w:t>
            </w:r>
          </w:p>
        </w:tc>
        <w:tc>
          <w:tcPr>
            <w:shd w:val="clear" w:color="auto" w:fill="auto"/>
            <w:tcMar>
              <w:top w:w="100" w:type="dxa"/>
              <w:left w:w="100" w:type="dxa"/>
              <w:bottom w:w="100" w:type="dxa"/>
              <w:right w:w="100" w:type="dxa"/>
            </w:tcMar>
            <w:vAlign w:val="top"/>
          </w:tcPr>
          <w:p>
            <w:pPr>
              <w:widowControl w:val="0"/>
              <w:spacing w:line="240" w:lineRule="auto"/>
            </w:pPr>
            <w:r>
              <w:t>This is a high prioritized features and basic function of this application, and it is expected to be delivered in the first 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pPr>
            <w:r>
              <w:rPr>
                <w:rtl w:val="0"/>
              </w:rPr>
              <w:t>2</w:t>
            </w:r>
          </w:p>
        </w:tc>
        <w:tc>
          <w:tcPr>
            <w:shd w:val="clear" w:color="auto" w:fill="auto"/>
            <w:tcMar>
              <w:top w:w="100" w:type="dxa"/>
              <w:left w:w="100" w:type="dxa"/>
              <w:bottom w:w="100" w:type="dxa"/>
              <w:right w:w="100" w:type="dxa"/>
            </w:tcMar>
            <w:vAlign w:val="top"/>
          </w:tcPr>
          <w:p>
            <w:pPr>
              <w:widowControl w:val="0"/>
              <w:spacing w:line="240" w:lineRule="auto"/>
            </w:pPr>
            <w:r>
              <w:t>The increasing number of users won</w:t>
            </w:r>
            <w:r>
              <w:rPr>
                <w:rFonts w:hint="default"/>
              </w:rPr>
              <w:t>’t crash the website.</w:t>
            </w:r>
          </w:p>
        </w:tc>
        <w:tc>
          <w:tcPr>
            <w:shd w:val="clear" w:color="auto" w:fill="auto"/>
            <w:tcMar>
              <w:top w:w="100" w:type="dxa"/>
              <w:left w:w="100" w:type="dxa"/>
              <w:bottom w:w="100" w:type="dxa"/>
              <w:right w:w="100" w:type="dxa"/>
            </w:tcMar>
            <w:vAlign w:val="top"/>
          </w:tcPr>
          <w:p>
            <w:pPr>
              <w:widowControl w:val="0"/>
              <w:spacing w:line="240" w:lineRule="auto"/>
            </w:pPr>
            <w:r>
              <w:t>As the product released, the website should be capable to deal with more users and data. These upgrades are also the dependencies of its mobile development.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pPr>
            <w:r>
              <w:rPr>
                <w:rtl w:val="0"/>
              </w:rPr>
              <w:t>3</w:t>
            </w:r>
          </w:p>
        </w:tc>
        <w:tc>
          <w:tcPr>
            <w:shd w:val="clear" w:color="auto" w:fill="auto"/>
            <w:tcMar>
              <w:top w:w="100" w:type="dxa"/>
              <w:left w:w="100" w:type="dxa"/>
              <w:bottom w:w="100" w:type="dxa"/>
              <w:right w:w="100" w:type="dxa"/>
            </w:tcMar>
            <w:vAlign w:val="top"/>
          </w:tcPr>
          <w:p>
            <w:pPr>
              <w:widowControl w:val="0"/>
              <w:spacing w:line="240" w:lineRule="auto"/>
            </w:pPr>
            <w:r>
              <w:t>People can use the app on their IOS mobile devices.</w:t>
            </w:r>
          </w:p>
        </w:tc>
        <w:tc>
          <w:tcPr>
            <w:shd w:val="clear" w:color="auto" w:fill="auto"/>
            <w:tcMar>
              <w:top w:w="100" w:type="dxa"/>
              <w:left w:w="100" w:type="dxa"/>
              <w:bottom w:w="100" w:type="dxa"/>
              <w:right w:w="100" w:type="dxa"/>
            </w:tcMar>
            <w:vAlign w:val="top"/>
          </w:tcPr>
          <w:p>
            <w:pPr>
              <w:widowControl w:val="0"/>
              <w:spacing w:line="240" w:lineRule="auto"/>
            </w:pPr>
            <w:r>
              <w:t>People can use the app on web even if it has not been published on mobile platforms, so the mobile development is in Phase 3, after the web application has all the basic functions.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pPr>
            <w:r>
              <w:rPr>
                <w:rtl w:val="0"/>
              </w:rPr>
              <w:t>4</w:t>
            </w:r>
          </w:p>
        </w:tc>
        <w:tc>
          <w:tcPr>
            <w:shd w:val="clear" w:color="auto" w:fill="auto"/>
            <w:tcMar>
              <w:top w:w="100" w:type="dxa"/>
              <w:left w:w="100" w:type="dxa"/>
              <w:bottom w:w="100" w:type="dxa"/>
              <w:right w:w="100" w:type="dxa"/>
            </w:tcMar>
            <w:vAlign w:val="top"/>
          </w:tcPr>
          <w:p>
            <w:pPr>
              <w:widowControl w:val="0"/>
              <w:spacing w:line="240" w:lineRule="auto"/>
            </w:pPr>
            <w:r>
              <w:t>Users can customize the dashboard.</w:t>
            </w:r>
          </w:p>
        </w:tc>
        <w:tc>
          <w:tcPr>
            <w:shd w:val="clear" w:color="auto" w:fill="auto"/>
            <w:tcMar>
              <w:top w:w="100" w:type="dxa"/>
              <w:left w:w="100" w:type="dxa"/>
              <w:bottom w:w="100" w:type="dxa"/>
              <w:right w:w="100" w:type="dxa"/>
            </w:tcMar>
            <w:vAlign w:val="top"/>
          </w:tcPr>
          <w:p>
            <w:pPr>
              <w:widowControl w:val="0"/>
              <w:spacing w:line="240" w:lineRule="auto"/>
            </w:pPr>
            <w:r>
              <w:t>Those customize  features are in low priority, so there are listed in Phase 4.</w:t>
            </w:r>
          </w:p>
        </w:tc>
      </w:tr>
    </w:tbl>
    <w:p/>
    <w:p/>
    <w:p/>
    <w:p>
      <w:pPr>
        <w:pStyle w:val="2"/>
      </w:pPr>
      <w:bookmarkStart w:id="3" w:name="_3znysh7" w:colFirst="0" w:colLast="0"/>
      <w:bookmarkEnd w:id="3"/>
      <w:r>
        <w:rPr>
          <w:rtl w:val="0"/>
        </w:rPr>
        <w:t>MVP User Story Justification</w:t>
      </w:r>
    </w:p>
    <w:p>
      <w:pPr>
        <w:rPr>
          <w:i/>
        </w:rPr>
      </w:pPr>
      <w:r>
        <w:rPr>
          <w:i/>
          <w:u w:val="single"/>
          <w:rtl w:val="0"/>
        </w:rPr>
        <w:t>Instructions</w:t>
      </w:r>
      <w:r>
        <w:rPr>
          <w:i/>
          <w:rtl w:val="0"/>
        </w:rPr>
        <w:t xml:space="preserve">: Pick one user story in the MVP and justify why that user story belongs in the MVP. Then pick one user story that is </w:t>
      </w:r>
      <w:r>
        <w:rPr>
          <w:b/>
          <w:i/>
          <w:rtl w:val="0"/>
        </w:rPr>
        <w:t>not</w:t>
      </w:r>
      <w:r>
        <w:rPr>
          <w:i/>
          <w:rtl w:val="0"/>
        </w:rPr>
        <w:t xml:space="preserve"> in the MVP and justify why that user story doesn’t belong in the MVP.</w:t>
      </w:r>
    </w:p>
    <w:p/>
    <w:tbl>
      <w:tblPr>
        <w:tblStyle w:val="15"/>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35"/>
        <w:gridCol w:w="3105"/>
        <w:gridCol w:w="7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center"/>
          </w:tcPr>
          <w:p>
            <w:pPr>
              <w:jc w:val="center"/>
              <w:rPr>
                <w:b/>
              </w:rPr>
            </w:pPr>
            <w:r>
              <w:rPr>
                <w:b/>
                <w:rtl w:val="0"/>
              </w:rPr>
              <w:t>Included in MVP</w:t>
            </w:r>
          </w:p>
        </w:tc>
        <w:tc>
          <w:tcPr>
            <w:shd w:val="clear" w:color="auto" w:fill="auto"/>
            <w:tcMar>
              <w:top w:w="100" w:type="dxa"/>
              <w:left w:w="100" w:type="dxa"/>
              <w:bottom w:w="100" w:type="dxa"/>
              <w:right w:w="100" w:type="dxa"/>
            </w:tcMar>
            <w:vAlign w:val="center"/>
          </w:tcPr>
          <w:p>
            <w:pPr>
              <w:widowControl w:val="0"/>
              <w:spacing w:line="240" w:lineRule="auto"/>
              <w:jc w:val="center"/>
              <w:rPr>
                <w:b/>
              </w:rPr>
            </w:pPr>
            <w:r>
              <w:rPr>
                <w:b/>
                <w:rtl w:val="0"/>
              </w:rPr>
              <w:t>User Story</w:t>
            </w:r>
          </w:p>
        </w:tc>
        <w:tc>
          <w:tcPr>
            <w:shd w:val="clear" w:color="auto" w:fill="auto"/>
            <w:tcMar>
              <w:top w:w="100" w:type="dxa"/>
              <w:left w:w="100" w:type="dxa"/>
              <w:bottom w:w="100" w:type="dxa"/>
              <w:right w:w="100" w:type="dxa"/>
            </w:tcMar>
            <w:vAlign w:val="center"/>
          </w:tcPr>
          <w:p>
            <w:pPr>
              <w:widowControl w:val="0"/>
              <w:spacing w:line="240" w:lineRule="auto"/>
              <w:jc w:val="center"/>
              <w:rPr>
                <w:b/>
              </w:rPr>
            </w:pPr>
            <w:r>
              <w:rPr>
                <w:b/>
                <w:rtl w:val="0"/>
              </w:rPr>
              <w:t xml:space="preserve">Justification for Including or not including the user story in the MVP Plan.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pPr>
            <w:r>
              <w:rPr>
                <w:rtl w:val="0"/>
              </w:rPr>
              <w:t>Yes</w:t>
            </w:r>
          </w:p>
        </w:tc>
        <w:tc>
          <w:tcPr>
            <w:shd w:val="clear" w:color="auto" w:fill="auto"/>
            <w:tcMar>
              <w:top w:w="100" w:type="dxa"/>
              <w:left w:w="100" w:type="dxa"/>
              <w:bottom w:w="100" w:type="dxa"/>
              <w:right w:w="100" w:type="dxa"/>
            </w:tcMar>
            <w:vAlign w:val="top"/>
          </w:tcPr>
          <w:p>
            <w:pPr>
              <w:keepNext w:val="0"/>
              <w:keepLines w:val="0"/>
              <w:widowControl/>
              <w:suppressLineNumbers w:val="0"/>
              <w:jc w:val="left"/>
              <w:textAlignment w:val="top"/>
              <w:rPr>
                <w:rFonts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As a System Administrator I can give access to the system so that users can access,import, share data.</w:t>
            </w:r>
          </w:p>
        </w:tc>
        <w:tc>
          <w:tcPr>
            <w:shd w:val="clear" w:color="auto" w:fill="auto"/>
            <w:tcMar>
              <w:top w:w="100" w:type="dxa"/>
              <w:left w:w="100" w:type="dxa"/>
              <w:bottom w:w="100" w:type="dxa"/>
              <w:right w:w="100" w:type="dxa"/>
            </w:tcMar>
            <w:vAlign w:val="top"/>
          </w:tcPr>
          <w:p>
            <w:pPr>
              <w:widowControl w:val="0"/>
              <w:spacing w:line="240" w:lineRule="auto"/>
              <w:rPr>
                <w:rFonts w:hint="eastAsia" w:eastAsia="Arial"/>
                <w:lang w:eastAsia="zh-Hans"/>
              </w:rPr>
            </w:pPr>
            <w:r>
              <w:rPr>
                <w:rFonts w:hint="default"/>
                <w:lang w:eastAsia="zh-Hans"/>
              </w:rPr>
              <w:t xml:space="preserve">Every user suppose to be able to view the data on the website, so the first step for this web application is to allow user to execute allowed operations, or users cannot do anything on the site. </w:t>
            </w:r>
            <w:r>
              <w:rPr>
                <w:rFonts w:hint="eastAsia"/>
                <w:lang w:val="en-US" w:eastAsia="zh-Hans"/>
              </w:rPr>
              <w:t>Besides</w:t>
            </w:r>
            <w:r>
              <w:rPr>
                <w:rFonts w:hint="default"/>
                <w:lang w:eastAsia="zh-Hans"/>
              </w:rPr>
              <w:t>, different user groups have different functions.This user story should be done ASAP. Therefore, this user story should be included in the MVP.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pPr>
            <w:r>
              <w:rPr>
                <w:rtl w:val="0"/>
              </w:rPr>
              <w:t>No</w:t>
            </w:r>
          </w:p>
        </w:tc>
        <w:tc>
          <w:tcPr>
            <w:shd w:val="clear" w:color="auto" w:fill="auto"/>
            <w:tcMar>
              <w:top w:w="100" w:type="dxa"/>
              <w:left w:w="100" w:type="dxa"/>
              <w:bottom w:w="100" w:type="dxa"/>
              <w:right w:w="100" w:type="dxa"/>
            </w:tcMar>
            <w:vAlign w:val="center"/>
          </w:tcPr>
          <w:p>
            <w:pPr>
              <w:keepNext w:val="0"/>
              <w:keepLines w:val="0"/>
              <w:widowControl/>
              <w:suppressLineNumbers w:val="0"/>
              <w:jc w:val="left"/>
              <w:textAlignment w:val="center"/>
              <w:rPr>
                <w:rFonts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As a Test Center I can be notified when my stock falls before a certain level,  so that I can proactively order additional testing supplies.</w:t>
            </w:r>
          </w:p>
        </w:tc>
        <w:tc>
          <w:tcPr>
            <w:shd w:val="clear" w:color="auto" w:fill="auto"/>
            <w:tcMar>
              <w:top w:w="100" w:type="dxa"/>
              <w:left w:w="100" w:type="dxa"/>
              <w:bottom w:w="100" w:type="dxa"/>
              <w:right w:w="100" w:type="dxa"/>
            </w:tcMar>
            <w:vAlign w:val="top"/>
          </w:tcPr>
          <w:p>
            <w:pPr>
              <w:widowControl w:val="0"/>
              <w:spacing w:line="240" w:lineRule="auto"/>
              <w:rPr>
                <w:rFonts w:hint="eastAsia" w:eastAsia="Arial"/>
                <w:lang w:eastAsia="zh-Hans"/>
              </w:rPr>
            </w:pPr>
            <w:r>
              <w:rPr>
                <w:rFonts w:hint="default"/>
                <w:lang w:eastAsia="zh-Hans"/>
              </w:rPr>
              <w:t>This user story rely on another user story --- update/change the number of test kits received. The later one is included in the MVP. Besides, test centers can view the stock when they tests people. Test center workers can order additional testing suppliers manually, so this user story does not fulfill the minimal functionality principle.</w:t>
            </w:r>
            <w:bookmarkStart w:id="5" w:name="_GoBack"/>
            <w:bookmarkEnd w:id="5"/>
          </w:p>
        </w:tc>
      </w:tr>
    </w:tbl>
    <w:p/>
    <w:p>
      <w:pPr>
        <w:pStyle w:val="2"/>
      </w:pPr>
      <w:bookmarkStart w:id="4" w:name="_2et92p0" w:colFirst="0" w:colLast="0"/>
      <w:bookmarkEnd w:id="4"/>
      <w:r>
        <w:rPr>
          <w:rtl w:val="0"/>
        </w:rPr>
        <w:t>Sprint Scenario Responses</w:t>
      </w:r>
    </w:p>
    <w:p>
      <w:pPr>
        <w:rPr>
          <w:i/>
        </w:rPr>
      </w:pPr>
      <w:r>
        <w:rPr>
          <w:i/>
          <w:u w:val="single"/>
          <w:rtl w:val="0"/>
        </w:rPr>
        <w:t>Instructions</w:t>
      </w:r>
      <w:r>
        <w:rPr>
          <w:i/>
          <w:rtl w:val="0"/>
        </w:rPr>
        <w:t xml:space="preserve">: After completing the Release and MVP Plan, provide a simple explanation for adjustments that the team would likely take given the different unexpected sprint interruptions provided below. </w:t>
      </w:r>
    </w:p>
    <w:p/>
    <w:tbl>
      <w:tblPr>
        <w:tblStyle w:val="16"/>
        <w:tblW w:w="129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22"/>
        <w:gridCol w:w="4200"/>
        <w:gridCol w:w="75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center"/>
              <w:rPr>
                <w:b/>
              </w:rPr>
            </w:pPr>
            <w:r>
              <w:rPr>
                <w:b/>
                <w:rtl w:val="0"/>
              </w:rPr>
              <w:t>Sprint</w:t>
            </w:r>
          </w:p>
        </w:tc>
        <w:tc>
          <w:tcPr>
            <w:shd w:val="clear" w:color="auto" w:fill="auto"/>
            <w:tcMar>
              <w:top w:w="100" w:type="dxa"/>
              <w:left w:w="100" w:type="dxa"/>
              <w:bottom w:w="100" w:type="dxa"/>
              <w:right w:w="100" w:type="dxa"/>
            </w:tcMar>
            <w:vAlign w:val="top"/>
          </w:tcPr>
          <w:p>
            <w:pPr>
              <w:widowControl w:val="0"/>
              <w:spacing w:line="240" w:lineRule="auto"/>
              <w:jc w:val="center"/>
              <w:rPr>
                <w:b/>
              </w:rPr>
            </w:pPr>
            <w:r>
              <w:rPr>
                <w:b/>
                <w:rtl w:val="0"/>
              </w:rPr>
              <w:t>Scenario</w:t>
            </w:r>
          </w:p>
        </w:tc>
        <w:tc>
          <w:tcPr>
            <w:shd w:val="clear" w:color="auto" w:fill="auto"/>
            <w:tcMar>
              <w:top w:w="100" w:type="dxa"/>
              <w:left w:w="100" w:type="dxa"/>
              <w:bottom w:w="100" w:type="dxa"/>
              <w:right w:w="100" w:type="dxa"/>
            </w:tcMar>
            <w:vAlign w:val="top"/>
          </w:tcPr>
          <w:p>
            <w:pPr>
              <w:widowControl w:val="0"/>
              <w:spacing w:line="240" w:lineRule="auto"/>
              <w:jc w:val="center"/>
              <w:rPr>
                <w:b/>
              </w:rPr>
            </w:pPr>
            <w:r>
              <w:rPr>
                <w:b/>
                <w:rtl w:val="0"/>
              </w:rPr>
              <w:t xml:space="preserve">Response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35" w:hRule="atLeast"/>
        </w:trPr>
        <w:tc>
          <w:tcPr>
            <w:shd w:val="clear" w:color="auto" w:fill="auto"/>
            <w:tcMar>
              <w:top w:w="100" w:type="dxa"/>
              <w:left w:w="100" w:type="dxa"/>
              <w:bottom w:w="100" w:type="dxa"/>
              <w:right w:w="100" w:type="dxa"/>
            </w:tcMar>
            <w:vAlign w:val="center"/>
          </w:tcPr>
          <w:p>
            <w:pPr>
              <w:jc w:val="center"/>
            </w:pPr>
            <w:r>
              <w:rPr>
                <w:rtl w:val="0"/>
              </w:rPr>
              <w:t>1</w:t>
            </w:r>
          </w:p>
        </w:tc>
        <w:tc>
          <w:tcPr>
            <w:shd w:val="clear" w:color="auto" w:fill="auto"/>
            <w:tcMar>
              <w:top w:w="100" w:type="dxa"/>
              <w:left w:w="100" w:type="dxa"/>
              <w:bottom w:w="100" w:type="dxa"/>
              <w:right w:w="100" w:type="dxa"/>
            </w:tcMar>
            <w:vAlign w:val="top"/>
          </w:tcPr>
          <w:p>
            <w:pPr>
              <w:widowControl w:val="0"/>
              <w:spacing w:line="240" w:lineRule="auto"/>
            </w:pPr>
            <w:r>
              <w:rPr>
                <w:rtl w:val="0"/>
              </w:rPr>
              <w:t>One of the user stories has a dependency on another system that won't be available until the next sprint. What should the team do about this user story?</w:t>
            </w:r>
          </w:p>
        </w:tc>
        <w:tc>
          <w:tcPr>
            <w:shd w:val="clear" w:color="auto" w:fill="auto"/>
            <w:tcMar>
              <w:top w:w="100" w:type="dxa"/>
              <w:left w:w="100" w:type="dxa"/>
              <w:bottom w:w="100" w:type="dxa"/>
              <w:right w:w="100" w:type="dxa"/>
            </w:tcMar>
            <w:vAlign w:val="top"/>
          </w:tcPr>
          <w:p>
            <w:pPr>
              <w:widowControl w:val="0"/>
              <w:spacing w:line="240" w:lineRule="auto"/>
              <w:rPr>
                <w:rFonts w:hint="eastAsia" w:eastAsia="Arial"/>
                <w:lang w:val="en-US" w:eastAsia="zh-Hans"/>
              </w:rPr>
            </w:pPr>
            <w:r>
              <w:rPr>
                <w:rFonts w:hint="eastAsia"/>
                <w:lang w:val="en-US" w:eastAsia="zh-Hans"/>
              </w:rPr>
              <w:t>The</w:t>
            </w:r>
            <w:r>
              <w:rPr>
                <w:rFonts w:hint="default"/>
                <w:lang w:eastAsia="zh-Hans"/>
              </w:rPr>
              <w:t xml:space="preserve"> product owner should re-prioritize the user stories that have dependency on another system. Those user stories with dependency should at the bottom of the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center"/>
          </w:tcPr>
          <w:p>
            <w:pPr>
              <w:jc w:val="center"/>
            </w:pPr>
            <w:r>
              <w:rPr>
                <w:rtl w:val="0"/>
              </w:rPr>
              <w:t>3</w:t>
            </w:r>
          </w:p>
        </w:tc>
        <w:tc>
          <w:tcPr>
            <w:shd w:val="clear" w:color="auto" w:fill="auto"/>
            <w:tcMar>
              <w:top w:w="100" w:type="dxa"/>
              <w:left w:w="100" w:type="dxa"/>
              <w:bottom w:w="100" w:type="dxa"/>
              <w:right w:w="100" w:type="dxa"/>
            </w:tcMar>
            <w:vAlign w:val="top"/>
          </w:tcPr>
          <w:p>
            <w:pPr>
              <w:widowControl w:val="0"/>
              <w:spacing w:line="240" w:lineRule="auto"/>
            </w:pPr>
            <w:r>
              <w:rPr>
                <w:rtl w:val="0"/>
              </w:rPr>
              <w:t>A software engineer is sick and will miss most of the sprint. What should you and the team do to account for their absence?</w:t>
            </w:r>
          </w:p>
        </w:tc>
        <w:tc>
          <w:tcPr>
            <w:shd w:val="clear" w:color="auto" w:fill="auto"/>
            <w:tcMar>
              <w:top w:w="100" w:type="dxa"/>
              <w:left w:w="100" w:type="dxa"/>
              <w:bottom w:w="100" w:type="dxa"/>
              <w:right w:w="100" w:type="dxa"/>
            </w:tcMar>
            <w:vAlign w:val="top"/>
          </w:tcPr>
          <w:p>
            <w:pPr>
              <w:widowControl w:val="0"/>
              <w:spacing w:line="240" w:lineRule="auto"/>
            </w:pPr>
            <w:r>
              <w:t>The development team should work with the product owner to re-prioritize and reduce the scope of the remaining works (including identify the stories the team will not be able to finish) and re-access the team velocity.</w:t>
            </w:r>
          </w:p>
        </w:tc>
      </w:tr>
    </w:tbl>
    <w:p/>
    <w:p/>
    <w:sectPr>
      <w:footerReference r:id="rId3" w:type="default"/>
      <w:pgSz w:w="15840" w:h="12240"/>
      <w:pgMar w:top="720" w:right="1440" w:bottom="72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604020202090204"/>
    <w:charset w:val="86"/>
    <w:family w:val="swiss"/>
    <w:pitch w:val="default"/>
    <w:sig w:usb0="E0000AFF" w:usb1="00007843" w:usb2="00000001" w:usb3="00000000" w:csb0="400001BF" w:csb1="DFF70000"/>
  </w:font>
  <w:font w:name="Google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9EECBF4"/>
    <w:rsid w:val="59FF86E5"/>
    <w:rsid w:val="7BCF806B"/>
    <w:rsid w:val="FBDFEB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Office_3.1.1.5096_F1E327BC-269C-435d-A152-05C5408002CA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2021-03-04T07:09:00Z</dcterms:created>
  <dc:creator>Data</dc:creator>
  <cp:lastModifiedBy>xiongsi</cp:lastModifiedBy>
  <dcterms:modified xsi:type="dcterms:W3CDTF">2021-03-04T18:39:13Z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