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595959"/>
          <w:sz w:val="24"/>
          <w:szCs w:val="24"/>
          <w:rtl w:val="0"/>
        </w:rPr>
        <w:t xml:space="preserve">INFORME DE PROYECTO</w:t>
      </w:r>
      <w:r w:rsidDel="00000000" w:rsidR="00000000" w:rsidRPr="00000000">
        <w:rPr>
          <w:rtl w:val="0"/>
        </w:rPr>
      </w:r>
    </w:p>
    <w:p w:rsidR="00000000" w:rsidDel="00000000" w:rsidP="00000000" w:rsidRDefault="00000000" w:rsidRPr="00000000" w14:paraId="00000003">
      <w:pPr>
        <w:spacing w:after="100" w:before="300" w:lineRule="auto"/>
        <w:jc w:val="center"/>
        <w:rPr/>
      </w:pPr>
      <w:r w:rsidDel="00000000" w:rsidR="00000000" w:rsidRPr="00000000">
        <w:rPr>
          <w:b w:val="1"/>
          <w:bCs w:val="1"/>
          <w:color w:val="1f3864"/>
          <w:sz w:val="56"/>
          <w:szCs w:val="56"/>
          <w:rtl w:val="0"/>
        </w:rPr>
        <w:t xml:space="preserve">SmartFix</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color w:val="2e5b9a"/>
          <w:sz w:val="30"/>
          <w:szCs w:val="30"/>
          <w:rtl w:val="0"/>
        </w:rPr>
        <w:t xml:space="preserve">Sistema de Gestion de Reparaciones</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i w:val="1"/>
          <w:iCs w:val="1"/>
          <w:sz w:val="24"/>
          <w:szCs w:val="24"/>
          <w:rtl w:val="0"/>
        </w:rPr>
        <w:t xml:space="preserve">Arquitectura de Microservicios con Spring Boot</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color w:val="595959"/>
          <w:sz w:val="20"/>
          <w:szCs w:val="20"/>
          <w:rtl w:val="0"/>
        </w:rPr>
        <w:t xml:space="preserve">Gateway  ·  BFF  ·  11 microservicios de negocio  ·  Observabilidad (GlitchTip)</w:t>
      </w:r>
      <w:r w:rsidDel="00000000" w:rsidR="00000000" w:rsidRPr="00000000">
        <w:rPr>
          <w:rtl w:val="0"/>
        </w:rPr>
      </w:r>
    </w:p>
    <w:p w:rsidR="00000000" w:rsidDel="00000000" w:rsidP="00000000" w:rsidRDefault="00000000" w:rsidRPr="00000000" w14:paraId="00000007">
      <w:pPr>
        <w:spacing w:before="1400" w:lineRule="auto"/>
        <w:jc w:val="center"/>
        <w:rPr/>
      </w:pPr>
      <w:r w:rsidDel="00000000" w:rsidR="00000000" w:rsidRPr="00000000">
        <w:rPr>
          <w:b w:val="1"/>
          <w:bCs w:val="1"/>
          <w:sz w:val="22"/>
          <w:szCs w:val="22"/>
          <w:rtl w:val="0"/>
        </w:rPr>
        <w:t xml:space="preserve">Integrantes</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sz w:val="22"/>
          <w:szCs w:val="22"/>
          <w:rtl w:val="0"/>
        </w:rPr>
        <w:t xml:space="preserve">Jeferson Aquino</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sz w:val="22"/>
          <w:szCs w:val="22"/>
          <w:rtl w:val="0"/>
        </w:rPr>
        <w:t xml:space="preserve">Karl Obreque</w:t>
      </w:r>
      <w:r w:rsidDel="00000000" w:rsidR="00000000" w:rsidRPr="00000000">
        <w:rPr>
          <w:rtl w:val="0"/>
        </w:rPr>
      </w:r>
    </w:p>
    <w:p w:rsidR="00000000" w:rsidDel="00000000" w:rsidP="00000000" w:rsidRDefault="00000000" w:rsidRPr="00000000" w14:paraId="0000000A">
      <w:pPr>
        <w:spacing w:after="400" w:lineRule="auto"/>
        <w:jc w:val="center"/>
        <w:rPr/>
      </w:pPr>
      <w:r w:rsidDel="00000000" w:rsidR="00000000" w:rsidRPr="00000000">
        <w:rPr>
          <w:sz w:val="22"/>
          <w:szCs w:val="22"/>
          <w:rtl w:val="0"/>
        </w:rPr>
        <w:t xml:space="preserve">Jorge Leal</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sz w:val="22"/>
          <w:szCs w:val="22"/>
          <w:rtl w:val="0"/>
        </w:rPr>
        <w:t xml:space="preserve">Ingenieria de Software</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sz w:val="22"/>
          <w:szCs w:val="22"/>
          <w:rtl w:val="0"/>
        </w:rPr>
        <w:t xml:space="preserve">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b w:val="1"/>
          <w:bCs w:val="1"/>
          <w:color w:val="1f3864"/>
          <w:sz w:val="30"/>
          <w:szCs w:val="30"/>
        </w:rPr>
      </w:pPr>
      <w:r w:rsidDel="00000000" w:rsidR="00000000" w:rsidRPr="00000000">
        <w:rPr>
          <w:b w:val="1"/>
          <w:bCs w:val="1"/>
          <w:color w:val="1f3864"/>
          <w:sz w:val="30"/>
          <w:szCs w:val="30"/>
          <w:rtl w:val="0"/>
        </w:rPr>
        <w:t xml:space="preserve">Índice</w:t>
      </w:r>
    </w:p>
    <w:p w:rsidR="00000000" w:rsidDel="00000000" w:rsidP="00000000" w:rsidRDefault="00000000" w:rsidRPr="00000000" w14:paraId="0000000F">
      <w:pPr>
        <w:rPr/>
      </w:pPr>
      <w:r w:rsidDel="00000000" w:rsidR="00000000" w:rsidRPr="00000000">
        <w:rPr>
          <w:rtl w:val="0"/>
        </w:rPr>
      </w:r>
    </w:p>
    <w:sdt>
      <w:sdtPr>
        <w:id w:val="-71204840"/>
        <w:docPartObj>
          <w:docPartGallery w:val="Table of Contents"/>
          <w:docPartUnique w:val="1"/>
        </w:docPartObj>
      </w:sdtPr>
      <w:sdtContent>
        <w:p w:rsidR="00000000" w:rsidDel="00000000" w:rsidP="00000000" w:rsidRDefault="00000000" w:rsidRPr="00000000" w14:paraId="00000010">
          <w:pPr>
            <w:widowControl w:val="0"/>
            <w:spacing w:before="6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b w:val="0"/>
                <w:bCs w:val="0"/>
                <w:color w:val="1155cc"/>
                <w:u w:val="single"/>
                <w:rtl w:val="0"/>
              </w:rPr>
              <w:t xml:space="preserve">Índice</w:t>
            </w:r>
          </w:hyperlink>
          <w:r w:rsidDel="00000000" w:rsidR="00000000" w:rsidRPr="00000000">
            <w:rPr>
              <w:rtl w:val="0"/>
            </w:rPr>
          </w:r>
        </w:p>
        <w:p w:rsidR="00000000" w:rsidDel="00000000" w:rsidP="00000000" w:rsidRDefault="00000000" w:rsidRPr="00000000" w14:paraId="00000011">
          <w:pPr>
            <w:widowControl w:val="0"/>
            <w:spacing w:before="60" w:lineRule="auto"/>
            <w:rPr>
              <w:b w:val="0"/>
              <w:bCs w:val="0"/>
              <w:color w:val="1155cc"/>
              <w:u w:val="single"/>
            </w:rPr>
          </w:pPr>
          <w:hyperlink w:anchor="_heading=">
            <w:r w:rsidDel="00000000" w:rsidR="00000000" w:rsidRPr="00000000">
              <w:rPr>
                <w:b w:val="0"/>
                <w:bCs w:val="0"/>
                <w:color w:val="1155cc"/>
                <w:u w:val="single"/>
                <w:rtl w:val="0"/>
              </w:rPr>
              <w:t xml:space="preserve">1. Introduccion</w:t>
            </w:r>
          </w:hyperlink>
          <w:r w:rsidDel="00000000" w:rsidR="00000000" w:rsidRPr="00000000">
            <w:rPr>
              <w:rtl w:val="0"/>
            </w:rPr>
          </w:r>
        </w:p>
        <w:p w:rsidR="00000000" w:rsidDel="00000000" w:rsidP="00000000" w:rsidRDefault="00000000" w:rsidRPr="00000000" w14:paraId="00000012">
          <w:pPr>
            <w:widowControl w:val="0"/>
            <w:spacing w:before="60" w:lineRule="auto"/>
            <w:rPr>
              <w:b w:val="0"/>
              <w:bCs w:val="0"/>
              <w:color w:val="1155cc"/>
              <w:u w:val="single"/>
            </w:rPr>
          </w:pPr>
          <w:hyperlink w:anchor="_heading=">
            <w:r w:rsidDel="00000000" w:rsidR="00000000" w:rsidRPr="00000000">
              <w:rPr>
                <w:b w:val="0"/>
                <w:bCs w:val="0"/>
                <w:color w:val="1155cc"/>
                <w:u w:val="single"/>
                <w:rtl w:val="0"/>
              </w:rPr>
              <w:t xml:space="preserve">2. Desarrollo</w:t>
            </w:r>
          </w:hyperlink>
          <w:r w:rsidDel="00000000" w:rsidR="00000000" w:rsidRPr="00000000">
            <w:rPr>
              <w:rtl w:val="0"/>
            </w:rPr>
          </w:r>
        </w:p>
        <w:p w:rsidR="00000000" w:rsidDel="00000000" w:rsidP="00000000" w:rsidRDefault="00000000" w:rsidRPr="00000000" w14:paraId="00000013">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2.1 Requerimientos Funcionales</w:t>
            </w:r>
          </w:hyperlink>
          <w:r w:rsidDel="00000000" w:rsidR="00000000" w:rsidRPr="00000000">
            <w:rPr>
              <w:rtl w:val="0"/>
            </w:rPr>
          </w:r>
        </w:p>
        <w:p w:rsidR="00000000" w:rsidDel="00000000" w:rsidP="00000000" w:rsidRDefault="00000000" w:rsidRPr="00000000" w14:paraId="00000014">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Modulo de Autenticacion y Usuarios (ms-cliente)</w:t>
            </w:r>
          </w:hyperlink>
          <w:r w:rsidDel="00000000" w:rsidR="00000000" w:rsidRPr="00000000">
            <w:rPr>
              <w:rtl w:val="0"/>
            </w:rPr>
          </w:r>
        </w:p>
        <w:p w:rsidR="00000000" w:rsidDel="00000000" w:rsidP="00000000" w:rsidRDefault="00000000" w:rsidRPr="00000000" w14:paraId="00000015">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Modulo de Reparaciones (ms-reparacion)</w:t>
            </w:r>
          </w:hyperlink>
          <w:r w:rsidDel="00000000" w:rsidR="00000000" w:rsidRPr="00000000">
            <w:rPr>
              <w:rtl w:val="0"/>
            </w:rPr>
          </w:r>
        </w:p>
        <w:p w:rsidR="00000000" w:rsidDel="00000000" w:rsidP="00000000" w:rsidRDefault="00000000" w:rsidRPr="00000000" w14:paraId="00000016">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Nueve microservicios de soporte al negocio</w:t>
            </w:r>
          </w:hyperlink>
          <w:r w:rsidDel="00000000" w:rsidR="00000000" w:rsidRPr="00000000">
            <w:rPr>
              <w:rtl w:val="0"/>
            </w:rPr>
          </w:r>
        </w:p>
        <w:p w:rsidR="00000000" w:rsidDel="00000000" w:rsidP="00000000" w:rsidRDefault="00000000" w:rsidRPr="00000000" w14:paraId="00000017">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Modulo BFF y Gateway</w:t>
            </w:r>
          </w:hyperlink>
          <w:r w:rsidDel="00000000" w:rsidR="00000000" w:rsidRPr="00000000">
            <w:rPr>
              <w:rtl w:val="0"/>
            </w:rPr>
          </w:r>
        </w:p>
        <w:p w:rsidR="00000000" w:rsidDel="00000000" w:rsidP="00000000" w:rsidRDefault="00000000" w:rsidRPr="00000000" w14:paraId="00000018">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2.2 Requerimientos No Funcionales</w:t>
            </w:r>
          </w:hyperlink>
          <w:r w:rsidDel="00000000" w:rsidR="00000000" w:rsidRPr="00000000">
            <w:rPr>
              <w:rtl w:val="0"/>
            </w:rPr>
          </w:r>
        </w:p>
        <w:p w:rsidR="00000000" w:rsidDel="00000000" w:rsidP="00000000" w:rsidRDefault="00000000" w:rsidRPr="00000000" w14:paraId="00000019">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2.3 Casos de Uso Principales</w:t>
            </w:r>
          </w:hyperlink>
          <w:r w:rsidDel="00000000" w:rsidR="00000000" w:rsidRPr="00000000">
            <w:rPr>
              <w:rtl w:val="0"/>
            </w:rPr>
          </w:r>
        </w:p>
        <w:p w:rsidR="00000000" w:rsidDel="00000000" w:rsidP="00000000" w:rsidRDefault="00000000" w:rsidRPr="00000000" w14:paraId="0000001A">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CU-01: Registro y Login de Usuario</w:t>
            </w:r>
          </w:hyperlink>
          <w:r w:rsidDel="00000000" w:rsidR="00000000" w:rsidRPr="00000000">
            <w:rPr>
              <w:rtl w:val="0"/>
            </w:rPr>
          </w:r>
        </w:p>
        <w:p w:rsidR="00000000" w:rsidDel="00000000" w:rsidP="00000000" w:rsidRDefault="00000000" w:rsidRPr="00000000" w14:paraId="0000001B">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CU-02: Gestion de Clientes</w:t>
            </w:r>
          </w:hyperlink>
          <w:r w:rsidDel="00000000" w:rsidR="00000000" w:rsidRPr="00000000">
            <w:rPr>
              <w:rtl w:val="0"/>
            </w:rPr>
          </w:r>
        </w:p>
        <w:p w:rsidR="00000000" w:rsidDel="00000000" w:rsidP="00000000" w:rsidRDefault="00000000" w:rsidRPr="00000000" w14:paraId="0000001C">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CU-03: Creacion de Reparacion con Verificacion de Cliente</w:t>
            </w:r>
          </w:hyperlink>
          <w:r w:rsidDel="00000000" w:rsidR="00000000" w:rsidRPr="00000000">
            <w:rPr>
              <w:rtl w:val="0"/>
            </w:rPr>
          </w:r>
        </w:p>
        <w:p w:rsidR="00000000" w:rsidDel="00000000" w:rsidP="00000000" w:rsidRDefault="00000000" w:rsidRPr="00000000" w14:paraId="0000001D">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CU-04: Consulta del Dashboard (BFF)</w:t>
            </w:r>
          </w:hyperlink>
          <w:r w:rsidDel="00000000" w:rsidR="00000000" w:rsidRPr="00000000">
            <w:rPr>
              <w:rtl w:val="0"/>
            </w:rPr>
          </w:r>
        </w:p>
        <w:p w:rsidR="00000000" w:rsidDel="00000000" w:rsidP="00000000" w:rsidRDefault="00000000" w:rsidRPr="00000000" w14:paraId="0000001E">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CU-05: Acceso sin Credenciales (403 Forbidden)</w:t>
            </w:r>
          </w:hyperlink>
          <w:r w:rsidDel="00000000" w:rsidR="00000000" w:rsidRPr="00000000">
            <w:rPr>
              <w:rtl w:val="0"/>
            </w:rPr>
          </w:r>
        </w:p>
        <w:p w:rsidR="00000000" w:rsidDel="00000000" w:rsidP="00000000" w:rsidRDefault="00000000" w:rsidRPr="00000000" w14:paraId="0000001F">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CU-06: Acceso a traves del Gateway</w:t>
            </w:r>
          </w:hyperlink>
          <w:r w:rsidDel="00000000" w:rsidR="00000000" w:rsidRPr="00000000">
            <w:rPr>
              <w:rtl w:val="0"/>
            </w:rPr>
          </w:r>
        </w:p>
        <w:p w:rsidR="00000000" w:rsidDel="00000000" w:rsidP="00000000" w:rsidRDefault="00000000" w:rsidRPr="00000000" w14:paraId="00000020">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CU-07: Calculo de Cotizacion</w:t>
            </w:r>
          </w:hyperlink>
          <w:r w:rsidDel="00000000" w:rsidR="00000000" w:rsidRPr="00000000">
            <w:rPr>
              <w:rtl w:val="0"/>
            </w:rPr>
          </w:r>
        </w:p>
        <w:p w:rsidR="00000000" w:rsidDel="00000000" w:rsidP="00000000" w:rsidRDefault="00000000" w:rsidRPr="00000000" w14:paraId="00000021">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CU-08: Registro y Consulta de Auditoria</w:t>
            </w:r>
          </w:hyperlink>
          <w:r w:rsidDel="00000000" w:rsidR="00000000" w:rsidRPr="00000000">
            <w:rPr>
              <w:rtl w:val="0"/>
            </w:rPr>
          </w:r>
        </w:p>
        <w:p w:rsidR="00000000" w:rsidDel="00000000" w:rsidP="00000000" w:rsidRDefault="00000000" w:rsidRPr="00000000" w14:paraId="00000022">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CU-09: Reporte de un Error a GlitchTip</w:t>
            </w:r>
          </w:hyperlink>
          <w:r w:rsidDel="00000000" w:rsidR="00000000" w:rsidRPr="00000000">
            <w:rPr>
              <w:rtl w:val="0"/>
            </w:rPr>
          </w:r>
        </w:p>
        <w:p w:rsidR="00000000" w:rsidDel="00000000" w:rsidP="00000000" w:rsidRDefault="00000000" w:rsidRPr="00000000" w14:paraId="00000023">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2.4 Explicacion de los Microservicios</w:t>
            </w:r>
          </w:hyperlink>
          <w:r w:rsidDel="00000000" w:rsidR="00000000" w:rsidRPr="00000000">
            <w:rPr>
              <w:rtl w:val="0"/>
            </w:rPr>
          </w:r>
        </w:p>
        <w:p w:rsidR="00000000" w:rsidDel="00000000" w:rsidP="00000000" w:rsidRDefault="00000000" w:rsidRPr="00000000" w14:paraId="00000024">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gateway (puerto 8080)</w:t>
            </w:r>
          </w:hyperlink>
          <w:r w:rsidDel="00000000" w:rsidR="00000000" w:rsidRPr="00000000">
            <w:rPr>
              <w:rtl w:val="0"/>
            </w:rPr>
          </w:r>
        </w:p>
        <w:p w:rsidR="00000000" w:rsidDel="00000000" w:rsidP="00000000" w:rsidRDefault="00000000" w:rsidRPr="00000000" w14:paraId="00000025">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bff-web (puerto 8083)</w:t>
            </w:r>
          </w:hyperlink>
          <w:r w:rsidDel="00000000" w:rsidR="00000000" w:rsidRPr="00000000">
            <w:rPr>
              <w:rtl w:val="0"/>
            </w:rPr>
          </w:r>
        </w:p>
        <w:p w:rsidR="00000000" w:rsidDel="00000000" w:rsidP="00000000" w:rsidRDefault="00000000" w:rsidRPr="00000000" w14:paraId="00000026">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ms-cliente (puerto 8081) y ms-reparacion (puerto 8082)</w:t>
            </w:r>
          </w:hyperlink>
          <w:r w:rsidDel="00000000" w:rsidR="00000000" w:rsidRPr="00000000">
            <w:rPr>
              <w:rtl w:val="0"/>
            </w:rPr>
          </w:r>
        </w:p>
        <w:p w:rsidR="00000000" w:rsidDel="00000000" w:rsidP="00000000" w:rsidRDefault="00000000" w:rsidRPr="00000000" w14:paraId="00000027">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Microservicios sin base de datos: ms-notificacion, ms-cotizacion, ms-garantia, ms-conversor y ms-diagnostico</w:t>
            </w:r>
          </w:hyperlink>
          <w:r w:rsidDel="00000000" w:rsidR="00000000" w:rsidRPr="00000000">
            <w:rPr>
              <w:rtl w:val="0"/>
            </w:rPr>
          </w:r>
        </w:p>
        <w:p w:rsidR="00000000" w:rsidDel="00000000" w:rsidP="00000000" w:rsidRDefault="00000000" w:rsidRPr="00000000" w14:paraId="00000028">
          <w:pPr>
            <w:widowControl w:val="0"/>
            <w:spacing w:before="60" w:lineRule="auto"/>
            <w:ind w:left="720" w:firstLine="0"/>
            <w:rPr>
              <w:color w:val="1155cc"/>
              <w:u w:val="single"/>
            </w:rPr>
          </w:pPr>
          <w:hyperlink w:anchor="_heading=">
            <w:r w:rsidDel="00000000" w:rsidR="00000000" w:rsidRPr="00000000">
              <w:rPr>
                <w:color w:val="1155cc"/>
                <w:u w:val="single"/>
                <w:rtl w:val="0"/>
              </w:rPr>
              <w:t xml:space="preserve">Microservicios con base de datos propia: ms-inventario, ms-factura, ms-encuesta y ms-auditoria</w:t>
            </w:r>
          </w:hyperlink>
          <w:r w:rsidDel="00000000" w:rsidR="00000000" w:rsidRPr="00000000">
            <w:rPr>
              <w:rtl w:val="0"/>
            </w:rPr>
          </w:r>
        </w:p>
        <w:p w:rsidR="00000000" w:rsidDel="00000000" w:rsidP="00000000" w:rsidRDefault="00000000" w:rsidRPr="00000000" w14:paraId="00000029">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2.5 Diagrama C2 — Arquitectura de Contenedores</w:t>
            </w:r>
          </w:hyperlink>
          <w:r w:rsidDel="00000000" w:rsidR="00000000" w:rsidRPr="00000000">
            <w:rPr>
              <w:rtl w:val="0"/>
            </w:rPr>
          </w:r>
        </w:p>
        <w:p w:rsidR="00000000" w:rsidDel="00000000" w:rsidP="00000000" w:rsidRDefault="00000000" w:rsidRPr="00000000" w14:paraId="0000002A">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2.6 Diagrama C3 — Componentes</w:t>
            </w:r>
          </w:hyperlink>
          <w:r w:rsidDel="00000000" w:rsidR="00000000" w:rsidRPr="00000000">
            <w:rPr>
              <w:rtl w:val="0"/>
            </w:rPr>
          </w:r>
        </w:p>
        <w:p w:rsidR="00000000" w:rsidDel="00000000" w:rsidP="00000000" w:rsidRDefault="00000000" w:rsidRPr="00000000" w14:paraId="0000002B">
          <w:pPr>
            <w:widowControl w:val="0"/>
            <w:spacing w:before="60" w:lineRule="auto"/>
            <w:ind w:left="360" w:firstLine="0"/>
            <w:rPr>
              <w:color w:val="1155cc"/>
              <w:u w:val="single"/>
            </w:rPr>
          </w:pPr>
          <w:hyperlink w:anchor="_heading=">
            <w:r w:rsidDel="00000000" w:rsidR="00000000" w:rsidRPr="00000000">
              <w:rPr>
                <w:color w:val="1155cc"/>
                <w:u w:val="single"/>
                <w:rtl w:val="0"/>
              </w:rPr>
              <w:t xml:space="preserve">2.7 Cobertura de Pruebas</w:t>
            </w:r>
          </w:hyperlink>
          <w:r w:rsidDel="00000000" w:rsidR="00000000" w:rsidRPr="00000000">
            <w:rPr>
              <w:rtl w:val="0"/>
            </w:rPr>
          </w:r>
        </w:p>
        <w:p w:rsidR="00000000" w:rsidDel="00000000" w:rsidP="00000000" w:rsidRDefault="00000000" w:rsidRPr="00000000" w14:paraId="0000002C">
          <w:pPr>
            <w:widowControl w:val="0"/>
            <w:spacing w:before="60" w:lineRule="auto"/>
            <w:rPr>
              <w:b w:val="0"/>
              <w:bCs w:val="0"/>
              <w:color w:val="1155cc"/>
              <w:u w:val="single"/>
            </w:rPr>
          </w:pPr>
          <w:hyperlink w:anchor="_heading=">
            <w:r w:rsidDel="00000000" w:rsidR="00000000" w:rsidRPr="00000000">
              <w:rPr>
                <w:b w:val="0"/>
                <w:bCs w:val="0"/>
                <w:color w:val="1155cc"/>
                <w:u w:val="single"/>
                <w:rtl w:val="0"/>
              </w:rPr>
              <w:t xml:space="preserve">3. Conclusion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140" w:lineRule="auto"/>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200" w:before="400" w:lineRule="auto"/>
        <w:rPr/>
      </w:pPr>
      <w:r w:rsidDel="00000000" w:rsidR="00000000" w:rsidRPr="00000000">
        <w:rPr>
          <w:b w:val="1"/>
          <w:bCs w:val="1"/>
          <w:color w:val="1f3864"/>
          <w:sz w:val="30"/>
          <w:szCs w:val="30"/>
          <w:rtl w:val="0"/>
        </w:rPr>
        <w:t xml:space="preserve">1. Introduccion</w:t>
      </w:r>
      <w:r w:rsidDel="00000000" w:rsidR="00000000" w:rsidRPr="00000000">
        <w:rPr>
          <w:rtl w:val="0"/>
        </w:rPr>
      </w:r>
    </w:p>
    <w:p w:rsidR="00000000" w:rsidDel="00000000" w:rsidP="00000000" w:rsidRDefault="00000000" w:rsidRPr="00000000" w14:paraId="00000030">
      <w:pPr>
        <w:spacing w:after="160" w:line="276" w:lineRule="auto"/>
        <w:jc w:val="both"/>
        <w:rPr/>
      </w:pPr>
      <w:r w:rsidDel="00000000" w:rsidR="00000000" w:rsidRPr="00000000">
        <w:rPr>
          <w:sz w:val="22"/>
          <w:szCs w:val="22"/>
          <w:rtl w:val="0"/>
        </w:rPr>
        <w:t xml:space="preserve">SmartFix es un sistema de gestion de reparaciones tecnicas construido sobre una arquitectura de microservicios en Spring Boot. Su proposito central es ofrecer una plataforma robusta que permita a talleres tecnicos o centros de servicio registrar clientes, administrar el ciclo completo de una reparacion, calcular cotizaciones y garantias, controlar inventario de repuestos, emitir facturas, medir la satisfaccion del cliente y auditar la actividad del sistema, todo ello autenticado mediante tokens JWT.</w:t>
      </w:r>
      <w:r w:rsidDel="00000000" w:rsidR="00000000" w:rsidRPr="00000000">
        <w:rPr>
          <w:rtl w:val="0"/>
        </w:rPr>
      </w:r>
    </w:p>
    <w:p w:rsidR="00000000" w:rsidDel="00000000" w:rsidP="00000000" w:rsidRDefault="00000000" w:rsidRPr="00000000" w14:paraId="00000031">
      <w:pPr>
        <w:spacing w:after="160" w:line="276" w:lineRule="auto"/>
        <w:jc w:val="both"/>
        <w:rPr/>
      </w:pPr>
      <w:r w:rsidDel="00000000" w:rsidR="00000000" w:rsidRPr="00000000">
        <w:rPr>
          <w:sz w:val="22"/>
          <w:szCs w:val="22"/>
          <w:rtl w:val="0"/>
        </w:rPr>
        <w:t xml:space="preserve">El sistema se desarrollo en tres etapas incrementales. En la primera (C1) se construyeron los dos microservicios de negocio originales, ms-cliente y ms-reparacion. En la segunda (C2) se incorporo el Backend For Frontend (bff-web), que orquesta ambos servicios para simplificar la integracion con el cliente web o movil, y se reforzo la seguridad de las llamadas internas. En la tercera y ultima etapa (C3) se agrego un API Gateway como unico punto de entrada publico del sistema, nueve microservicios adicionales que complementan el negocio (notificaciones, cotizaciones, garantias, conversion de moneda, diagnostico, inventario, facturacion, encuestas y auditoria) y una capa de observabilidad centralizada con GlitchTip.</w:t>
      </w:r>
      <w:r w:rsidDel="00000000" w:rsidR="00000000" w:rsidRPr="00000000">
        <w:rPr>
          <w:rtl w:val="0"/>
        </w:rPr>
      </w:r>
    </w:p>
    <w:p w:rsidR="00000000" w:rsidDel="00000000" w:rsidP="00000000" w:rsidRDefault="00000000" w:rsidRPr="00000000" w14:paraId="00000032">
      <w:pPr>
        <w:spacing w:after="160" w:line="276" w:lineRule="auto"/>
        <w:jc w:val="both"/>
        <w:rPr/>
      </w:pPr>
      <w:r w:rsidDel="00000000" w:rsidR="00000000" w:rsidRPr="00000000">
        <w:rPr>
          <w:sz w:val="22"/>
          <w:szCs w:val="22"/>
          <w:rtl w:val="0"/>
        </w:rPr>
        <w:t xml:space="preserve">El problema de negocio que resuelve SmartFix es la dispersion y la falta de trazabilidad que existe en la gestion manual de reparaciones: sin un sistema centralizado, los tecnicos pierden el estado de cada equipo, los clientes no reciben actualizaciones oportunas, la administracion carece de visibilidad sobre la carga de trabajo y no existe un registro auditable de lo que ocurre en cada servicio. SmartFix centraliza esa informacion en trece componentes independientes, mantenibles y seguros, cada uno responsable de una unica capacidad de negocio.</w:t>
      </w:r>
      <w:r w:rsidDel="00000000" w:rsidR="00000000" w:rsidRPr="00000000">
        <w:rPr>
          <w:rtl w:val="0"/>
        </w:rPr>
      </w:r>
    </w:p>
    <w:p w:rsidR="00000000" w:rsidDel="00000000" w:rsidP="00000000" w:rsidRDefault="00000000" w:rsidRPr="00000000" w14:paraId="00000033">
      <w:pPr>
        <w:spacing w:after="160" w:line="276" w:lineRule="auto"/>
        <w:jc w:val="both"/>
        <w:rPr>
          <w:sz w:val="22"/>
          <w:szCs w:val="22"/>
        </w:rPr>
      </w:pPr>
      <w:r w:rsidDel="00000000" w:rsidR="00000000" w:rsidRPr="00000000">
        <w:rPr>
          <w:sz w:val="22"/>
          <w:szCs w:val="22"/>
          <w:rtl w:val="0"/>
        </w:rPr>
        <w:t xml:space="preserve">El presente informe documenta la arquitectura tecnica final del sistema, los requerimientos funcionales y no funcionales, los casos de uso principales y la estructura completa de microservicios que componen la solucion, siguiendo el modelo C4 para la representacion de diagramas.</w:t>
      </w:r>
      <w:r w:rsidDel="00000000" w:rsidR="00000000" w:rsidRPr="00000000">
        <w:br w:type="page"/>
      </w:r>
      <w:r w:rsidDel="00000000" w:rsidR="00000000" w:rsidRPr="00000000">
        <w:rPr>
          <w:rtl w:val="0"/>
        </w:rPr>
      </w:r>
    </w:p>
    <w:p w:rsidR="00000000" w:rsidDel="00000000" w:rsidP="00000000" w:rsidRDefault="00000000" w:rsidRPr="00000000" w14:paraId="00000034">
      <w:pPr>
        <w:spacing w:after="160" w:line="276" w:lineRule="auto"/>
        <w:jc w:val="both"/>
        <w:rPr/>
      </w:pPr>
      <w:r w:rsidDel="00000000" w:rsidR="00000000" w:rsidRPr="00000000">
        <w:rPr>
          <w:b w:val="1"/>
          <w:bCs w:val="1"/>
          <w:color w:val="1f3864"/>
          <w:sz w:val="30"/>
          <w:szCs w:val="30"/>
          <w:rtl w:val="0"/>
        </w:rPr>
        <w:t xml:space="preserve">2. Desarrollo</w:t>
      </w:r>
      <w:r w:rsidDel="00000000" w:rsidR="00000000" w:rsidRPr="00000000">
        <w:rPr>
          <w:rtl w:val="0"/>
        </w:rPr>
      </w:r>
    </w:p>
    <w:p w:rsidR="00000000" w:rsidDel="00000000" w:rsidP="00000000" w:rsidRDefault="00000000" w:rsidRPr="00000000" w14:paraId="00000035">
      <w:pPr>
        <w:pStyle w:val="Heading2"/>
        <w:spacing w:after="150" w:before="300" w:lineRule="auto"/>
        <w:rPr/>
      </w:pPr>
      <w:r w:rsidDel="00000000" w:rsidR="00000000" w:rsidRPr="00000000">
        <w:rPr>
          <w:b w:val="1"/>
          <w:bCs w:val="1"/>
          <w:color w:val="2e5b9a"/>
          <w:sz w:val="24"/>
          <w:szCs w:val="24"/>
          <w:rtl w:val="0"/>
        </w:rPr>
        <w:t xml:space="preserve">2.1 Requerimientos Funcionales</w:t>
      </w:r>
      <w:r w:rsidDel="00000000" w:rsidR="00000000" w:rsidRPr="00000000">
        <w:rPr>
          <w:rtl w:val="0"/>
        </w:rPr>
      </w:r>
    </w:p>
    <w:p w:rsidR="00000000" w:rsidDel="00000000" w:rsidP="00000000" w:rsidRDefault="00000000" w:rsidRPr="00000000" w14:paraId="00000036">
      <w:pPr>
        <w:spacing w:after="160" w:line="276" w:lineRule="auto"/>
        <w:jc w:val="both"/>
        <w:rPr/>
      </w:pPr>
      <w:r w:rsidDel="00000000" w:rsidR="00000000" w:rsidRPr="00000000">
        <w:rPr>
          <w:sz w:val="22"/>
          <w:szCs w:val="22"/>
          <w:rtl w:val="0"/>
        </w:rPr>
        <w:t xml:space="preserve">Los requerimientos funcionales describen las capacidades concretas que el sistema provee a sus usuarios, agrupadas por microservicio.</w:t>
      </w:r>
      <w:r w:rsidDel="00000000" w:rsidR="00000000" w:rsidRPr="00000000">
        <w:rPr>
          <w:rtl w:val="0"/>
        </w:rPr>
      </w:r>
    </w:p>
    <w:p w:rsidR="00000000" w:rsidDel="00000000" w:rsidP="00000000" w:rsidRDefault="00000000" w:rsidRPr="00000000" w14:paraId="00000037">
      <w:pPr>
        <w:pStyle w:val="Heading3"/>
        <w:spacing w:after="100" w:before="200" w:lineRule="auto"/>
        <w:rPr/>
      </w:pPr>
      <w:r w:rsidDel="00000000" w:rsidR="00000000" w:rsidRPr="00000000">
        <w:rPr>
          <w:b w:val="1"/>
          <w:bCs w:val="1"/>
          <w:sz w:val="22"/>
          <w:szCs w:val="22"/>
          <w:rtl w:val="0"/>
        </w:rPr>
        <w:t xml:space="preserve">Modulo de Autenticacion y Usuarios (ms-cliente)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RF-01: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debe permitir registrar un nuevo usuario mediante correo electronico y contrasena, retornando un token JWT al completar el registro exitosamente.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RF-02: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debe autenticar a un usuario existente mediante sus credenciales (login), retornando un token JWT valido por 1 hora.</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RF-03: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debe permitir crear un cliente con datos personales (RUT unico, nombre, telefono, correo). El RUT duplicado debe ser rechazado con error 409.</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RF-04: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debe permitir listar, obtener, actualizar y eliminar clientes registrados (CRUD completo).</w:t>
      </w:r>
      <w:r w:rsidDel="00000000" w:rsidR="00000000" w:rsidRPr="00000000">
        <w:rPr>
          <w:rtl w:val="0"/>
        </w:rPr>
      </w:r>
    </w:p>
    <w:p w:rsidR="00000000" w:rsidDel="00000000" w:rsidP="00000000" w:rsidRDefault="00000000" w:rsidRPr="00000000" w14:paraId="0000003C">
      <w:pPr>
        <w:pStyle w:val="Heading3"/>
        <w:spacing w:after="100" w:before="200" w:lineRule="auto"/>
        <w:rPr/>
      </w:pPr>
      <w:r w:rsidDel="00000000" w:rsidR="00000000" w:rsidRPr="00000000">
        <w:rPr>
          <w:b w:val="1"/>
          <w:bCs w:val="1"/>
          <w:sz w:val="22"/>
          <w:szCs w:val="22"/>
          <w:rtl w:val="0"/>
        </w:rPr>
        <w:t xml:space="preserve">Modulo de Reparaciones (ms-reparacion)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RF-05: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debe permitir crear una reparacion, verificando previamente que el cliente (RUT) exista en ms-cliente mediante un token JWT interno.</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RF-06: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debe asignar el estado inicial RECIBIDO a toda reparacion creada y permitir su transicion a EN_PROCESO y LISTO.</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RF-07: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debe permitir listar todas las reparaciones y filtrarlas por RUT de cliente.</w:t>
      </w:r>
      <w:r w:rsidDel="00000000" w:rsidR="00000000" w:rsidRPr="00000000">
        <w:rPr>
          <w:rtl w:val="0"/>
        </w:rPr>
      </w:r>
    </w:p>
    <w:p w:rsidR="00000000" w:rsidDel="00000000" w:rsidP="00000000" w:rsidRDefault="00000000" w:rsidRPr="00000000" w14:paraId="00000040">
      <w:pPr>
        <w:pStyle w:val="Heading3"/>
        <w:spacing w:after="100" w:before="200" w:lineRule="auto"/>
        <w:rPr/>
      </w:pPr>
      <w:r w:rsidDel="00000000" w:rsidR="00000000" w:rsidRPr="00000000">
        <w:rPr>
          <w:b w:val="1"/>
          <w:bCs w:val="1"/>
          <w:sz w:val="22"/>
          <w:szCs w:val="22"/>
          <w:rtl w:val="0"/>
        </w:rPr>
        <w:t xml:space="preserve">Nueve microservicios de soporte al negocio</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RF-08: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ms-notificacion debe simular el envio de una notificacion por EMAIL o SMS a partir de un destinatario, canal y asunto (POST /api/notificaciones/enviar).</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RF-09: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ms-cotizacion debe calcular el presupuesto estimado de una reparacion segun tipo de dispositivo, tipo de falla y nivel de urgencia (POST /api/cotizaciones/calcular).</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RF-10: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ms-garantia debe calcular la fecha de vencimiento de la garantia de una reparacion segun su tipo (POST /api/garantias/calcular).</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RF-11: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ms-conversor debe convertir un monto en pesos chilenos (CLP) a dolar (USD), euro (EUR) o peso argentino (ARS) (GET /api/conversor/convertir).</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RF-12: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ms-diagnostico debe sugerir una prioridad de atencion y un tiempo estimado de reparacion a partir de los sintomas reportados (POST /api/diagnostico/analizar).</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RF-13: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ms-inventario debe exponer un CRUD completo de repuestos por SKU y permitir ajustar el stock disponible (PATCH /api/repuestos/{sku}/stock).</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RF-14: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ms-factura debe permitir emitir una factura, consultarla por folio o por RUT de cliente, y anularla (PATCH /api/facturas/{folio}/anular).</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RF-15: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ms-encuesta debe registrar encuestas de satisfaccion asociadas a una reparacion y calcular el promedio general de satisfaccion (GET /api/encuestas/promedio).</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RF-16: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ms-auditoria debe permitir que cualquier microservicio registre un evento (POST /api/auditoria/registrar) y consultar el historial por servicio de origen.</w:t>
      </w:r>
      <w:r w:rsidDel="00000000" w:rsidR="00000000" w:rsidRPr="00000000">
        <w:br w:type="page"/>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4B">
      <w:pPr>
        <w:pStyle w:val="Heading3"/>
        <w:spacing w:after="100" w:before="200" w:lineRule="auto"/>
        <w:rPr/>
      </w:pPr>
      <w:r w:rsidDel="00000000" w:rsidR="00000000" w:rsidRPr="00000000">
        <w:rPr>
          <w:b w:val="1"/>
          <w:bCs w:val="1"/>
          <w:sz w:val="22"/>
          <w:szCs w:val="22"/>
          <w:rtl w:val="0"/>
        </w:rPr>
        <w:t xml:space="preserve">Modulo BFF y Gateway</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RF-17: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BFF debe exponer un endpoint de login unificado que delegue la autenticacion en ms-cliente.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RF-18: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BFF debe exponer un endpoint de dashboard que combine datos del cliente y sus reparaciones en una sola respuesta JSON, usando llamadas reactivas y en paralelo a ambos microservicios.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RF-19: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BFF debe exponer los once microservicios de negocio bajo el prefijo /bff/**, retornando 503 con el nombre del servicio afectado si este no responde.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RF-20: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Gateway debe ser el unico punto de entrada publico del sistema, reenviando todo el trafico de /bff/** y el Swagger del BFF hacia bff-web.</w:t>
      </w:r>
      <w:r w:rsidDel="00000000" w:rsidR="00000000" w:rsidRPr="00000000">
        <w:rPr>
          <w:rtl w:val="0"/>
        </w:rPr>
      </w:r>
    </w:p>
    <w:p w:rsidR="00000000" w:rsidDel="00000000" w:rsidP="00000000" w:rsidRDefault="00000000" w:rsidRPr="00000000" w14:paraId="00000050">
      <w:pPr>
        <w:pStyle w:val="Heading2"/>
        <w:spacing w:after="150" w:before="300" w:lineRule="auto"/>
        <w:rPr/>
      </w:pPr>
      <w:r w:rsidDel="00000000" w:rsidR="00000000" w:rsidRPr="00000000">
        <w:rPr>
          <w:b w:val="1"/>
          <w:bCs w:val="1"/>
          <w:color w:val="2e5b9a"/>
          <w:sz w:val="24"/>
          <w:szCs w:val="24"/>
          <w:rtl w:val="0"/>
        </w:rPr>
        <w:t xml:space="preserve">2.2 Requerimientos No Funcionales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RNF-01: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Seguridad. Todos los endpoints de negocio estan protegidos con JWT (HS256). Las unicas rutas publicas son /api/auth/**, /bff/auth/** y la documentacion Swagger.</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RNF-02: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Autenticacion interna segura. La comunicacion entre ms-reparacion y ms-cliente se realiza mediante un token JWT interno de rol INTERNAL_SERVICE y duracion de 60 segundos, eliminando rutas publicas inseguras.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RNF-03: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Bases de datos independientes. Cada microservicio con persistencia posee su propia base de datos PostgreSQL (Database per Service); ninguno comparte tablas con otro.</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RNF-04: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Migraciones versionadas. Flyway gestiona el esquema de cada base de datos de forma reproducible.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RNF-05: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Manejo centralizado de errores. Todos los microservicios implementan @RestControllerAdvice para estandarizar las respuestas de error con timestamp, status, error y mensaje.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RNF-06: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Documentacion de API. Cada servicio expone Swagger UI (springdoc-openapi, OpenAPI 3.0); el Swagger del BFF agrupa a los once microservicios de negocio.</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RNF-07: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Contenerizacion. El proyecto se despliega con Docker y Docker Compose, incluyendo healthchecks para las seis bases de datos.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RNF-08: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Pruebas automatizadas. El proyecto incluye mas de 60 pruebas unitarias y de integracion (JUnit 5, Mockito, H2) repartidas entre los trece componentes, con cobertura minima de 40% (JaCoCo) en los microservicios de negocio.</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RNF-09: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Punto de entrada unico. Ningun cliente externo habla directo con un microservicio: todo el trafico entra por el Gateway (puerto 8080) y se reenvia al BFF, unico componente autorizado a llamar a los once microservicios de negocio.</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RNF-10: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Observabilidad. Los errores de nivel ERROR de cualquier microservicio se reportan automaticamente a GlitchTip (autoalojado, compatible con el SDK de Sentry) ademas de mostrarse por consola (Logback).</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2e5b9a"/>
          <w:sz w:val="22"/>
          <w:szCs w:val="22"/>
          <w:u w:val="none"/>
          <w:shd w:fill="auto" w:val="clear"/>
          <w:vertAlign w:val="baseline"/>
          <w:rtl w:val="0"/>
        </w:rPr>
        <w:t xml:space="preserve">RNF-11: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Codigo en ingles. Todas las clases, variables, metodos y tablas estan escritas en ingles.</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spacing w:after="150" w:before="300" w:lineRule="auto"/>
        <w:rPr/>
      </w:pPr>
      <w:r w:rsidDel="00000000" w:rsidR="00000000" w:rsidRPr="00000000">
        <w:rPr>
          <w:b w:val="1"/>
          <w:bCs w:val="1"/>
          <w:color w:val="2e5b9a"/>
          <w:sz w:val="24"/>
          <w:szCs w:val="24"/>
          <w:rtl w:val="0"/>
        </w:rPr>
        <w:t xml:space="preserve">2.3 Casos de Uso Principales</w:t>
      </w:r>
      <w:r w:rsidDel="00000000" w:rsidR="00000000" w:rsidRPr="00000000">
        <w:rPr>
          <w:rtl w:val="0"/>
        </w:rPr>
      </w:r>
    </w:p>
    <w:p w:rsidR="00000000" w:rsidDel="00000000" w:rsidP="00000000" w:rsidRDefault="00000000" w:rsidRPr="00000000" w14:paraId="0000005E">
      <w:pPr>
        <w:pStyle w:val="Heading3"/>
        <w:spacing w:after="100" w:before="200" w:lineRule="auto"/>
        <w:rPr/>
      </w:pPr>
      <w:r w:rsidDel="00000000" w:rsidR="00000000" w:rsidRPr="00000000">
        <w:rPr>
          <w:b w:val="1"/>
          <w:bCs w:val="1"/>
          <w:sz w:val="22"/>
          <w:szCs w:val="22"/>
          <w:rtl w:val="0"/>
        </w:rPr>
        <w:t xml:space="preserve">CU-01: Registro y Login de Usuario</w:t>
      </w:r>
      <w:r w:rsidDel="00000000" w:rsidR="00000000" w:rsidRPr="00000000">
        <w:rPr>
          <w:rtl w:val="0"/>
        </w:rPr>
      </w:r>
    </w:p>
    <w:p w:rsidR="00000000" w:rsidDel="00000000" w:rsidP="00000000" w:rsidRDefault="00000000" w:rsidRPr="00000000" w14:paraId="0000005F">
      <w:pPr>
        <w:spacing w:after="160" w:line="276" w:lineRule="auto"/>
        <w:jc w:val="both"/>
        <w:rPr/>
      </w:pPr>
      <w:r w:rsidDel="00000000" w:rsidR="00000000" w:rsidRPr="00000000">
        <w:rPr>
          <w:sz w:val="22"/>
          <w:szCs w:val="22"/>
          <w:rtl w:val="0"/>
        </w:rPr>
        <w:t xml:space="preserve">El cliente HTTP realiza POST /api/auth/register con username y password. El AuthController delega en AuthService, que valida la ausencia de duplicados, cifra la contrasena y almacena el usuario, retornando un AuthResponseDTO con el token JWT. Para el login, el flujo es analogo mediante POST /api/auth/login.</w:t>
      </w:r>
      <w:r w:rsidDel="00000000" w:rsidR="00000000" w:rsidRPr="00000000">
        <w:rPr>
          <w:rtl w:val="0"/>
        </w:rPr>
      </w:r>
    </w:p>
    <w:p w:rsidR="00000000" w:rsidDel="00000000" w:rsidP="00000000" w:rsidRDefault="00000000" w:rsidRPr="00000000" w14:paraId="00000060">
      <w:pPr>
        <w:pStyle w:val="Heading3"/>
        <w:spacing w:after="100" w:before="200" w:lineRule="auto"/>
        <w:rPr/>
      </w:pPr>
      <w:r w:rsidDel="00000000" w:rsidR="00000000" w:rsidRPr="00000000">
        <w:rPr>
          <w:b w:val="1"/>
          <w:bCs w:val="1"/>
          <w:sz w:val="22"/>
          <w:szCs w:val="22"/>
          <w:rtl w:val="0"/>
        </w:rPr>
        <w:t xml:space="preserve">CU-02: Gestion de Clientes</w:t>
      </w:r>
      <w:r w:rsidDel="00000000" w:rsidR="00000000" w:rsidRPr="00000000">
        <w:rPr>
          <w:rtl w:val="0"/>
        </w:rPr>
      </w:r>
    </w:p>
    <w:p w:rsidR="00000000" w:rsidDel="00000000" w:rsidP="00000000" w:rsidRDefault="00000000" w:rsidRPr="00000000" w14:paraId="00000061">
      <w:pPr>
        <w:spacing w:after="160" w:line="276" w:lineRule="auto"/>
        <w:jc w:val="both"/>
        <w:rPr/>
      </w:pPr>
      <w:r w:rsidDel="00000000" w:rsidR="00000000" w:rsidRPr="00000000">
        <w:rPr>
          <w:sz w:val="22"/>
          <w:szCs w:val="22"/>
          <w:rtl w:val="0"/>
        </w:rPr>
        <w:t xml:space="preserve">Con el token JWT en el header Authorization, el usuario llama a POST /api/customers. El ClienteController delega en ClientServiceImpl, que valida el RUT unico y persiste el registro. En caso de RUT duplicado, el GlobalExceptionHandler retorna un 409 Conflict estandarizado.</w:t>
      </w:r>
      <w:r w:rsidDel="00000000" w:rsidR="00000000" w:rsidRPr="00000000">
        <w:rPr>
          <w:rtl w:val="0"/>
        </w:rPr>
      </w:r>
    </w:p>
    <w:p w:rsidR="00000000" w:rsidDel="00000000" w:rsidP="00000000" w:rsidRDefault="00000000" w:rsidRPr="00000000" w14:paraId="00000062">
      <w:pPr>
        <w:pStyle w:val="Heading3"/>
        <w:spacing w:after="100" w:before="200" w:lineRule="auto"/>
        <w:rPr/>
      </w:pPr>
      <w:r w:rsidDel="00000000" w:rsidR="00000000" w:rsidRPr="00000000">
        <w:rPr>
          <w:b w:val="1"/>
          <w:bCs w:val="1"/>
          <w:sz w:val="22"/>
          <w:szCs w:val="22"/>
          <w:rtl w:val="0"/>
        </w:rPr>
        <w:t xml:space="preserve">CU-03: Creacion de Reparacion con Verificacion de Cliente</w:t>
      </w:r>
      <w:r w:rsidDel="00000000" w:rsidR="00000000" w:rsidRPr="00000000">
        <w:rPr>
          <w:rtl w:val="0"/>
        </w:rPr>
      </w:r>
    </w:p>
    <w:p w:rsidR="00000000" w:rsidDel="00000000" w:rsidP="00000000" w:rsidRDefault="00000000" w:rsidRPr="00000000" w14:paraId="00000063">
      <w:pPr>
        <w:spacing w:after="160" w:line="276" w:lineRule="auto"/>
        <w:jc w:val="both"/>
        <w:rPr/>
      </w:pPr>
      <w:r w:rsidDel="00000000" w:rsidR="00000000" w:rsidRPr="00000000">
        <w:rPr>
          <w:sz w:val="22"/>
          <w:szCs w:val="22"/>
          <w:rtl w:val="0"/>
        </w:rPr>
        <w:t xml:space="preserve">El usuario llama a POST /api/reparaciones con rutCliente, modelo y descripcion. Antes de persistir, ReparacionServiceImpl invoca ClienteVerificacionService, que genera un token JWT interno (60 s, rol INTERNAL_SERVICE) y consulta a ms-cliente. Si el cliente no existe, se retorna 404; si existe, se guarda la reparacion con estado RECIBIDO.</w:t>
      </w:r>
      <w:r w:rsidDel="00000000" w:rsidR="00000000" w:rsidRPr="00000000">
        <w:rPr>
          <w:rtl w:val="0"/>
        </w:rPr>
      </w:r>
    </w:p>
    <w:p w:rsidR="00000000" w:rsidDel="00000000" w:rsidP="00000000" w:rsidRDefault="00000000" w:rsidRPr="00000000" w14:paraId="00000064">
      <w:pPr>
        <w:pStyle w:val="Heading3"/>
        <w:spacing w:after="100" w:before="200" w:lineRule="auto"/>
        <w:rPr/>
      </w:pPr>
      <w:r w:rsidDel="00000000" w:rsidR="00000000" w:rsidRPr="00000000">
        <w:rPr>
          <w:b w:val="1"/>
          <w:bCs w:val="1"/>
          <w:sz w:val="22"/>
          <w:szCs w:val="22"/>
          <w:rtl w:val="0"/>
        </w:rPr>
        <w:t xml:space="preserve">CU-04: Consulta del Dashboard (BFF)</w:t>
      </w:r>
      <w:r w:rsidDel="00000000" w:rsidR="00000000" w:rsidRPr="00000000">
        <w:rPr>
          <w:rtl w:val="0"/>
        </w:rPr>
      </w:r>
    </w:p>
    <w:p w:rsidR="00000000" w:rsidDel="00000000" w:rsidP="00000000" w:rsidRDefault="00000000" w:rsidRPr="00000000" w14:paraId="00000065">
      <w:pPr>
        <w:spacing w:after="160" w:line="276" w:lineRule="auto"/>
        <w:jc w:val="both"/>
        <w:rPr/>
      </w:pPr>
      <w:r w:rsidDel="00000000" w:rsidR="00000000" w:rsidRPr="00000000">
        <w:rPr>
          <w:sz w:val="22"/>
          <w:szCs w:val="22"/>
          <w:rtl w:val="0"/>
        </w:rPr>
        <w:t xml:space="preserve">El frontend realiza GET /bff/dashboard/{rut}. BffServiceImpl usa WebClient reactivo y lanza en paralelo (Mono.zip) dos llamadas: una a ms-cliente y otra a ms-reparacion. Los resultados se combinan en un DashboardResponseDTO y se retornan en una sola respuesta.</w:t>
      </w:r>
      <w:r w:rsidDel="00000000" w:rsidR="00000000" w:rsidRPr="00000000">
        <w:rPr>
          <w:rtl w:val="0"/>
        </w:rPr>
      </w:r>
    </w:p>
    <w:p w:rsidR="00000000" w:rsidDel="00000000" w:rsidP="00000000" w:rsidRDefault="00000000" w:rsidRPr="00000000" w14:paraId="00000066">
      <w:pPr>
        <w:pStyle w:val="Heading3"/>
        <w:spacing w:after="100" w:before="200" w:lineRule="auto"/>
        <w:rPr/>
      </w:pPr>
      <w:r w:rsidDel="00000000" w:rsidR="00000000" w:rsidRPr="00000000">
        <w:rPr>
          <w:b w:val="1"/>
          <w:bCs w:val="1"/>
          <w:sz w:val="22"/>
          <w:szCs w:val="22"/>
          <w:rtl w:val="0"/>
        </w:rPr>
        <w:t xml:space="preserve">CU-05: Acceso sin Credenciales (403 Forbidden)</w:t>
      </w:r>
      <w:r w:rsidDel="00000000" w:rsidR="00000000" w:rsidRPr="00000000">
        <w:rPr>
          <w:rtl w:val="0"/>
        </w:rPr>
      </w:r>
    </w:p>
    <w:p w:rsidR="00000000" w:rsidDel="00000000" w:rsidP="00000000" w:rsidRDefault="00000000" w:rsidRPr="00000000" w14:paraId="00000067">
      <w:pPr>
        <w:spacing w:after="160" w:line="276" w:lineRule="auto"/>
        <w:jc w:val="both"/>
        <w:rPr/>
      </w:pPr>
      <w:r w:rsidDel="00000000" w:rsidR="00000000" w:rsidRPr="00000000">
        <w:rPr>
          <w:sz w:val="22"/>
          <w:szCs w:val="22"/>
          <w:rtl w:val="0"/>
        </w:rPr>
        <w:t xml:space="preserve">Si el cliente intenta consumir cualquier endpoint protegido sin enviar el header Authorization, el JwtFilter (presente en cada microservicio) intercepta la peticion y retorna 403 Forbidden, sin llegar a la capa de negocio.</w:t>
      </w:r>
      <w:r w:rsidDel="00000000" w:rsidR="00000000" w:rsidRPr="00000000">
        <w:rPr>
          <w:rtl w:val="0"/>
        </w:rPr>
      </w:r>
    </w:p>
    <w:p w:rsidR="00000000" w:rsidDel="00000000" w:rsidP="00000000" w:rsidRDefault="00000000" w:rsidRPr="00000000" w14:paraId="00000068">
      <w:pPr>
        <w:pStyle w:val="Heading3"/>
        <w:spacing w:after="100" w:before="200" w:lineRule="auto"/>
        <w:rPr/>
      </w:pPr>
      <w:r w:rsidDel="00000000" w:rsidR="00000000" w:rsidRPr="00000000">
        <w:rPr>
          <w:b w:val="1"/>
          <w:bCs w:val="1"/>
          <w:sz w:val="22"/>
          <w:szCs w:val="22"/>
          <w:rtl w:val="0"/>
        </w:rPr>
        <w:t xml:space="preserve">CU-06: Acceso a traves del Gateway</w:t>
      </w:r>
      <w:r w:rsidDel="00000000" w:rsidR="00000000" w:rsidRPr="00000000">
        <w:rPr>
          <w:rtl w:val="0"/>
        </w:rPr>
      </w:r>
    </w:p>
    <w:p w:rsidR="00000000" w:rsidDel="00000000" w:rsidP="00000000" w:rsidRDefault="00000000" w:rsidRPr="00000000" w14:paraId="00000069">
      <w:pPr>
        <w:spacing w:after="160" w:line="276" w:lineRule="auto"/>
        <w:jc w:val="both"/>
        <w:rPr>
          <w:sz w:val="22"/>
          <w:szCs w:val="22"/>
        </w:rPr>
      </w:pPr>
      <w:r w:rsidDel="00000000" w:rsidR="00000000" w:rsidRPr="00000000">
        <w:rPr>
          <w:sz w:val="22"/>
          <w:szCs w:val="22"/>
          <w:rtl w:val="0"/>
        </w:rPr>
        <w:t xml:space="preserve">Un cliente externo realiza cualquier peticion de negocio contra http://localhost:8080/bff/**. El Gateway (Spring Cloud Gateway, variante WebMVC) reenvia la peticion tal cual, incluyendo el header Authorization, hacia bff-web en el puerto interno 8083. El Gateway no valida ni modifica el token: esa responsabilidad es exclusiva del BFF.</w:t>
      </w:r>
      <w:r w:rsidDel="00000000" w:rsidR="00000000" w:rsidRPr="00000000">
        <w:br w:type="page"/>
      </w:r>
      <w:r w:rsidDel="00000000" w:rsidR="00000000" w:rsidRPr="00000000">
        <w:rPr>
          <w:rtl w:val="0"/>
        </w:rPr>
      </w:r>
    </w:p>
    <w:p w:rsidR="00000000" w:rsidDel="00000000" w:rsidP="00000000" w:rsidRDefault="00000000" w:rsidRPr="00000000" w14:paraId="0000006A">
      <w:pPr>
        <w:spacing w:after="160" w:line="276" w:lineRule="auto"/>
        <w:jc w:val="both"/>
        <w:rPr>
          <w:sz w:val="22"/>
          <w:szCs w:val="22"/>
        </w:rPr>
      </w:pPr>
      <w:r w:rsidDel="00000000" w:rsidR="00000000" w:rsidRPr="00000000">
        <w:rPr>
          <w:rtl w:val="0"/>
        </w:rPr>
      </w:r>
    </w:p>
    <w:p w:rsidR="00000000" w:rsidDel="00000000" w:rsidP="00000000" w:rsidRDefault="00000000" w:rsidRPr="00000000" w14:paraId="0000006B">
      <w:pPr>
        <w:pStyle w:val="Heading3"/>
        <w:spacing w:after="100" w:before="200" w:lineRule="auto"/>
        <w:rPr/>
      </w:pPr>
      <w:r w:rsidDel="00000000" w:rsidR="00000000" w:rsidRPr="00000000">
        <w:rPr>
          <w:b w:val="1"/>
          <w:bCs w:val="1"/>
          <w:sz w:val="22"/>
          <w:szCs w:val="22"/>
          <w:rtl w:val="0"/>
        </w:rPr>
        <w:t xml:space="preserve">CU-07: Calculo de Cotizacion</w:t>
      </w:r>
      <w:r w:rsidDel="00000000" w:rsidR="00000000" w:rsidRPr="00000000">
        <w:rPr>
          <w:rtl w:val="0"/>
        </w:rPr>
      </w:r>
    </w:p>
    <w:p w:rsidR="00000000" w:rsidDel="00000000" w:rsidP="00000000" w:rsidRDefault="00000000" w:rsidRPr="00000000" w14:paraId="0000006C">
      <w:pPr>
        <w:spacing w:after="160" w:line="276" w:lineRule="auto"/>
        <w:jc w:val="both"/>
        <w:rPr/>
      </w:pPr>
      <w:r w:rsidDel="00000000" w:rsidR="00000000" w:rsidRPr="00000000">
        <w:rPr>
          <w:sz w:val="22"/>
          <w:szCs w:val="22"/>
          <w:rtl w:val="0"/>
        </w:rPr>
        <w:t xml:space="preserve">El usuario llama a POST /bff/cotizaciones/calcular indicando tipo de dispositivo, tipo de falla y urgencia. El BFF reenvia la peticion a ms-cotizacion mediante RestClient, que aplica sus reglas de negocio y retorna el presupuesto estimado.</w:t>
      </w:r>
      <w:r w:rsidDel="00000000" w:rsidR="00000000" w:rsidRPr="00000000">
        <w:rPr>
          <w:rtl w:val="0"/>
        </w:rPr>
      </w:r>
    </w:p>
    <w:p w:rsidR="00000000" w:rsidDel="00000000" w:rsidP="00000000" w:rsidRDefault="00000000" w:rsidRPr="00000000" w14:paraId="0000006D">
      <w:pPr>
        <w:pStyle w:val="Heading3"/>
        <w:spacing w:after="100" w:before="200" w:lineRule="auto"/>
        <w:rPr/>
      </w:pPr>
      <w:r w:rsidDel="00000000" w:rsidR="00000000" w:rsidRPr="00000000">
        <w:rPr>
          <w:b w:val="1"/>
          <w:bCs w:val="1"/>
          <w:sz w:val="22"/>
          <w:szCs w:val="22"/>
          <w:rtl w:val="0"/>
        </w:rPr>
        <w:t xml:space="preserve">CU-08: Registro y Consulta de Auditoria</w:t>
      </w:r>
      <w:r w:rsidDel="00000000" w:rsidR="00000000" w:rsidRPr="00000000">
        <w:rPr>
          <w:rtl w:val="0"/>
        </w:rPr>
      </w:r>
    </w:p>
    <w:p w:rsidR="00000000" w:rsidDel="00000000" w:rsidP="00000000" w:rsidRDefault="00000000" w:rsidRPr="00000000" w14:paraId="0000006E">
      <w:pPr>
        <w:spacing w:after="160" w:line="276" w:lineRule="auto"/>
        <w:jc w:val="both"/>
        <w:rPr/>
      </w:pPr>
      <w:r w:rsidDel="00000000" w:rsidR="00000000" w:rsidRPr="00000000">
        <w:rPr>
          <w:sz w:val="22"/>
          <w:szCs w:val="22"/>
          <w:rtl w:val="0"/>
        </w:rPr>
        <w:t xml:space="preserve">Cuando un microservicio necesita dejar constancia de un evento relevante, invoca POST /api/auditoria/registrar en ms-auditoria con el nombre del servicio de origen y una descripcion del evento. Posteriormente, el evento puede consultarse mediante GET /api/auditoria/servicio/{nombre}, permitiendo reconstruir una bitacora centralizada del sistema.</w:t>
      </w:r>
      <w:r w:rsidDel="00000000" w:rsidR="00000000" w:rsidRPr="00000000">
        <w:rPr>
          <w:rtl w:val="0"/>
        </w:rPr>
      </w:r>
    </w:p>
    <w:p w:rsidR="00000000" w:rsidDel="00000000" w:rsidP="00000000" w:rsidRDefault="00000000" w:rsidRPr="00000000" w14:paraId="0000006F">
      <w:pPr>
        <w:pStyle w:val="Heading3"/>
        <w:spacing w:after="100" w:before="200" w:lineRule="auto"/>
        <w:rPr/>
      </w:pPr>
      <w:r w:rsidDel="00000000" w:rsidR="00000000" w:rsidRPr="00000000">
        <w:rPr>
          <w:b w:val="1"/>
          <w:bCs w:val="1"/>
          <w:sz w:val="22"/>
          <w:szCs w:val="22"/>
          <w:rtl w:val="0"/>
        </w:rPr>
        <w:t xml:space="preserve">CU-09: Reporte de un Error a GlitchTip</w:t>
      </w:r>
      <w:r w:rsidDel="00000000" w:rsidR="00000000" w:rsidRPr="00000000">
        <w:rPr>
          <w:rtl w:val="0"/>
        </w:rPr>
      </w:r>
    </w:p>
    <w:p w:rsidR="00000000" w:rsidDel="00000000" w:rsidP="00000000" w:rsidRDefault="00000000" w:rsidRPr="00000000" w14:paraId="00000070">
      <w:pPr>
        <w:spacing w:after="160" w:line="276" w:lineRule="auto"/>
        <w:jc w:val="both"/>
        <w:rPr/>
      </w:pPr>
      <w:r w:rsidDel="00000000" w:rsidR="00000000" w:rsidRPr="00000000">
        <w:rPr>
          <w:sz w:val="22"/>
          <w:szCs w:val="22"/>
          <w:rtl w:val="0"/>
        </w:rPr>
        <w:t xml:space="preserve">Si un microservicio no esta disponible (por ejemplo, ms-cliente detenido) y el BFF intenta consultarlo, se lanza una MicroserviceUnavailableException. El GlobalBffExceptionHandler la registra con log.error, retorna 503 al cliente y, si SENTRY_DSN esta configurado, el SDK de Sentry envia el evento junto con su stacktrace a GlitchTip, donde queda disponible como un issue para su analisis.</w:t>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spacing w:after="150" w:before="300" w:lineRule="auto"/>
        <w:rPr/>
      </w:pPr>
      <w:r w:rsidDel="00000000" w:rsidR="00000000" w:rsidRPr="00000000">
        <w:rPr>
          <w:b w:val="1"/>
          <w:bCs w:val="1"/>
          <w:color w:val="2e5b9a"/>
          <w:sz w:val="24"/>
          <w:szCs w:val="24"/>
          <w:rtl w:val="0"/>
        </w:rPr>
        <w:t xml:space="preserve">2.4 Explicacion de los Microservicios</w:t>
      </w:r>
      <w:r w:rsidDel="00000000" w:rsidR="00000000" w:rsidRPr="00000000">
        <w:rPr>
          <w:rtl w:val="0"/>
        </w:rPr>
      </w:r>
    </w:p>
    <w:p w:rsidR="00000000" w:rsidDel="00000000" w:rsidP="00000000" w:rsidRDefault="00000000" w:rsidRPr="00000000" w14:paraId="00000073">
      <w:pPr>
        <w:spacing w:after="160" w:line="276" w:lineRule="auto"/>
        <w:jc w:val="both"/>
        <w:rPr/>
      </w:pPr>
      <w:r w:rsidDel="00000000" w:rsidR="00000000" w:rsidRPr="00000000">
        <w:rPr>
          <w:sz w:val="22"/>
          <w:szCs w:val="22"/>
          <w:rtl w:val="0"/>
        </w:rPr>
        <w:t xml:space="preserve">SmartFix esta compuesto por trece componentes independientes. Cada microservicio con base de datos posee la suya propia (PostgreSQL), sin compartir tablas con otro (Database per Service). Los microservicios sin base de datos aplican una transformacion o calculo puntual sobre los datos que reciben en el request.</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000"/>
        <w:gridCol w:w="1200"/>
        <w:gridCol w:w="5100"/>
        <w:tblGridChange w:id="0">
          <w:tblGrid>
            <w:gridCol w:w="2200"/>
            <w:gridCol w:w="1000"/>
            <w:gridCol w:w="1200"/>
            <w:gridCol w:w="5100"/>
          </w:tblGrid>
        </w:tblGridChange>
      </w:tblGrid>
      <w:tr>
        <w:trPr>
          <w:cantSplit w:val="0"/>
          <w:tblHeader w:val="0"/>
        </w:trPr>
        <w:tc>
          <w:tcPr>
            <w:shd w:fill="1f3864" w:val="clear"/>
            <w:tcMar>
              <w:top w:w="80.0" w:type="dxa"/>
              <w:left w:w="100.0" w:type="dxa"/>
              <w:bottom w:w="80.0" w:type="dxa"/>
              <w:right w:w="100.0" w:type="dxa"/>
            </w:tcMar>
            <w:vAlign w:val="center"/>
          </w:tcPr>
          <w:p w:rsidR="00000000" w:rsidDel="00000000" w:rsidP="00000000" w:rsidRDefault="00000000" w:rsidRPr="00000000" w14:paraId="00000074">
            <w:pPr>
              <w:rPr/>
            </w:pPr>
            <w:r w:rsidDel="00000000" w:rsidR="00000000" w:rsidRPr="00000000">
              <w:rPr>
                <w:b w:val="1"/>
                <w:bCs w:val="1"/>
                <w:color w:val="ffffff"/>
                <w:sz w:val="20"/>
                <w:szCs w:val="20"/>
                <w:rtl w:val="0"/>
              </w:rPr>
              <w:t xml:space="preserve">Servicio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5">
            <w:pPr>
              <w:rPr/>
            </w:pPr>
            <w:r w:rsidDel="00000000" w:rsidR="00000000" w:rsidRPr="00000000">
              <w:rPr>
                <w:b w:val="1"/>
                <w:bCs w:val="1"/>
                <w:color w:val="ffffff"/>
                <w:sz w:val="20"/>
                <w:szCs w:val="20"/>
                <w:rtl w:val="0"/>
              </w:rPr>
              <w:t xml:space="preserve">Puerto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6">
            <w:pPr>
              <w:rPr/>
            </w:pPr>
            <w:r w:rsidDel="00000000" w:rsidR="00000000" w:rsidRPr="00000000">
              <w:rPr>
                <w:b w:val="1"/>
                <w:bCs w:val="1"/>
                <w:color w:val="ffffff"/>
                <w:sz w:val="20"/>
                <w:szCs w:val="20"/>
                <w:rtl w:val="0"/>
              </w:rPr>
              <w:t xml:space="preserve">BD propia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7">
            <w:pPr>
              <w:rPr/>
            </w:pPr>
            <w:r w:rsidDel="00000000" w:rsidR="00000000" w:rsidRPr="00000000">
              <w:rPr>
                <w:b w:val="1"/>
                <w:bCs w:val="1"/>
                <w:color w:val="ffffff"/>
                <w:sz w:val="20"/>
                <w:szCs w:val="20"/>
                <w:rtl w:val="0"/>
              </w:rPr>
              <w:t xml:space="preserve">Responsabilidad</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78">
            <w:pPr>
              <w:rPr/>
            </w:pPr>
            <w:r w:rsidDel="00000000" w:rsidR="00000000" w:rsidRPr="00000000">
              <w:rPr>
                <w:b w:val="0"/>
                <w:bCs w:val="0"/>
                <w:color w:val="000000"/>
                <w:sz w:val="20"/>
                <w:szCs w:val="20"/>
                <w:rtl w:val="0"/>
              </w:rPr>
              <w:t xml:space="preserve">gateway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9">
            <w:pPr>
              <w:rPr/>
            </w:pPr>
            <w:r w:rsidDel="00000000" w:rsidR="00000000" w:rsidRPr="00000000">
              <w:rPr>
                <w:b w:val="0"/>
                <w:bCs w:val="0"/>
                <w:color w:val="000000"/>
                <w:sz w:val="20"/>
                <w:szCs w:val="20"/>
                <w:rtl w:val="0"/>
              </w:rPr>
              <w:t xml:space="preserve">8080</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A">
            <w:pPr>
              <w:rPr/>
            </w:pPr>
            <w:r w:rsidDel="00000000" w:rsidR="00000000" w:rsidRPr="00000000">
              <w:rPr>
                <w:b w:val="0"/>
                <w:bCs w:val="0"/>
                <w:color w:val="000000"/>
                <w:sz w:val="20"/>
                <w:szCs w:val="20"/>
                <w:rtl w:val="0"/>
              </w:rPr>
              <w:t xml:space="preserve">No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B">
            <w:pPr>
              <w:rPr/>
            </w:pPr>
            <w:r w:rsidDel="00000000" w:rsidR="00000000" w:rsidRPr="00000000">
              <w:rPr>
                <w:b w:val="0"/>
                <w:bCs w:val="0"/>
                <w:color w:val="000000"/>
                <w:sz w:val="20"/>
                <w:szCs w:val="20"/>
                <w:rtl w:val="0"/>
              </w:rPr>
              <w:t xml:space="preserve">Unico punto de entrada publico. Reenvia todo hacia el BFF</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7C">
            <w:pPr>
              <w:rPr/>
            </w:pPr>
            <w:r w:rsidDel="00000000" w:rsidR="00000000" w:rsidRPr="00000000">
              <w:rPr>
                <w:b w:val="0"/>
                <w:bCs w:val="0"/>
                <w:color w:val="000000"/>
                <w:sz w:val="20"/>
                <w:szCs w:val="20"/>
                <w:rtl w:val="0"/>
              </w:rPr>
              <w:t xml:space="preserve">bff-web</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7D">
            <w:pPr>
              <w:rPr/>
            </w:pPr>
            <w:r w:rsidDel="00000000" w:rsidR="00000000" w:rsidRPr="00000000">
              <w:rPr>
                <w:b w:val="0"/>
                <w:bCs w:val="0"/>
                <w:color w:val="000000"/>
                <w:sz w:val="20"/>
                <w:szCs w:val="20"/>
                <w:rtl w:val="0"/>
              </w:rPr>
              <w:t xml:space="preserve">8083</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7E">
            <w:pPr>
              <w:rPr/>
            </w:pPr>
            <w:r w:rsidDel="00000000" w:rsidR="00000000" w:rsidRPr="00000000">
              <w:rPr>
                <w:b w:val="0"/>
                <w:bCs w:val="0"/>
                <w:color w:val="000000"/>
                <w:sz w:val="20"/>
                <w:szCs w:val="20"/>
                <w:rtl w:val="0"/>
              </w:rPr>
              <w:t xml:space="preserve">No</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7F">
            <w:pPr>
              <w:rPr/>
            </w:pPr>
            <w:r w:rsidDel="00000000" w:rsidR="00000000" w:rsidRPr="00000000">
              <w:rPr>
                <w:b w:val="0"/>
                <w:bCs w:val="0"/>
                <w:color w:val="000000"/>
                <w:sz w:val="20"/>
                <w:szCs w:val="20"/>
                <w:rtl w:val="0"/>
              </w:rPr>
              <w:t xml:space="preserve">Orquesta los 11 microservicios de negocio para el frontend</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80">
            <w:pPr>
              <w:rPr/>
            </w:pPr>
            <w:r w:rsidDel="00000000" w:rsidR="00000000" w:rsidRPr="00000000">
              <w:rPr>
                <w:b w:val="0"/>
                <w:bCs w:val="0"/>
                <w:color w:val="000000"/>
                <w:sz w:val="20"/>
                <w:szCs w:val="20"/>
                <w:rtl w:val="0"/>
              </w:rPr>
              <w:t xml:space="preserve">ms-cliente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1">
            <w:pPr>
              <w:rPr/>
            </w:pPr>
            <w:r w:rsidDel="00000000" w:rsidR="00000000" w:rsidRPr="00000000">
              <w:rPr>
                <w:b w:val="0"/>
                <w:bCs w:val="0"/>
                <w:color w:val="000000"/>
                <w:sz w:val="20"/>
                <w:szCs w:val="20"/>
                <w:rtl w:val="0"/>
              </w:rPr>
              <w:t xml:space="preserve">8081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2">
            <w:pPr>
              <w:rPr/>
            </w:pPr>
            <w:r w:rsidDel="00000000" w:rsidR="00000000" w:rsidRPr="00000000">
              <w:rPr>
                <w:b w:val="0"/>
                <w:bCs w:val="0"/>
                <w:color w:val="000000"/>
                <w:sz w:val="20"/>
                <w:szCs w:val="20"/>
                <w:rtl w:val="0"/>
              </w:rPr>
              <w:t xml:space="preserve">Si</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3">
            <w:pPr>
              <w:rPr/>
            </w:pPr>
            <w:r w:rsidDel="00000000" w:rsidR="00000000" w:rsidRPr="00000000">
              <w:rPr>
                <w:b w:val="0"/>
                <w:bCs w:val="0"/>
                <w:color w:val="000000"/>
                <w:sz w:val="20"/>
                <w:szCs w:val="20"/>
                <w:rtl w:val="0"/>
              </w:rPr>
              <w:t xml:space="preserve">Autenticacion de usuarios (JWT) y CRUD de clientes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84">
            <w:pPr>
              <w:rPr/>
            </w:pPr>
            <w:r w:rsidDel="00000000" w:rsidR="00000000" w:rsidRPr="00000000">
              <w:rPr>
                <w:b w:val="0"/>
                <w:bCs w:val="0"/>
                <w:color w:val="000000"/>
                <w:sz w:val="20"/>
                <w:szCs w:val="20"/>
                <w:rtl w:val="0"/>
              </w:rPr>
              <w:t xml:space="preserve">ms-reparacion</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85">
            <w:pPr>
              <w:rPr/>
            </w:pPr>
            <w:r w:rsidDel="00000000" w:rsidR="00000000" w:rsidRPr="00000000">
              <w:rPr>
                <w:b w:val="0"/>
                <w:bCs w:val="0"/>
                <w:color w:val="000000"/>
                <w:sz w:val="20"/>
                <w:szCs w:val="20"/>
                <w:rtl w:val="0"/>
              </w:rPr>
              <w:t xml:space="preserve">8082</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86">
            <w:pPr>
              <w:rPr/>
            </w:pPr>
            <w:r w:rsidDel="00000000" w:rsidR="00000000" w:rsidRPr="00000000">
              <w:rPr>
                <w:b w:val="0"/>
                <w:bCs w:val="0"/>
                <w:color w:val="000000"/>
                <w:sz w:val="20"/>
                <w:szCs w:val="20"/>
                <w:rtl w:val="0"/>
              </w:rPr>
              <w:t xml:space="preserve">Si</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87">
            <w:pPr>
              <w:rPr/>
            </w:pPr>
            <w:r w:rsidDel="00000000" w:rsidR="00000000" w:rsidRPr="00000000">
              <w:rPr>
                <w:b w:val="0"/>
                <w:bCs w:val="0"/>
                <w:color w:val="000000"/>
                <w:sz w:val="20"/>
                <w:szCs w:val="20"/>
                <w:rtl w:val="0"/>
              </w:rPr>
              <w:t xml:space="preserve">CRUD de reparaciones y su ciclo de estado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88">
            <w:pPr>
              <w:rPr/>
            </w:pPr>
            <w:r w:rsidDel="00000000" w:rsidR="00000000" w:rsidRPr="00000000">
              <w:rPr>
                <w:b w:val="0"/>
                <w:bCs w:val="0"/>
                <w:color w:val="000000"/>
                <w:sz w:val="20"/>
                <w:szCs w:val="20"/>
                <w:rtl w:val="0"/>
              </w:rPr>
              <w:t xml:space="preserve">ms-notificacion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9">
            <w:pPr>
              <w:rPr/>
            </w:pPr>
            <w:r w:rsidDel="00000000" w:rsidR="00000000" w:rsidRPr="00000000">
              <w:rPr>
                <w:b w:val="0"/>
                <w:bCs w:val="0"/>
                <w:color w:val="000000"/>
                <w:sz w:val="20"/>
                <w:szCs w:val="20"/>
                <w:rtl w:val="0"/>
              </w:rPr>
              <w:t xml:space="preserve">8084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A">
            <w:pPr>
              <w:rPr/>
            </w:pPr>
            <w:r w:rsidDel="00000000" w:rsidR="00000000" w:rsidRPr="00000000">
              <w:rPr>
                <w:b w:val="0"/>
                <w:bCs w:val="0"/>
                <w:color w:val="000000"/>
                <w:sz w:val="20"/>
                <w:szCs w:val="20"/>
                <w:rtl w:val="0"/>
              </w:rPr>
              <w:t xml:space="preserve">No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B">
            <w:pPr>
              <w:rPr/>
            </w:pPr>
            <w:r w:rsidDel="00000000" w:rsidR="00000000" w:rsidRPr="00000000">
              <w:rPr>
                <w:b w:val="0"/>
                <w:bCs w:val="0"/>
                <w:color w:val="000000"/>
                <w:sz w:val="20"/>
                <w:szCs w:val="20"/>
                <w:rtl w:val="0"/>
              </w:rPr>
              <w:t xml:space="preserve">Simula el envio de notificaciones EMAIL/SMS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8C">
            <w:pPr>
              <w:rPr/>
            </w:pPr>
            <w:r w:rsidDel="00000000" w:rsidR="00000000" w:rsidRPr="00000000">
              <w:rPr>
                <w:b w:val="0"/>
                <w:bCs w:val="0"/>
                <w:color w:val="000000"/>
                <w:sz w:val="20"/>
                <w:szCs w:val="20"/>
                <w:rtl w:val="0"/>
              </w:rPr>
              <w:t xml:space="preserve">ms-cotizacion</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8D">
            <w:pPr>
              <w:rPr/>
            </w:pPr>
            <w:r w:rsidDel="00000000" w:rsidR="00000000" w:rsidRPr="00000000">
              <w:rPr>
                <w:b w:val="0"/>
                <w:bCs w:val="0"/>
                <w:color w:val="000000"/>
                <w:sz w:val="20"/>
                <w:szCs w:val="20"/>
                <w:rtl w:val="0"/>
              </w:rPr>
              <w:t xml:space="preserve">8085</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8E">
            <w:pPr>
              <w:rPr/>
            </w:pPr>
            <w:r w:rsidDel="00000000" w:rsidR="00000000" w:rsidRPr="00000000">
              <w:rPr>
                <w:b w:val="0"/>
                <w:bCs w:val="0"/>
                <w:color w:val="000000"/>
                <w:sz w:val="20"/>
                <w:szCs w:val="20"/>
                <w:rtl w:val="0"/>
              </w:rPr>
              <w:t xml:space="preserve">No</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8F">
            <w:pPr>
              <w:rPr/>
            </w:pPr>
            <w:r w:rsidDel="00000000" w:rsidR="00000000" w:rsidRPr="00000000">
              <w:rPr>
                <w:b w:val="0"/>
                <w:bCs w:val="0"/>
                <w:color w:val="000000"/>
                <w:sz w:val="20"/>
                <w:szCs w:val="20"/>
                <w:rtl w:val="0"/>
              </w:rPr>
              <w:t xml:space="preserve">Calcula el presupuesto estimado de una reparacion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90">
            <w:pPr>
              <w:rPr/>
            </w:pPr>
            <w:r w:rsidDel="00000000" w:rsidR="00000000" w:rsidRPr="00000000">
              <w:rPr>
                <w:b w:val="0"/>
                <w:bCs w:val="0"/>
                <w:color w:val="000000"/>
                <w:sz w:val="20"/>
                <w:szCs w:val="20"/>
                <w:rtl w:val="0"/>
              </w:rPr>
              <w:t xml:space="preserve">ms-garantia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1">
            <w:pPr>
              <w:rPr/>
            </w:pPr>
            <w:r w:rsidDel="00000000" w:rsidR="00000000" w:rsidRPr="00000000">
              <w:rPr>
                <w:b w:val="0"/>
                <w:bCs w:val="0"/>
                <w:color w:val="000000"/>
                <w:sz w:val="20"/>
                <w:szCs w:val="20"/>
                <w:rtl w:val="0"/>
              </w:rPr>
              <w:t xml:space="preserve">8086</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2">
            <w:pPr>
              <w:rPr/>
            </w:pPr>
            <w:r w:rsidDel="00000000" w:rsidR="00000000" w:rsidRPr="00000000">
              <w:rPr>
                <w:b w:val="0"/>
                <w:bCs w:val="0"/>
                <w:color w:val="000000"/>
                <w:sz w:val="20"/>
                <w:szCs w:val="20"/>
                <w:rtl w:val="0"/>
              </w:rPr>
              <w:t xml:space="preserve">No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3">
            <w:pPr>
              <w:rPr/>
            </w:pPr>
            <w:r w:rsidDel="00000000" w:rsidR="00000000" w:rsidRPr="00000000">
              <w:rPr>
                <w:b w:val="0"/>
                <w:bCs w:val="0"/>
                <w:color w:val="000000"/>
                <w:sz w:val="20"/>
                <w:szCs w:val="20"/>
                <w:rtl w:val="0"/>
              </w:rPr>
              <w:t xml:space="preserve">Calcula el vencimiento de la garantia</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94">
            <w:pPr>
              <w:rPr/>
            </w:pPr>
            <w:r w:rsidDel="00000000" w:rsidR="00000000" w:rsidRPr="00000000">
              <w:rPr>
                <w:b w:val="0"/>
                <w:bCs w:val="0"/>
                <w:color w:val="000000"/>
                <w:sz w:val="20"/>
                <w:szCs w:val="20"/>
                <w:rtl w:val="0"/>
              </w:rPr>
              <w:t xml:space="preserve">ms-conversor</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95">
            <w:pPr>
              <w:rPr/>
            </w:pPr>
            <w:r w:rsidDel="00000000" w:rsidR="00000000" w:rsidRPr="00000000">
              <w:rPr>
                <w:b w:val="0"/>
                <w:bCs w:val="0"/>
                <w:color w:val="000000"/>
                <w:sz w:val="20"/>
                <w:szCs w:val="20"/>
                <w:rtl w:val="0"/>
              </w:rPr>
              <w:t xml:space="preserve">8087</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96">
            <w:pPr>
              <w:rPr/>
            </w:pPr>
            <w:r w:rsidDel="00000000" w:rsidR="00000000" w:rsidRPr="00000000">
              <w:rPr>
                <w:b w:val="0"/>
                <w:bCs w:val="0"/>
                <w:color w:val="000000"/>
                <w:sz w:val="20"/>
                <w:szCs w:val="20"/>
                <w:rtl w:val="0"/>
              </w:rPr>
              <w:t xml:space="preserve">No</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97">
            <w:pPr>
              <w:rPr/>
            </w:pPr>
            <w:r w:rsidDel="00000000" w:rsidR="00000000" w:rsidRPr="00000000">
              <w:rPr>
                <w:b w:val="0"/>
                <w:bCs w:val="0"/>
                <w:color w:val="000000"/>
                <w:sz w:val="20"/>
                <w:szCs w:val="20"/>
                <w:rtl w:val="0"/>
              </w:rPr>
              <w:t xml:space="preserve">Convierte montos CLP a USD, EUR o ARS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98">
            <w:pPr>
              <w:rPr/>
            </w:pPr>
            <w:r w:rsidDel="00000000" w:rsidR="00000000" w:rsidRPr="00000000">
              <w:rPr>
                <w:b w:val="0"/>
                <w:bCs w:val="0"/>
                <w:color w:val="000000"/>
                <w:sz w:val="20"/>
                <w:szCs w:val="20"/>
                <w:rtl w:val="0"/>
              </w:rPr>
              <w:t xml:space="preserve">ms-diagnostico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9">
            <w:pPr>
              <w:rPr/>
            </w:pPr>
            <w:r w:rsidDel="00000000" w:rsidR="00000000" w:rsidRPr="00000000">
              <w:rPr>
                <w:b w:val="0"/>
                <w:bCs w:val="0"/>
                <w:color w:val="000000"/>
                <w:sz w:val="20"/>
                <w:szCs w:val="20"/>
                <w:rtl w:val="0"/>
              </w:rPr>
              <w:t xml:space="preserve">8088</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A">
            <w:pPr>
              <w:rPr/>
            </w:pPr>
            <w:r w:rsidDel="00000000" w:rsidR="00000000" w:rsidRPr="00000000">
              <w:rPr>
                <w:b w:val="0"/>
                <w:bCs w:val="0"/>
                <w:color w:val="000000"/>
                <w:sz w:val="20"/>
                <w:szCs w:val="20"/>
                <w:rtl w:val="0"/>
              </w:rPr>
              <w:t xml:space="preserve">No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B">
            <w:pPr>
              <w:rPr/>
            </w:pPr>
            <w:r w:rsidDel="00000000" w:rsidR="00000000" w:rsidRPr="00000000">
              <w:rPr>
                <w:b w:val="0"/>
                <w:bCs w:val="0"/>
                <w:color w:val="000000"/>
                <w:sz w:val="20"/>
                <w:szCs w:val="20"/>
                <w:rtl w:val="0"/>
              </w:rPr>
              <w:t xml:space="preserve">Sugiere prioridad y tiempo estimado segun sintomas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9C">
            <w:pPr>
              <w:rPr/>
            </w:pPr>
            <w:r w:rsidDel="00000000" w:rsidR="00000000" w:rsidRPr="00000000">
              <w:rPr>
                <w:b w:val="0"/>
                <w:bCs w:val="0"/>
                <w:color w:val="000000"/>
                <w:sz w:val="20"/>
                <w:szCs w:val="20"/>
                <w:rtl w:val="0"/>
              </w:rPr>
              <w:t xml:space="preserve">ms-inventario</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9D">
            <w:pPr>
              <w:rPr/>
            </w:pPr>
            <w:r w:rsidDel="00000000" w:rsidR="00000000" w:rsidRPr="00000000">
              <w:rPr>
                <w:b w:val="0"/>
                <w:bCs w:val="0"/>
                <w:color w:val="000000"/>
                <w:sz w:val="20"/>
                <w:szCs w:val="20"/>
                <w:rtl w:val="0"/>
              </w:rPr>
              <w:t xml:space="preserve">8089</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9E">
            <w:pPr>
              <w:rPr/>
            </w:pPr>
            <w:r w:rsidDel="00000000" w:rsidR="00000000" w:rsidRPr="00000000">
              <w:rPr>
                <w:b w:val="0"/>
                <w:bCs w:val="0"/>
                <w:color w:val="000000"/>
                <w:sz w:val="20"/>
                <w:szCs w:val="20"/>
                <w:rtl w:val="0"/>
              </w:rPr>
              <w:t xml:space="preserve">Si</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9F">
            <w:pPr>
              <w:rPr/>
            </w:pPr>
            <w:r w:rsidDel="00000000" w:rsidR="00000000" w:rsidRPr="00000000">
              <w:rPr>
                <w:b w:val="0"/>
                <w:bCs w:val="0"/>
                <w:color w:val="000000"/>
                <w:sz w:val="20"/>
                <w:szCs w:val="20"/>
                <w:rtl w:val="0"/>
              </w:rPr>
              <w:t xml:space="preserve">CRUD de repuestos y control de stock</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A0">
            <w:pPr>
              <w:rPr/>
            </w:pPr>
            <w:r w:rsidDel="00000000" w:rsidR="00000000" w:rsidRPr="00000000">
              <w:rPr>
                <w:b w:val="0"/>
                <w:bCs w:val="0"/>
                <w:color w:val="000000"/>
                <w:sz w:val="20"/>
                <w:szCs w:val="20"/>
                <w:rtl w:val="0"/>
              </w:rPr>
              <w:t xml:space="preserve">ms-factura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1">
            <w:pPr>
              <w:rPr/>
            </w:pPr>
            <w:r w:rsidDel="00000000" w:rsidR="00000000" w:rsidRPr="00000000">
              <w:rPr>
                <w:b w:val="0"/>
                <w:bCs w:val="0"/>
                <w:color w:val="000000"/>
                <w:sz w:val="20"/>
                <w:szCs w:val="20"/>
                <w:rtl w:val="0"/>
              </w:rPr>
              <w:t xml:space="preserve">8090</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2">
            <w:pPr>
              <w:rPr/>
            </w:pPr>
            <w:r w:rsidDel="00000000" w:rsidR="00000000" w:rsidRPr="00000000">
              <w:rPr>
                <w:b w:val="0"/>
                <w:bCs w:val="0"/>
                <w:color w:val="000000"/>
                <w:sz w:val="20"/>
                <w:szCs w:val="20"/>
                <w:rtl w:val="0"/>
              </w:rPr>
              <w:t xml:space="preserve">Si</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3">
            <w:pPr>
              <w:rPr/>
            </w:pPr>
            <w:r w:rsidDel="00000000" w:rsidR="00000000" w:rsidRPr="00000000">
              <w:rPr>
                <w:b w:val="0"/>
                <w:bCs w:val="0"/>
                <w:color w:val="000000"/>
                <w:sz w:val="20"/>
                <w:szCs w:val="20"/>
                <w:rtl w:val="0"/>
              </w:rPr>
              <w:t xml:space="preserve">Emision, consulta y anulacion de facturas</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A4">
            <w:pPr>
              <w:rPr/>
            </w:pPr>
            <w:r w:rsidDel="00000000" w:rsidR="00000000" w:rsidRPr="00000000">
              <w:rPr>
                <w:b w:val="0"/>
                <w:bCs w:val="0"/>
                <w:color w:val="000000"/>
                <w:sz w:val="20"/>
                <w:szCs w:val="20"/>
                <w:rtl w:val="0"/>
              </w:rPr>
              <w:t xml:space="preserve">ms-encuesta</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A5">
            <w:pPr>
              <w:rPr/>
            </w:pPr>
            <w:r w:rsidDel="00000000" w:rsidR="00000000" w:rsidRPr="00000000">
              <w:rPr>
                <w:b w:val="0"/>
                <w:bCs w:val="0"/>
                <w:color w:val="000000"/>
                <w:sz w:val="20"/>
                <w:szCs w:val="20"/>
                <w:rtl w:val="0"/>
              </w:rPr>
              <w:t xml:space="preserve">8091</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A6">
            <w:pPr>
              <w:rPr/>
            </w:pPr>
            <w:r w:rsidDel="00000000" w:rsidR="00000000" w:rsidRPr="00000000">
              <w:rPr>
                <w:b w:val="0"/>
                <w:bCs w:val="0"/>
                <w:color w:val="000000"/>
                <w:sz w:val="20"/>
                <w:szCs w:val="20"/>
                <w:rtl w:val="0"/>
              </w:rPr>
              <w:t xml:space="preserve">Si</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A7">
            <w:pPr>
              <w:rPr/>
            </w:pPr>
            <w:r w:rsidDel="00000000" w:rsidR="00000000" w:rsidRPr="00000000">
              <w:rPr>
                <w:b w:val="0"/>
                <w:bCs w:val="0"/>
                <w:color w:val="000000"/>
                <w:sz w:val="20"/>
                <w:szCs w:val="20"/>
                <w:rtl w:val="0"/>
              </w:rPr>
              <w:t xml:space="preserve">Encuestas de satisfaccion post-reparacion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A8">
            <w:pPr>
              <w:rPr/>
            </w:pPr>
            <w:r w:rsidDel="00000000" w:rsidR="00000000" w:rsidRPr="00000000">
              <w:rPr>
                <w:b w:val="0"/>
                <w:bCs w:val="0"/>
                <w:color w:val="000000"/>
                <w:sz w:val="20"/>
                <w:szCs w:val="20"/>
                <w:rtl w:val="0"/>
              </w:rPr>
              <w:t xml:space="preserve">ms-auditoria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9">
            <w:pPr>
              <w:rPr/>
            </w:pPr>
            <w:r w:rsidDel="00000000" w:rsidR="00000000" w:rsidRPr="00000000">
              <w:rPr>
                <w:b w:val="0"/>
                <w:bCs w:val="0"/>
                <w:color w:val="000000"/>
                <w:sz w:val="20"/>
                <w:szCs w:val="20"/>
                <w:rtl w:val="0"/>
              </w:rPr>
              <w:t xml:space="preserve">8092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A">
            <w:pPr>
              <w:rPr/>
            </w:pPr>
            <w:r w:rsidDel="00000000" w:rsidR="00000000" w:rsidRPr="00000000">
              <w:rPr>
                <w:b w:val="0"/>
                <w:bCs w:val="0"/>
                <w:color w:val="000000"/>
                <w:sz w:val="20"/>
                <w:szCs w:val="20"/>
                <w:rtl w:val="0"/>
              </w:rPr>
              <w:t xml:space="preserve">Si</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B">
            <w:pPr>
              <w:rPr/>
            </w:pPr>
            <w:r w:rsidDel="00000000" w:rsidR="00000000" w:rsidRPr="00000000">
              <w:rPr>
                <w:b w:val="0"/>
                <w:bCs w:val="0"/>
                <w:color w:val="000000"/>
                <w:sz w:val="20"/>
                <w:szCs w:val="20"/>
                <w:rtl w:val="0"/>
              </w:rPr>
              <w:t xml:space="preserve">Bitacora centralizada de eventos del sistema</w:t>
            </w:r>
            <w:r w:rsidDel="00000000" w:rsidR="00000000" w:rsidRPr="00000000">
              <w:rPr>
                <w:rtl w:val="0"/>
              </w:rPr>
            </w:r>
          </w:p>
        </w:tc>
      </w:tr>
    </w:tbl>
    <w:p w:rsidR="00000000" w:rsidDel="00000000" w:rsidP="00000000" w:rsidRDefault="00000000" w:rsidRPr="00000000" w14:paraId="000000AC">
      <w:pPr>
        <w:spacing w:after="300" w:before="100" w:lineRule="auto"/>
        <w:jc w:val="center"/>
        <w:rPr/>
      </w:pPr>
      <w:r w:rsidDel="00000000" w:rsidR="00000000" w:rsidRPr="00000000">
        <w:rPr>
          <w:rtl w:val="0"/>
        </w:rPr>
      </w:r>
    </w:p>
    <w:p w:rsidR="00000000" w:rsidDel="00000000" w:rsidP="00000000" w:rsidRDefault="00000000" w:rsidRPr="00000000" w14:paraId="000000AD">
      <w:pPr>
        <w:pStyle w:val="Heading3"/>
        <w:spacing w:after="100" w:before="200" w:lineRule="auto"/>
        <w:rPr/>
      </w:pPr>
      <w:r w:rsidDel="00000000" w:rsidR="00000000" w:rsidRPr="00000000">
        <w:rPr>
          <w:b w:val="1"/>
          <w:bCs w:val="1"/>
          <w:sz w:val="22"/>
          <w:szCs w:val="22"/>
          <w:rtl w:val="0"/>
        </w:rPr>
        <w:t xml:space="preserve">gateway (puerto 8080)</w:t>
      </w:r>
      <w:r w:rsidDel="00000000" w:rsidR="00000000" w:rsidRPr="00000000">
        <w:rPr>
          <w:rtl w:val="0"/>
        </w:rPr>
      </w:r>
    </w:p>
    <w:p w:rsidR="00000000" w:rsidDel="00000000" w:rsidP="00000000" w:rsidRDefault="00000000" w:rsidRPr="00000000" w14:paraId="000000AE">
      <w:pPr>
        <w:spacing w:after="160" w:line="276" w:lineRule="auto"/>
        <w:jc w:val="both"/>
        <w:rPr/>
      </w:pPr>
      <w:r w:rsidDel="00000000" w:rsidR="00000000" w:rsidRPr="00000000">
        <w:rPr>
          <w:sz w:val="22"/>
          <w:szCs w:val="22"/>
          <w:rtl w:val="0"/>
        </w:rPr>
        <w:t xml:space="preserve">Unico punto de entrada publico del sistema (regla de oro del proyecto). Reenvia /bff/** y el Swagger del BFF hacia bff-web usando Spring Cloud Gateway, variante WebMVC. No implementa logica de negocio ni seguridad propia.</w:t>
      </w:r>
      <w:r w:rsidDel="00000000" w:rsidR="00000000" w:rsidRPr="00000000">
        <w:rPr>
          <w:rtl w:val="0"/>
        </w:rPr>
      </w:r>
    </w:p>
    <w:p w:rsidR="00000000" w:rsidDel="00000000" w:rsidP="00000000" w:rsidRDefault="00000000" w:rsidRPr="00000000" w14:paraId="000000AF">
      <w:pPr>
        <w:pStyle w:val="Heading3"/>
        <w:spacing w:after="100" w:before="200" w:lineRule="auto"/>
        <w:rPr/>
      </w:pPr>
      <w:r w:rsidDel="00000000" w:rsidR="00000000" w:rsidRPr="00000000">
        <w:rPr>
          <w:b w:val="1"/>
          <w:bCs w:val="1"/>
          <w:sz w:val="22"/>
          <w:szCs w:val="22"/>
          <w:rtl w:val="0"/>
        </w:rPr>
        <w:t xml:space="preserve">bff-web (puerto 8083)</w:t>
      </w:r>
      <w:r w:rsidDel="00000000" w:rsidR="00000000" w:rsidRPr="00000000">
        <w:rPr>
          <w:rtl w:val="0"/>
        </w:rPr>
      </w:r>
    </w:p>
    <w:p w:rsidR="00000000" w:rsidDel="00000000" w:rsidP="00000000" w:rsidRDefault="00000000" w:rsidRPr="00000000" w14:paraId="000000B0">
      <w:pPr>
        <w:spacing w:after="160" w:line="276" w:lineRule="auto"/>
        <w:jc w:val="both"/>
        <w:rPr/>
      </w:pPr>
      <w:r w:rsidDel="00000000" w:rsidR="00000000" w:rsidRPr="00000000">
        <w:rPr>
          <w:sz w:val="22"/>
          <w:szCs w:val="22"/>
          <w:rtl w:val="0"/>
        </w:rPr>
        <w:t xml:space="preserve">Backend For Frontend que orquesta llamadas a los once microservicios de negocio usando RestClient. Expone un login unificado, un dashboard combinado y un endpoint por cada microservicio bajo /bff/**. Maneja errores de forma centralizada con GlobalBffExceptionHandler, devolviendo 503 con el nombre del servicio afectado cuando este no responde.</w:t>
      </w:r>
      <w:r w:rsidDel="00000000" w:rsidR="00000000" w:rsidRPr="00000000">
        <w:rPr>
          <w:rtl w:val="0"/>
        </w:rPr>
      </w:r>
    </w:p>
    <w:p w:rsidR="00000000" w:rsidDel="00000000" w:rsidP="00000000" w:rsidRDefault="00000000" w:rsidRPr="00000000" w14:paraId="000000B1">
      <w:pPr>
        <w:pStyle w:val="Heading3"/>
        <w:spacing w:after="100" w:before="200" w:lineRule="auto"/>
        <w:rPr/>
      </w:pPr>
      <w:r w:rsidDel="00000000" w:rsidR="00000000" w:rsidRPr="00000000">
        <w:rPr>
          <w:b w:val="1"/>
          <w:bCs w:val="1"/>
          <w:sz w:val="22"/>
          <w:szCs w:val="22"/>
          <w:rtl w:val="0"/>
        </w:rPr>
        <w:t xml:space="preserve">ms-cliente (puerto 8081) y ms-reparacion (puerto 8082)</w:t>
      </w:r>
      <w:r w:rsidDel="00000000" w:rsidR="00000000" w:rsidRPr="00000000">
        <w:rPr>
          <w:rtl w:val="0"/>
        </w:rPr>
      </w:r>
    </w:p>
    <w:p w:rsidR="00000000" w:rsidDel="00000000" w:rsidP="00000000" w:rsidRDefault="00000000" w:rsidRPr="00000000" w14:paraId="000000B2">
      <w:pPr>
        <w:spacing w:after="160" w:line="276" w:lineRule="auto"/>
        <w:jc w:val="both"/>
        <w:rPr/>
      </w:pPr>
      <w:r w:rsidDel="00000000" w:rsidR="00000000" w:rsidRPr="00000000">
        <w:rPr>
          <w:sz w:val="22"/>
          <w:szCs w:val="22"/>
          <w:rtl w:val="0"/>
        </w:rPr>
        <w:t xml:space="preserve">Los dos microservicios originales del proyecto (etapa C1). ms-cliente concentra la autenticacion JWT y el CRUD de clientes; ms-reparacion gestiona el ciclo de vida de las reparaciones y verifica la existencia del cliente contra ms-cliente mediante un token interno de corta duracion.</w:t>
      </w:r>
      <w:r w:rsidDel="00000000" w:rsidR="00000000" w:rsidRPr="00000000">
        <w:rPr>
          <w:rtl w:val="0"/>
        </w:rPr>
      </w:r>
    </w:p>
    <w:p w:rsidR="00000000" w:rsidDel="00000000" w:rsidP="00000000" w:rsidRDefault="00000000" w:rsidRPr="00000000" w14:paraId="000000B3">
      <w:pPr>
        <w:pStyle w:val="Heading3"/>
        <w:spacing w:after="100" w:before="200" w:lineRule="auto"/>
        <w:rPr/>
      </w:pPr>
      <w:r w:rsidDel="00000000" w:rsidR="00000000" w:rsidRPr="00000000">
        <w:rPr>
          <w:b w:val="1"/>
          <w:bCs w:val="1"/>
          <w:sz w:val="22"/>
          <w:szCs w:val="22"/>
          <w:rtl w:val="0"/>
        </w:rPr>
        <w:t xml:space="preserve">Microservicios sin base de datos: ms-notificacion, ms-cotizacion, ms-garantia, ms-conversor y ms-diagnostico</w:t>
      </w:r>
      <w:r w:rsidDel="00000000" w:rsidR="00000000" w:rsidRPr="00000000">
        <w:rPr>
          <w:rtl w:val="0"/>
        </w:rPr>
      </w:r>
    </w:p>
    <w:p w:rsidR="00000000" w:rsidDel="00000000" w:rsidP="00000000" w:rsidRDefault="00000000" w:rsidRPr="00000000" w14:paraId="000000B4">
      <w:pPr>
        <w:spacing w:after="160" w:line="276" w:lineRule="auto"/>
        <w:jc w:val="both"/>
        <w:rPr/>
      </w:pPr>
      <w:r w:rsidDel="00000000" w:rsidR="00000000" w:rsidRPr="00000000">
        <w:rPr>
          <w:sz w:val="22"/>
          <w:szCs w:val="22"/>
          <w:rtl w:val="0"/>
        </w:rPr>
        <w:t xml:space="preserve">Reciben datos en el request, aplican una regla o calculo de negocio y devuelven el resultado de forma sincrona, sin necesidad de persistencia propia.</w:t>
      </w:r>
      <w:r w:rsidDel="00000000" w:rsidR="00000000" w:rsidRPr="00000000">
        <w:rPr>
          <w:rtl w:val="0"/>
        </w:rPr>
      </w:r>
    </w:p>
    <w:p w:rsidR="00000000" w:rsidDel="00000000" w:rsidP="00000000" w:rsidRDefault="00000000" w:rsidRPr="00000000" w14:paraId="000000B5">
      <w:pPr>
        <w:pStyle w:val="Heading3"/>
        <w:spacing w:after="100" w:before="200" w:lineRule="auto"/>
        <w:rPr/>
      </w:pPr>
      <w:r w:rsidDel="00000000" w:rsidR="00000000" w:rsidRPr="00000000">
        <w:rPr>
          <w:b w:val="1"/>
          <w:bCs w:val="1"/>
          <w:sz w:val="22"/>
          <w:szCs w:val="22"/>
          <w:rtl w:val="0"/>
        </w:rPr>
        <w:t xml:space="preserve">Microservicios con base de datos propia: ms-inventario, ms-factura, ms-encuesta y ms-auditoria</w:t>
      </w:r>
      <w:r w:rsidDel="00000000" w:rsidR="00000000" w:rsidRPr="00000000">
        <w:rPr>
          <w:rtl w:val="0"/>
        </w:rPr>
      </w:r>
    </w:p>
    <w:p w:rsidR="00000000" w:rsidDel="00000000" w:rsidP="00000000" w:rsidRDefault="00000000" w:rsidRPr="00000000" w14:paraId="000000B6">
      <w:pPr>
        <w:spacing w:after="160" w:line="276" w:lineRule="auto"/>
        <w:jc w:val="both"/>
        <w:rPr/>
      </w:pPr>
      <w:r w:rsidDel="00000000" w:rsidR="00000000" w:rsidRPr="00000000">
        <w:rPr>
          <w:sz w:val="22"/>
          <w:szCs w:val="22"/>
          <w:rtl w:val="0"/>
        </w:rPr>
        <w:t xml:space="preserve">Cada uno cuenta con su propio PostgreSQL y sus propias migraciones Flyway. ms-inventario controla el stock de repuestos, ms-factura emite y consulta facturas, ms-encuesta mide la satisfaccion post-reparacion y ms-auditoria centraliza la bitacora de eventos del resto de los microservicios.</w:t>
      </w:r>
      <w:r w:rsidDel="00000000" w:rsidR="00000000" w:rsidRPr="00000000">
        <w:br w:type="page"/>
      </w:r>
      <w:r w:rsidDel="00000000" w:rsidR="00000000" w:rsidRPr="00000000">
        <w:rPr>
          <w:rtl w:val="0"/>
        </w:rPr>
      </w:r>
    </w:p>
    <w:p w:rsidR="00000000" w:rsidDel="00000000" w:rsidP="00000000" w:rsidRDefault="00000000" w:rsidRPr="00000000" w14:paraId="000000B7">
      <w:pPr>
        <w:spacing w:after="160" w:line="276" w:lineRule="auto"/>
        <w:jc w:val="both"/>
        <w:rPr/>
      </w:pPr>
      <w:r w:rsidDel="00000000" w:rsidR="00000000" w:rsidRPr="00000000">
        <w:rPr>
          <w:b w:val="1"/>
          <w:bCs w:val="1"/>
          <w:color w:val="2e5b9a"/>
          <w:sz w:val="24"/>
          <w:szCs w:val="24"/>
          <w:rtl w:val="0"/>
        </w:rPr>
        <w:t xml:space="preserve">2.5 Diagrama C2 — Arquitectura de Contenedores</w:t>
      </w:r>
      <w:r w:rsidDel="00000000" w:rsidR="00000000" w:rsidRPr="00000000">
        <w:rPr>
          <w:rtl w:val="0"/>
        </w:rPr>
      </w:r>
    </w:p>
    <w:p w:rsidR="00000000" w:rsidDel="00000000" w:rsidP="00000000" w:rsidRDefault="00000000" w:rsidRPr="00000000" w14:paraId="000000B8">
      <w:pPr>
        <w:spacing w:after="160" w:line="276" w:lineRule="auto"/>
        <w:jc w:val="both"/>
        <w:rPr/>
      </w:pPr>
      <w:r w:rsidDel="00000000" w:rsidR="00000000" w:rsidRPr="00000000">
        <w:rPr>
          <w:sz w:val="22"/>
          <w:szCs w:val="22"/>
          <w:rtl w:val="0"/>
        </w:rPr>
        <w:t xml:space="preserve">El diagrama de contenedores muestra la infraestructura completa de SmartFix: el Gateway como unico punto de entrada publico (puerto 8080), que reenvia hacia el BFF (puerto 8083); el BFF orquestando los once microservicios de negocio; cada microservicio con persistencia junto a su propia base de datos PostgreSQL; y la plataforma GlitchTip recibiendo los eventos de error de todos los componentes. Todos los contenedores operan dentro de la red Docker smartfix-net.</w:t>
      </w:r>
      <w:r w:rsidDel="00000000" w:rsidR="00000000" w:rsidRPr="00000000">
        <w:rPr>
          <w:rtl w:val="0"/>
        </w:rPr>
      </w:r>
    </w:p>
    <w:p w:rsidR="00000000" w:rsidDel="00000000" w:rsidP="00000000" w:rsidRDefault="00000000" w:rsidRPr="00000000" w14:paraId="000000B9">
      <w:pPr>
        <w:spacing w:before="200" w:lineRule="auto"/>
        <w:jc w:val="center"/>
        <w:rPr/>
      </w:pPr>
      <w:r w:rsidDel="00000000" w:rsidR="00000000" w:rsidRPr="00000000">
        <w:rPr/>
        <w:drawing>
          <wp:inline distB="0" distT="0" distL="0" distR="0">
            <wp:extent cx="5943600" cy="235524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355244"/>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300" w:before="100" w:lineRule="auto"/>
        <w:jc w:val="center"/>
        <w:rPr/>
      </w:pPr>
      <w:r w:rsidDel="00000000" w:rsidR="00000000" w:rsidRPr="00000000">
        <w:rPr>
          <w:rtl w:val="0"/>
        </w:rPr>
      </w:r>
    </w:p>
    <w:p w:rsidR="00000000" w:rsidDel="00000000" w:rsidP="00000000" w:rsidRDefault="00000000" w:rsidRPr="00000000" w14:paraId="000000BB">
      <w:pPr>
        <w:pStyle w:val="Heading2"/>
        <w:spacing w:after="150" w:before="300" w:lineRule="auto"/>
        <w:rPr/>
      </w:pPr>
      <w:r w:rsidDel="00000000" w:rsidR="00000000" w:rsidRPr="00000000">
        <w:rPr>
          <w:b w:val="1"/>
          <w:bCs w:val="1"/>
          <w:color w:val="2e5b9a"/>
          <w:sz w:val="24"/>
          <w:szCs w:val="24"/>
          <w:rtl w:val="0"/>
        </w:rPr>
        <w:t xml:space="preserve">2.6 Diagrama C3 — Componentes</w:t>
      </w:r>
      <w:r w:rsidDel="00000000" w:rsidR="00000000" w:rsidRPr="00000000">
        <w:rPr>
          <w:rtl w:val="0"/>
        </w:rPr>
      </w:r>
    </w:p>
    <w:p w:rsidR="00000000" w:rsidDel="00000000" w:rsidP="00000000" w:rsidRDefault="00000000" w:rsidRPr="00000000" w14:paraId="000000BC">
      <w:pPr>
        <w:spacing w:after="160" w:line="276" w:lineRule="auto"/>
        <w:jc w:val="both"/>
        <w:rPr/>
      </w:pPr>
      <w:r w:rsidDel="00000000" w:rsidR="00000000" w:rsidRPr="00000000">
        <w:rPr>
          <w:sz w:val="22"/>
          <w:szCs w:val="22"/>
          <w:rtl w:val="0"/>
        </w:rPr>
        <w:t xml:space="preserve">El diagrama de componentes expone la estructura interna del Gateway, el BFF y los nueve microservicios agregados en la ultima etapa del proyecto. En cada uno, la capa Controller recibe las peticiones y las delega a la capa Service mediante DTOs; los microservicios con persistencia acceden ademas a su Repository. Un GlobalExceptionHandler centraliza el manejo de errores en cada componente, y un filtro JWT valida las peticiones entrantes.</w:t>
      </w:r>
      <w:r w:rsidDel="00000000" w:rsidR="00000000" w:rsidRPr="00000000">
        <w:rPr>
          <w:rtl w:val="0"/>
        </w:rPr>
      </w:r>
    </w:p>
    <w:p w:rsidR="00000000" w:rsidDel="00000000" w:rsidP="00000000" w:rsidRDefault="00000000" w:rsidRPr="00000000" w14:paraId="000000BD">
      <w:pPr>
        <w:spacing w:before="200" w:lineRule="auto"/>
        <w:jc w:val="center"/>
        <w:rPr/>
      </w:pPr>
      <w:r w:rsidDel="00000000" w:rsidR="00000000" w:rsidRPr="00000000">
        <w:rPr/>
        <w:drawing>
          <wp:inline distB="0" distT="0" distL="0" distR="0">
            <wp:extent cx="5760720" cy="4262887"/>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720" cy="4262887"/>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300" w:before="100" w:lineRule="auto"/>
        <w:jc w:val="center"/>
        <w:rPr>
          <w:i w:val="1"/>
          <w:iCs w:val="1"/>
          <w:color w:val="595959"/>
        </w:rPr>
      </w:pPr>
      <w:r w:rsidDel="00000000" w:rsidR="00000000" w:rsidRPr="00000000">
        <w:br w:type="page"/>
      </w:r>
      <w:r w:rsidDel="00000000" w:rsidR="00000000" w:rsidRPr="00000000">
        <w:rPr>
          <w:rtl w:val="0"/>
        </w:rPr>
      </w:r>
    </w:p>
    <w:p w:rsidR="00000000" w:rsidDel="00000000" w:rsidP="00000000" w:rsidRDefault="00000000" w:rsidRPr="00000000" w14:paraId="000000BF">
      <w:pPr>
        <w:spacing w:after="300" w:before="100" w:lineRule="auto"/>
        <w:jc w:val="center"/>
        <w:rPr>
          <w:i w:val="1"/>
          <w:iCs w:val="1"/>
          <w:color w:val="595959"/>
        </w:rPr>
      </w:pPr>
      <w:r w:rsidDel="00000000" w:rsidR="00000000" w:rsidRPr="00000000">
        <w:rPr>
          <w:rtl w:val="0"/>
        </w:rPr>
      </w:r>
    </w:p>
    <w:p w:rsidR="00000000" w:rsidDel="00000000" w:rsidP="00000000" w:rsidRDefault="00000000" w:rsidRPr="00000000" w14:paraId="000000C0">
      <w:pPr>
        <w:pStyle w:val="Heading2"/>
        <w:spacing w:after="150" w:before="300" w:lineRule="auto"/>
        <w:rPr/>
      </w:pPr>
      <w:r w:rsidDel="00000000" w:rsidR="00000000" w:rsidRPr="00000000">
        <w:rPr>
          <w:b w:val="1"/>
          <w:bCs w:val="1"/>
          <w:color w:val="2e5b9a"/>
          <w:sz w:val="24"/>
          <w:szCs w:val="24"/>
          <w:rtl w:val="0"/>
        </w:rPr>
        <w:t xml:space="preserve">2.7 Cobertura de Pruebas</w:t>
      </w:r>
      <w:r w:rsidDel="00000000" w:rsidR="00000000" w:rsidRPr="00000000">
        <w:rPr>
          <w:rtl w:val="0"/>
        </w:rPr>
      </w:r>
    </w:p>
    <w:p w:rsidR="00000000" w:rsidDel="00000000" w:rsidP="00000000" w:rsidRDefault="00000000" w:rsidRPr="00000000" w14:paraId="000000C1">
      <w:pPr>
        <w:spacing w:after="160" w:line="276" w:lineRule="auto"/>
        <w:jc w:val="both"/>
        <w:rPr/>
      </w:pPr>
      <w:r w:rsidDel="00000000" w:rsidR="00000000" w:rsidRPr="00000000">
        <w:rPr>
          <w:sz w:val="22"/>
          <w:szCs w:val="22"/>
          <w:rtl w:val="0"/>
        </w:rPr>
        <w:t xml:space="preserve">El proyecto cuenta con mas de 60 pruebas automatizadas repartidas entre los trece componentes, siguiendo la misma estrategia en todos los microservicios: pruebas unitarias de Service (con mocks de Mockito), pruebas unitarias de Controller (verificando HttpStatus y cuerpo de respuesta) y, en los microservicios con base de datos, pruebas de integracion de Repository contra una base H2 en memoria.</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500"/>
        <w:gridCol w:w="1600"/>
        <w:gridCol w:w="1600"/>
        <w:gridCol w:w="1500"/>
        <w:tblGridChange w:id="0">
          <w:tblGrid>
            <w:gridCol w:w="2800"/>
            <w:gridCol w:w="1500"/>
            <w:gridCol w:w="1600"/>
            <w:gridCol w:w="1600"/>
            <w:gridCol w:w="1500"/>
          </w:tblGrid>
        </w:tblGridChange>
      </w:tblGrid>
      <w:tr>
        <w:trPr>
          <w:cantSplit w:val="0"/>
          <w:tblHeader w:val="0"/>
        </w:trPr>
        <w:tc>
          <w:tcPr>
            <w:shd w:fill="1f3864" w:val="clear"/>
            <w:tcMar>
              <w:top w:w="80.0" w:type="dxa"/>
              <w:left w:w="100.0" w:type="dxa"/>
              <w:bottom w:w="80.0" w:type="dxa"/>
              <w:right w:w="100.0" w:type="dxa"/>
            </w:tcMar>
            <w:vAlign w:val="center"/>
          </w:tcPr>
          <w:p w:rsidR="00000000" w:rsidDel="00000000" w:rsidP="00000000" w:rsidRDefault="00000000" w:rsidRPr="00000000" w14:paraId="000000C2">
            <w:pPr>
              <w:rPr/>
            </w:pPr>
            <w:r w:rsidDel="00000000" w:rsidR="00000000" w:rsidRPr="00000000">
              <w:rPr>
                <w:b w:val="1"/>
                <w:bCs w:val="1"/>
                <w:color w:val="ffffff"/>
                <w:sz w:val="20"/>
                <w:szCs w:val="20"/>
                <w:rtl w:val="0"/>
              </w:rPr>
              <w:t xml:space="preserve">Modulo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3">
            <w:pPr>
              <w:rPr/>
            </w:pPr>
            <w:r w:rsidDel="00000000" w:rsidR="00000000" w:rsidRPr="00000000">
              <w:rPr>
                <w:b w:val="1"/>
                <w:bCs w:val="1"/>
                <w:color w:val="ffffff"/>
                <w:sz w:val="20"/>
                <w:szCs w:val="20"/>
                <w:rtl w:val="0"/>
              </w:rPr>
              <w:t xml:space="preserve">Service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4">
            <w:pPr>
              <w:rPr/>
            </w:pPr>
            <w:r w:rsidDel="00000000" w:rsidR="00000000" w:rsidRPr="00000000">
              <w:rPr>
                <w:b w:val="1"/>
                <w:bCs w:val="1"/>
                <w:color w:val="ffffff"/>
                <w:sz w:val="20"/>
                <w:szCs w:val="20"/>
                <w:rtl w:val="0"/>
              </w:rPr>
              <w:t xml:space="preserve">Controller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5">
            <w:pPr>
              <w:rPr/>
            </w:pPr>
            <w:r w:rsidDel="00000000" w:rsidR="00000000" w:rsidRPr="00000000">
              <w:rPr>
                <w:b w:val="1"/>
                <w:bCs w:val="1"/>
                <w:color w:val="ffffff"/>
                <w:sz w:val="20"/>
                <w:szCs w:val="20"/>
                <w:rtl w:val="0"/>
              </w:rPr>
              <w:t xml:space="preserve">Repository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6">
            <w:pPr>
              <w:rPr/>
            </w:pPr>
            <w:r w:rsidDel="00000000" w:rsidR="00000000" w:rsidRPr="00000000">
              <w:rPr>
                <w:b w:val="1"/>
                <w:bCs w:val="1"/>
                <w:color w:val="ffffff"/>
                <w:sz w:val="20"/>
                <w:szCs w:val="20"/>
                <w:rtl w:val="0"/>
              </w:rPr>
              <w:t xml:space="preserve">Total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C7">
            <w:pPr>
              <w:rPr/>
            </w:pPr>
            <w:r w:rsidDel="00000000" w:rsidR="00000000" w:rsidRPr="00000000">
              <w:rPr>
                <w:b w:val="0"/>
                <w:bCs w:val="0"/>
                <w:color w:val="000000"/>
                <w:sz w:val="20"/>
                <w:szCs w:val="20"/>
                <w:rtl w:val="0"/>
              </w:rPr>
              <w:t xml:space="preserve">ms-cliente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8">
            <w:pPr>
              <w:rPr/>
            </w:pPr>
            <w:r w:rsidDel="00000000" w:rsidR="00000000" w:rsidRPr="00000000">
              <w:rPr>
                <w:b w:val="0"/>
                <w:bCs w:val="0"/>
                <w:color w:val="000000"/>
                <w:sz w:val="20"/>
                <w:szCs w:val="20"/>
                <w:rtl w:val="0"/>
              </w:rPr>
              <w:t xml:space="preserve">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9">
            <w:pPr>
              <w:rPr/>
            </w:pPr>
            <w:r w:rsidDel="00000000" w:rsidR="00000000" w:rsidRPr="00000000">
              <w:rPr>
                <w:b w:val="0"/>
                <w:bCs w:val="0"/>
                <w:color w:val="000000"/>
                <w:sz w:val="20"/>
                <w:szCs w:val="20"/>
                <w:rtl w:val="0"/>
              </w:rPr>
              <w:t xml:space="preserve">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A">
            <w:pPr>
              <w:rPr/>
            </w:pPr>
            <w:r w:rsidDel="00000000" w:rsidR="00000000" w:rsidRPr="00000000">
              <w:rPr>
                <w:b w:val="0"/>
                <w:bCs w:val="0"/>
                <w:color w:val="000000"/>
                <w:sz w:val="20"/>
                <w:szCs w:val="20"/>
                <w:rtl w:val="0"/>
              </w:rPr>
              <w:t xml:space="preserv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B">
            <w:pPr>
              <w:rPr/>
            </w:pPr>
            <w:r w:rsidDel="00000000" w:rsidR="00000000" w:rsidRPr="00000000">
              <w:rPr>
                <w:b w:val="0"/>
                <w:bCs w:val="0"/>
                <w:color w:val="000000"/>
                <w:sz w:val="20"/>
                <w:szCs w:val="20"/>
                <w:rtl w:val="0"/>
              </w:rPr>
              <w:t xml:space="preserve">5</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CC">
            <w:pPr>
              <w:rPr/>
            </w:pPr>
            <w:r w:rsidDel="00000000" w:rsidR="00000000" w:rsidRPr="00000000">
              <w:rPr>
                <w:b w:val="0"/>
                <w:bCs w:val="0"/>
                <w:color w:val="000000"/>
                <w:sz w:val="20"/>
                <w:szCs w:val="20"/>
                <w:rtl w:val="0"/>
              </w:rPr>
              <w:t xml:space="preserve">ms-reparacion</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CD">
            <w:pPr>
              <w:rPr/>
            </w:pPr>
            <w:r w:rsidDel="00000000" w:rsidR="00000000" w:rsidRPr="00000000">
              <w:rPr>
                <w:b w:val="0"/>
                <w:bCs w:val="0"/>
                <w:color w:val="000000"/>
                <w:sz w:val="20"/>
                <w:szCs w:val="20"/>
                <w:rtl w:val="0"/>
              </w:rPr>
              <w:t xml:space="preserve">3</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CE">
            <w:pPr>
              <w:rPr/>
            </w:pPr>
            <w:r w:rsidDel="00000000" w:rsidR="00000000" w:rsidRPr="00000000">
              <w:rPr>
                <w:b w:val="0"/>
                <w:bCs w:val="0"/>
                <w:color w:val="000000"/>
                <w:sz w:val="20"/>
                <w:szCs w:val="20"/>
                <w:rtl w:val="0"/>
              </w:rPr>
              <w:t xml:space="preserv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CF">
            <w:pPr>
              <w:rPr/>
            </w:pPr>
            <w:r w:rsidDel="00000000" w:rsidR="00000000" w:rsidRPr="00000000">
              <w:rPr>
                <w:b w:val="0"/>
                <w:bCs w:val="0"/>
                <w:color w:val="000000"/>
                <w:sz w:val="20"/>
                <w:szCs w:val="20"/>
                <w:rtl w:val="0"/>
              </w:rPr>
              <w:t xml:space="preserve">1</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D0">
            <w:pPr>
              <w:rPr/>
            </w:pPr>
            <w:r w:rsidDel="00000000" w:rsidR="00000000" w:rsidRPr="00000000">
              <w:rPr>
                <w:b w:val="0"/>
                <w:bCs w:val="0"/>
                <w:color w:val="000000"/>
                <w:sz w:val="20"/>
                <w:szCs w:val="20"/>
                <w:rtl w:val="0"/>
              </w:rPr>
              <w:t xml:space="preserve">4</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D1">
            <w:pPr>
              <w:rPr/>
            </w:pPr>
            <w:r w:rsidDel="00000000" w:rsidR="00000000" w:rsidRPr="00000000">
              <w:rPr>
                <w:b w:val="0"/>
                <w:bCs w:val="0"/>
                <w:color w:val="000000"/>
                <w:sz w:val="20"/>
                <w:szCs w:val="20"/>
                <w:rtl w:val="0"/>
              </w:rPr>
              <w:t xml:space="preserve">ms-notificacion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2">
            <w:pPr>
              <w:rPr/>
            </w:pPr>
            <w:r w:rsidDel="00000000" w:rsidR="00000000" w:rsidRPr="00000000">
              <w:rPr>
                <w:b w:val="0"/>
                <w:bCs w:val="0"/>
                <w:color w:val="000000"/>
                <w:sz w:val="20"/>
                <w:szCs w:val="20"/>
                <w:rtl w:val="0"/>
              </w:rPr>
              <w:t xml:space="preserve">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3">
            <w:pPr>
              <w:rPr/>
            </w:pPr>
            <w:r w:rsidDel="00000000" w:rsidR="00000000" w:rsidRPr="00000000">
              <w:rPr>
                <w:b w:val="0"/>
                <w:bCs w:val="0"/>
                <w:color w:val="000000"/>
                <w:sz w:val="20"/>
                <w:szCs w:val="20"/>
                <w:rtl w:val="0"/>
              </w:rPr>
              <w:t xml:space="preserve">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4">
            <w:pPr>
              <w:rPr/>
            </w:pPr>
            <w:r w:rsidDel="00000000" w:rsidR="00000000" w:rsidRPr="00000000">
              <w:rPr>
                <w:b w:val="0"/>
                <w:bCs w:val="0"/>
                <w:color w:val="000000"/>
                <w:sz w:val="20"/>
                <w:szCs w:val="20"/>
                <w:rtl w:val="0"/>
              </w:rPr>
              <w:t xml:space="preserv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5">
            <w:pPr>
              <w:rPr/>
            </w:pPr>
            <w:r w:rsidDel="00000000" w:rsidR="00000000" w:rsidRPr="00000000">
              <w:rPr>
                <w:b w:val="0"/>
                <w:bCs w:val="0"/>
                <w:color w:val="000000"/>
                <w:sz w:val="20"/>
                <w:szCs w:val="20"/>
                <w:rtl w:val="0"/>
              </w:rPr>
              <w:t xml:space="preserve">4</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D6">
            <w:pPr>
              <w:rPr/>
            </w:pPr>
            <w:r w:rsidDel="00000000" w:rsidR="00000000" w:rsidRPr="00000000">
              <w:rPr>
                <w:b w:val="0"/>
                <w:bCs w:val="0"/>
                <w:color w:val="000000"/>
                <w:sz w:val="20"/>
                <w:szCs w:val="20"/>
                <w:rtl w:val="0"/>
              </w:rPr>
              <w:t xml:space="preserve">ms-cotizacion</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D7">
            <w:pPr>
              <w:rPr/>
            </w:pPr>
            <w:r w:rsidDel="00000000" w:rsidR="00000000" w:rsidRPr="00000000">
              <w:rPr>
                <w:b w:val="0"/>
                <w:bCs w:val="0"/>
                <w:color w:val="000000"/>
                <w:sz w:val="20"/>
                <w:szCs w:val="20"/>
                <w:rtl w:val="0"/>
              </w:rPr>
              <w:t xml:space="preserve">4</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D8">
            <w:pPr>
              <w:rPr/>
            </w:pPr>
            <w:r w:rsidDel="00000000" w:rsidR="00000000" w:rsidRPr="00000000">
              <w:rPr>
                <w:b w:val="0"/>
                <w:bCs w:val="0"/>
                <w:color w:val="000000"/>
                <w:sz w:val="20"/>
                <w:szCs w:val="20"/>
                <w:rtl w:val="0"/>
              </w:rPr>
              <w:t xml:space="preserve">1</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D9">
            <w:pPr>
              <w:rPr/>
            </w:pPr>
            <w:r w:rsidDel="00000000" w:rsidR="00000000" w:rsidRPr="00000000">
              <w:rPr>
                <w:b w:val="0"/>
                <w:bCs w:val="0"/>
                <w:color w:val="000000"/>
                <w:sz w:val="20"/>
                <w:szCs w:val="20"/>
                <w:rtl w:val="0"/>
              </w:rPr>
              <w:t xml:space="preserv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DA">
            <w:pPr>
              <w:rPr/>
            </w:pPr>
            <w:r w:rsidDel="00000000" w:rsidR="00000000" w:rsidRPr="00000000">
              <w:rPr>
                <w:b w:val="0"/>
                <w:bCs w:val="0"/>
                <w:color w:val="000000"/>
                <w:sz w:val="20"/>
                <w:szCs w:val="20"/>
                <w:rtl w:val="0"/>
              </w:rPr>
              <w:t xml:space="preserve">5</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DB">
            <w:pPr>
              <w:rPr/>
            </w:pPr>
            <w:r w:rsidDel="00000000" w:rsidR="00000000" w:rsidRPr="00000000">
              <w:rPr>
                <w:b w:val="0"/>
                <w:bCs w:val="0"/>
                <w:color w:val="000000"/>
                <w:sz w:val="20"/>
                <w:szCs w:val="20"/>
                <w:rtl w:val="0"/>
              </w:rPr>
              <w:t xml:space="preserve">ms-garantia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C">
            <w:pPr>
              <w:rPr/>
            </w:pPr>
            <w:r w:rsidDel="00000000" w:rsidR="00000000" w:rsidRPr="00000000">
              <w:rPr>
                <w:b w:val="0"/>
                <w:bCs w:val="0"/>
                <w:color w:val="000000"/>
                <w:sz w:val="20"/>
                <w:szCs w:val="20"/>
                <w:rtl w:val="0"/>
              </w:rPr>
              <w:t xml:space="preserve">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D">
            <w:pPr>
              <w:rPr/>
            </w:pPr>
            <w:r w:rsidDel="00000000" w:rsidR="00000000" w:rsidRPr="00000000">
              <w:rPr>
                <w:b w:val="0"/>
                <w:bCs w:val="0"/>
                <w:color w:val="000000"/>
                <w:sz w:val="20"/>
                <w:szCs w:val="20"/>
                <w:rtl w:val="0"/>
              </w:rPr>
              <w:t xml:space="preserve">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E">
            <w:pPr>
              <w:rPr/>
            </w:pPr>
            <w:r w:rsidDel="00000000" w:rsidR="00000000" w:rsidRPr="00000000">
              <w:rPr>
                <w:b w:val="0"/>
                <w:bCs w:val="0"/>
                <w:color w:val="000000"/>
                <w:sz w:val="20"/>
                <w:szCs w:val="20"/>
                <w:rtl w:val="0"/>
              </w:rPr>
              <w:t xml:space="preserv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F">
            <w:pPr>
              <w:rPr/>
            </w:pPr>
            <w:r w:rsidDel="00000000" w:rsidR="00000000" w:rsidRPr="00000000">
              <w:rPr>
                <w:b w:val="0"/>
                <w:bCs w:val="0"/>
                <w:color w:val="000000"/>
                <w:sz w:val="20"/>
                <w:szCs w:val="20"/>
                <w:rtl w:val="0"/>
              </w:rPr>
              <w:t xml:space="preserve">4</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E0">
            <w:pPr>
              <w:rPr/>
            </w:pPr>
            <w:r w:rsidDel="00000000" w:rsidR="00000000" w:rsidRPr="00000000">
              <w:rPr>
                <w:b w:val="0"/>
                <w:bCs w:val="0"/>
                <w:color w:val="000000"/>
                <w:sz w:val="20"/>
                <w:szCs w:val="20"/>
                <w:rtl w:val="0"/>
              </w:rPr>
              <w:t xml:space="preserve">ms-conversor</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E1">
            <w:pPr>
              <w:rPr/>
            </w:pPr>
            <w:r w:rsidDel="00000000" w:rsidR="00000000" w:rsidRPr="00000000">
              <w:rPr>
                <w:b w:val="0"/>
                <w:bCs w:val="0"/>
                <w:color w:val="000000"/>
                <w:sz w:val="20"/>
                <w:szCs w:val="20"/>
                <w:rtl w:val="0"/>
              </w:rPr>
              <w:t xml:space="preserve">2</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E2">
            <w:pPr>
              <w:rPr/>
            </w:pPr>
            <w:r w:rsidDel="00000000" w:rsidR="00000000" w:rsidRPr="00000000">
              <w:rPr>
                <w:b w:val="0"/>
                <w:bCs w:val="0"/>
                <w:color w:val="000000"/>
                <w:sz w:val="20"/>
                <w:szCs w:val="20"/>
                <w:rtl w:val="0"/>
              </w:rPr>
              <w:t xml:space="preserve">1</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E3">
            <w:pPr>
              <w:rPr/>
            </w:pPr>
            <w:r w:rsidDel="00000000" w:rsidR="00000000" w:rsidRPr="00000000">
              <w:rPr>
                <w:b w:val="0"/>
                <w:bCs w:val="0"/>
                <w:color w:val="000000"/>
                <w:sz w:val="20"/>
                <w:szCs w:val="20"/>
                <w:rtl w:val="0"/>
              </w:rPr>
              <w:t xml:space="preserv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E4">
            <w:pPr>
              <w:rPr/>
            </w:pPr>
            <w:r w:rsidDel="00000000" w:rsidR="00000000" w:rsidRPr="00000000">
              <w:rPr>
                <w:b w:val="0"/>
                <w:bCs w:val="0"/>
                <w:color w:val="000000"/>
                <w:sz w:val="20"/>
                <w:szCs w:val="20"/>
                <w:rtl w:val="0"/>
              </w:rPr>
              <w:t xml:space="preserve">3</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E5">
            <w:pPr>
              <w:rPr/>
            </w:pPr>
            <w:r w:rsidDel="00000000" w:rsidR="00000000" w:rsidRPr="00000000">
              <w:rPr>
                <w:b w:val="0"/>
                <w:bCs w:val="0"/>
                <w:color w:val="000000"/>
                <w:sz w:val="20"/>
                <w:szCs w:val="20"/>
                <w:rtl w:val="0"/>
              </w:rPr>
              <w:t xml:space="preserve">ms-diagnostico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E6">
            <w:pPr>
              <w:rPr/>
            </w:pPr>
            <w:r w:rsidDel="00000000" w:rsidR="00000000" w:rsidRPr="00000000">
              <w:rPr>
                <w:b w:val="0"/>
                <w:bCs w:val="0"/>
                <w:color w:val="000000"/>
                <w:sz w:val="20"/>
                <w:szCs w:val="20"/>
                <w:rtl w:val="0"/>
              </w:rPr>
              <w:t xml:space="preserve">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E7">
            <w:pPr>
              <w:rPr/>
            </w:pPr>
            <w:r w:rsidDel="00000000" w:rsidR="00000000" w:rsidRPr="00000000">
              <w:rPr>
                <w:b w:val="0"/>
                <w:bCs w:val="0"/>
                <w:color w:val="000000"/>
                <w:sz w:val="20"/>
                <w:szCs w:val="20"/>
                <w:rtl w:val="0"/>
              </w:rPr>
              <w:t xml:space="preserve">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E8">
            <w:pPr>
              <w:rPr/>
            </w:pPr>
            <w:r w:rsidDel="00000000" w:rsidR="00000000" w:rsidRPr="00000000">
              <w:rPr>
                <w:b w:val="0"/>
                <w:bCs w:val="0"/>
                <w:color w:val="000000"/>
                <w:sz w:val="20"/>
                <w:szCs w:val="20"/>
                <w:rtl w:val="0"/>
              </w:rPr>
              <w:t xml:space="preserv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E9">
            <w:pPr>
              <w:rPr/>
            </w:pPr>
            <w:r w:rsidDel="00000000" w:rsidR="00000000" w:rsidRPr="00000000">
              <w:rPr>
                <w:b w:val="0"/>
                <w:bCs w:val="0"/>
                <w:color w:val="000000"/>
                <w:sz w:val="20"/>
                <w:szCs w:val="20"/>
                <w:rtl w:val="0"/>
              </w:rPr>
              <w:t xml:space="preserve">5</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EA">
            <w:pPr>
              <w:rPr/>
            </w:pPr>
            <w:r w:rsidDel="00000000" w:rsidR="00000000" w:rsidRPr="00000000">
              <w:rPr>
                <w:b w:val="0"/>
                <w:bCs w:val="0"/>
                <w:color w:val="000000"/>
                <w:sz w:val="20"/>
                <w:szCs w:val="20"/>
                <w:rtl w:val="0"/>
              </w:rPr>
              <w:t xml:space="preserve">ms-inventario</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EB">
            <w:pPr>
              <w:rPr/>
            </w:pPr>
            <w:r w:rsidDel="00000000" w:rsidR="00000000" w:rsidRPr="00000000">
              <w:rPr>
                <w:b w:val="0"/>
                <w:bCs w:val="0"/>
                <w:color w:val="000000"/>
                <w:sz w:val="20"/>
                <w:szCs w:val="20"/>
                <w:rtl w:val="0"/>
              </w:rPr>
              <w:t xml:space="preserve">5</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EC">
            <w:pPr>
              <w:rPr/>
            </w:pPr>
            <w:r w:rsidDel="00000000" w:rsidR="00000000" w:rsidRPr="00000000">
              <w:rPr>
                <w:b w:val="0"/>
                <w:bCs w:val="0"/>
                <w:color w:val="000000"/>
                <w:sz w:val="20"/>
                <w:szCs w:val="20"/>
                <w:rtl w:val="0"/>
              </w:rPr>
              <w:t xml:space="preserve">2</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ED">
            <w:pPr>
              <w:rPr/>
            </w:pPr>
            <w:r w:rsidDel="00000000" w:rsidR="00000000" w:rsidRPr="00000000">
              <w:rPr>
                <w:b w:val="0"/>
                <w:bCs w:val="0"/>
                <w:color w:val="000000"/>
                <w:sz w:val="20"/>
                <w:szCs w:val="20"/>
                <w:rtl w:val="0"/>
              </w:rPr>
              <w:t xml:space="preserve">2</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EE">
            <w:pPr>
              <w:rPr/>
            </w:pPr>
            <w:r w:rsidDel="00000000" w:rsidR="00000000" w:rsidRPr="00000000">
              <w:rPr>
                <w:b w:val="0"/>
                <w:bCs w:val="0"/>
                <w:color w:val="000000"/>
                <w:sz w:val="20"/>
                <w:szCs w:val="20"/>
                <w:rtl w:val="0"/>
              </w:rPr>
              <w:t xml:space="preserve">9</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EF">
            <w:pPr>
              <w:rPr/>
            </w:pPr>
            <w:r w:rsidDel="00000000" w:rsidR="00000000" w:rsidRPr="00000000">
              <w:rPr>
                <w:b w:val="0"/>
                <w:bCs w:val="0"/>
                <w:color w:val="000000"/>
                <w:sz w:val="20"/>
                <w:szCs w:val="20"/>
                <w:rtl w:val="0"/>
              </w:rPr>
              <w:t xml:space="preserve">ms-factura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0">
            <w:pPr>
              <w:rPr/>
            </w:pPr>
            <w:r w:rsidDel="00000000" w:rsidR="00000000" w:rsidRPr="00000000">
              <w:rPr>
                <w:b w:val="0"/>
                <w:bCs w:val="0"/>
                <w:color w:val="000000"/>
                <w:sz w:val="20"/>
                <w:szCs w:val="20"/>
                <w:rtl w:val="0"/>
              </w:rPr>
              <w:t xml:space="preserve">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1">
            <w:pPr>
              <w:rPr/>
            </w:pPr>
            <w:r w:rsidDel="00000000" w:rsidR="00000000" w:rsidRPr="00000000">
              <w:rPr>
                <w:b w:val="0"/>
                <w:bCs w:val="0"/>
                <w:color w:val="000000"/>
                <w:sz w:val="20"/>
                <w:szCs w:val="20"/>
                <w:rtl w:val="0"/>
              </w:rPr>
              <w:t xml:space="preserve">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2">
            <w:pPr>
              <w:rPr/>
            </w:pPr>
            <w:r w:rsidDel="00000000" w:rsidR="00000000" w:rsidRPr="00000000">
              <w:rPr>
                <w:b w:val="0"/>
                <w:bCs w:val="0"/>
                <w:color w:val="000000"/>
                <w:sz w:val="20"/>
                <w:szCs w:val="20"/>
                <w:rtl w:val="0"/>
              </w:rPr>
              <w:t xml:space="preserve">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3">
            <w:pPr>
              <w:rPr/>
            </w:pPr>
            <w:r w:rsidDel="00000000" w:rsidR="00000000" w:rsidRPr="00000000">
              <w:rPr>
                <w:b w:val="0"/>
                <w:bCs w:val="0"/>
                <w:color w:val="000000"/>
                <w:sz w:val="20"/>
                <w:szCs w:val="20"/>
                <w:rtl w:val="0"/>
              </w:rPr>
              <w:t xml:space="preserve">7</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F4">
            <w:pPr>
              <w:rPr/>
            </w:pPr>
            <w:r w:rsidDel="00000000" w:rsidR="00000000" w:rsidRPr="00000000">
              <w:rPr>
                <w:b w:val="0"/>
                <w:bCs w:val="0"/>
                <w:color w:val="000000"/>
                <w:sz w:val="20"/>
                <w:szCs w:val="20"/>
                <w:rtl w:val="0"/>
              </w:rPr>
              <w:t xml:space="preserve">ms-encuesta</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F5">
            <w:pPr>
              <w:rPr/>
            </w:pPr>
            <w:r w:rsidDel="00000000" w:rsidR="00000000" w:rsidRPr="00000000">
              <w:rPr>
                <w:b w:val="0"/>
                <w:bCs w:val="0"/>
                <w:color w:val="000000"/>
                <w:sz w:val="20"/>
                <w:szCs w:val="20"/>
                <w:rtl w:val="0"/>
              </w:rPr>
              <w:t xml:space="preserve">4</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F6">
            <w:pPr>
              <w:rPr/>
            </w:pPr>
            <w:r w:rsidDel="00000000" w:rsidR="00000000" w:rsidRPr="00000000">
              <w:rPr>
                <w:b w:val="0"/>
                <w:bCs w:val="0"/>
                <w:color w:val="000000"/>
                <w:sz w:val="20"/>
                <w:szCs w:val="20"/>
                <w:rtl w:val="0"/>
              </w:rPr>
              <w:t xml:space="preserve">2</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F7">
            <w:pPr>
              <w:rPr/>
            </w:pPr>
            <w:r w:rsidDel="00000000" w:rsidR="00000000" w:rsidRPr="00000000">
              <w:rPr>
                <w:b w:val="0"/>
                <w:bCs w:val="0"/>
                <w:color w:val="000000"/>
                <w:sz w:val="20"/>
                <w:szCs w:val="20"/>
                <w:rtl w:val="0"/>
              </w:rPr>
              <w:t xml:space="preserve">1</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F8">
            <w:pPr>
              <w:rPr/>
            </w:pPr>
            <w:r w:rsidDel="00000000" w:rsidR="00000000" w:rsidRPr="00000000">
              <w:rPr>
                <w:b w:val="0"/>
                <w:bCs w:val="0"/>
                <w:color w:val="000000"/>
                <w:sz w:val="20"/>
                <w:szCs w:val="20"/>
                <w:rtl w:val="0"/>
              </w:rPr>
              <w:t xml:space="preserve">7</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F9">
            <w:pPr>
              <w:rPr/>
            </w:pPr>
            <w:r w:rsidDel="00000000" w:rsidR="00000000" w:rsidRPr="00000000">
              <w:rPr>
                <w:b w:val="0"/>
                <w:bCs w:val="0"/>
                <w:color w:val="000000"/>
                <w:sz w:val="20"/>
                <w:szCs w:val="20"/>
                <w:rtl w:val="0"/>
              </w:rPr>
              <w:t xml:space="preserve">ms-auditoria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A">
            <w:pPr>
              <w:rPr/>
            </w:pPr>
            <w:r w:rsidDel="00000000" w:rsidR="00000000" w:rsidRPr="00000000">
              <w:rPr>
                <w:b w:val="0"/>
                <w:bCs w:val="0"/>
                <w:color w:val="000000"/>
                <w:sz w:val="20"/>
                <w:szCs w:val="20"/>
                <w:rtl w:val="0"/>
              </w:rPr>
              <w:t xml:space="preserve">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B">
            <w:pPr>
              <w:rPr/>
            </w:pPr>
            <w:r w:rsidDel="00000000" w:rsidR="00000000" w:rsidRPr="00000000">
              <w:rPr>
                <w:b w:val="0"/>
                <w:bCs w:val="0"/>
                <w:color w:val="000000"/>
                <w:sz w:val="20"/>
                <w:szCs w:val="20"/>
                <w:rtl w:val="0"/>
              </w:rPr>
              <w:t xml:space="preserve">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C">
            <w:pPr>
              <w:rPr/>
            </w:pPr>
            <w:r w:rsidDel="00000000" w:rsidR="00000000" w:rsidRPr="00000000">
              <w:rPr>
                <w:b w:val="0"/>
                <w:bCs w:val="0"/>
                <w:color w:val="000000"/>
                <w:sz w:val="20"/>
                <w:szCs w:val="20"/>
                <w:rtl w:val="0"/>
              </w:rPr>
              <w:t xml:space="preserve">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D">
            <w:pPr>
              <w:rPr/>
            </w:pPr>
            <w:r w:rsidDel="00000000" w:rsidR="00000000" w:rsidRPr="00000000">
              <w:rPr>
                <w:b w:val="0"/>
                <w:bCs w:val="0"/>
                <w:color w:val="000000"/>
                <w:sz w:val="20"/>
                <w:szCs w:val="20"/>
                <w:rtl w:val="0"/>
              </w:rPr>
              <w:t xml:space="preserve">6</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FE">
            <w:pPr>
              <w:rPr/>
            </w:pPr>
            <w:r w:rsidDel="00000000" w:rsidR="00000000" w:rsidRPr="00000000">
              <w:rPr>
                <w:b w:val="0"/>
                <w:bCs w:val="0"/>
                <w:color w:val="000000"/>
                <w:sz w:val="20"/>
                <w:szCs w:val="20"/>
                <w:rtl w:val="0"/>
              </w:rPr>
              <w:t xml:space="preserve">bff-web</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FF">
            <w:pPr>
              <w:rPr/>
            </w:pPr>
            <w:r w:rsidDel="00000000" w:rsidR="00000000" w:rsidRPr="00000000">
              <w:rPr>
                <w:b w:val="0"/>
                <w:bCs w:val="0"/>
                <w:color w:val="000000"/>
                <w:sz w:val="20"/>
                <w:szCs w:val="20"/>
                <w:rtl w:val="0"/>
              </w:rPr>
              <w:t xml:space="preserve">4</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00">
            <w:pPr>
              <w:rPr/>
            </w:pPr>
            <w:r w:rsidDel="00000000" w:rsidR="00000000" w:rsidRPr="00000000">
              <w:rPr>
                <w:b w:val="0"/>
                <w:bCs w:val="0"/>
                <w:color w:val="000000"/>
                <w:sz w:val="20"/>
                <w:szCs w:val="20"/>
                <w:rtl w:val="0"/>
              </w:rPr>
              <w:t xml:space="preserve">2</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01">
            <w:pPr>
              <w:rPr/>
            </w:pPr>
            <w:r w:rsidDel="00000000" w:rsidR="00000000" w:rsidRPr="00000000">
              <w:rPr>
                <w:b w:val="0"/>
                <w:bCs w:val="0"/>
                <w:color w:val="000000"/>
                <w:sz w:val="20"/>
                <w:szCs w:val="20"/>
                <w:rtl w:val="0"/>
              </w:rPr>
              <w:t xml:space="preserve">-</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102">
            <w:pPr>
              <w:rPr/>
            </w:pPr>
            <w:r w:rsidDel="00000000" w:rsidR="00000000" w:rsidRPr="00000000">
              <w:rPr>
                <w:b w:val="0"/>
                <w:bCs w:val="0"/>
                <w:color w:val="000000"/>
                <w:sz w:val="20"/>
                <w:szCs w:val="20"/>
                <w:rtl w:val="0"/>
              </w:rPr>
              <w:t xml:space="preserve">6</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03">
            <w:pPr>
              <w:rPr/>
            </w:pPr>
            <w:r w:rsidDel="00000000" w:rsidR="00000000" w:rsidRPr="00000000">
              <w:rPr>
                <w:b w:val="0"/>
                <w:bCs w:val="0"/>
                <w:color w:val="000000"/>
                <w:sz w:val="20"/>
                <w:szCs w:val="20"/>
                <w:rtl w:val="0"/>
              </w:rPr>
              <w:t xml:space="preserve">gateway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4">
            <w:pPr>
              <w:rPr/>
            </w:pPr>
            <w:r w:rsidDel="00000000" w:rsidR="00000000" w:rsidRPr="00000000">
              <w:rPr>
                <w:b w:val="0"/>
                <w:bCs w:val="0"/>
                <w:color w:val="000000"/>
                <w:sz w:val="20"/>
                <w:szCs w:val="20"/>
                <w:rtl w:val="0"/>
              </w:rPr>
              <w:t xml:space="preserv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5">
            <w:pPr>
              <w:rPr/>
            </w:pPr>
            <w:r w:rsidDel="00000000" w:rsidR="00000000" w:rsidRPr="00000000">
              <w:rPr>
                <w:b w:val="0"/>
                <w:bCs w:val="0"/>
                <w:color w:val="000000"/>
                <w:sz w:val="20"/>
                <w:szCs w:val="20"/>
                <w:rtl w:val="0"/>
              </w:rPr>
              <w:t xml:space="preserv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6">
            <w:pPr>
              <w:rPr/>
            </w:pPr>
            <w:r w:rsidDel="00000000" w:rsidR="00000000" w:rsidRPr="00000000">
              <w:rPr>
                <w:b w:val="0"/>
                <w:bCs w:val="0"/>
                <w:color w:val="000000"/>
                <w:sz w:val="20"/>
                <w:szCs w:val="20"/>
                <w:rtl w:val="0"/>
              </w:rPr>
              <w:t xml:space="preserv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7">
            <w:pPr>
              <w:rPr/>
            </w:pPr>
            <w:r w:rsidDel="00000000" w:rsidR="00000000" w:rsidRPr="00000000">
              <w:rPr>
                <w:b w:val="0"/>
                <w:bCs w:val="0"/>
                <w:color w:val="000000"/>
                <w:sz w:val="20"/>
                <w:szCs w:val="20"/>
                <w:rtl w:val="0"/>
              </w:rPr>
              <w:t xml:space="preserve">1</w:t>
            </w:r>
            <w:r w:rsidDel="00000000" w:rsidR="00000000" w:rsidRPr="00000000">
              <w:rPr>
                <w:rtl w:val="0"/>
              </w:rPr>
            </w:r>
          </w:p>
        </w:tc>
      </w:tr>
    </w:tbl>
    <w:p w:rsidR="00000000" w:rsidDel="00000000" w:rsidP="00000000" w:rsidRDefault="00000000" w:rsidRPr="00000000" w14:paraId="00000108">
      <w:pPr>
        <w:spacing w:after="300" w:before="100" w:lineRule="auto"/>
        <w:jc w:val="center"/>
        <w:rPr/>
      </w:pPr>
      <w:r w:rsidDel="00000000" w:rsidR="00000000" w:rsidRPr="00000000">
        <w:rPr>
          <w:rtl w:val="0"/>
        </w:rPr>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spacing w:after="200" w:before="400" w:lineRule="auto"/>
        <w:rPr/>
      </w:pPr>
      <w:r w:rsidDel="00000000" w:rsidR="00000000" w:rsidRPr="00000000">
        <w:rPr>
          <w:b w:val="1"/>
          <w:bCs w:val="1"/>
          <w:color w:val="1f3864"/>
          <w:sz w:val="30"/>
          <w:szCs w:val="30"/>
          <w:rtl w:val="0"/>
        </w:rPr>
        <w:t xml:space="preserve">3. Conclusion</w:t>
      </w:r>
      <w:r w:rsidDel="00000000" w:rsidR="00000000" w:rsidRPr="00000000">
        <w:rPr>
          <w:rtl w:val="0"/>
        </w:rPr>
      </w:r>
    </w:p>
    <w:p w:rsidR="00000000" w:rsidDel="00000000" w:rsidP="00000000" w:rsidRDefault="00000000" w:rsidRPr="00000000" w14:paraId="0000010B">
      <w:pPr>
        <w:spacing w:after="160" w:line="276" w:lineRule="auto"/>
        <w:jc w:val="both"/>
        <w:rPr/>
      </w:pPr>
      <w:r w:rsidDel="00000000" w:rsidR="00000000" w:rsidRPr="00000000">
        <w:rPr>
          <w:sz w:val="22"/>
          <w:szCs w:val="22"/>
          <w:rtl w:val="0"/>
        </w:rPr>
        <w:t xml:space="preserve">SmartFix demuestra la viabilidad de una arquitectura de microservicios de mayor escala para la gestion integral de reparaciones tecnicas. La separacion de responsabilidades entre los trece componentes del sistema Gateway, BFF y once microservicios de negocio— permite que cada servicio evolucione, se despliegue y se escale de manera independiente segun la demanda de cada modulo.</w:t>
      </w:r>
      <w:r w:rsidDel="00000000" w:rsidR="00000000" w:rsidRPr="00000000">
        <w:rPr>
          <w:rtl w:val="0"/>
        </w:rPr>
      </w:r>
    </w:p>
    <w:p w:rsidR="00000000" w:rsidDel="00000000" w:rsidP="00000000" w:rsidRDefault="00000000" w:rsidRPr="00000000" w14:paraId="0000010C">
      <w:pPr>
        <w:spacing w:after="160" w:line="276" w:lineRule="auto"/>
        <w:jc w:val="both"/>
        <w:rPr/>
      </w:pPr>
      <w:r w:rsidDel="00000000" w:rsidR="00000000" w:rsidRPr="00000000">
        <w:rPr>
          <w:sz w:val="22"/>
          <w:szCs w:val="22"/>
          <w:rtl w:val="0"/>
        </w:rPr>
        <w:t xml:space="preserve">La incorporacion del Gateway como unico punto de entrada publico consolida la regla de oro del proyecto: ningun cliente externo habla directo con un microservicio de negocio, lo que simplifica la superficie de exposicion del sistema y centraliza el enrutamiento. La implementacion de JWT tanto para la autenticacion de usuarios como para la comunicacion interna entre microservicios garantiza que ningun endpoint de negocio quede expuesto sin credenciales validas.</w:t>
      </w:r>
      <w:r w:rsidDel="00000000" w:rsidR="00000000" w:rsidRPr="00000000">
        <w:rPr>
          <w:rtl w:val="0"/>
        </w:rPr>
      </w:r>
    </w:p>
    <w:p w:rsidR="00000000" w:rsidDel="00000000" w:rsidP="00000000" w:rsidRDefault="00000000" w:rsidRPr="00000000" w14:paraId="0000010D">
      <w:pPr>
        <w:spacing w:after="160" w:line="276" w:lineRule="auto"/>
        <w:jc w:val="both"/>
        <w:rPr/>
      </w:pPr>
      <w:r w:rsidDel="00000000" w:rsidR="00000000" w:rsidRPr="00000000">
        <w:rPr>
          <w:sz w:val="22"/>
          <w:szCs w:val="22"/>
          <w:rtl w:val="0"/>
        </w:rPr>
        <w:t xml:space="preserve">La incorporacion de nueve microservicios adicionales —notificaciones, cotizaciones, garantias, conversion de moneda, diagnostico, inventario, facturacion, encuestas y auditoria— amplia significativamente el alcance funcional del sistema, cubriendo todo el ciclo de vida de una reparacion tecnica, desde el diagnostico inicial hasta la facturacion y la medicion de satisfaccion del cliente.</w:t>
      </w:r>
      <w:r w:rsidDel="00000000" w:rsidR="00000000" w:rsidRPr="00000000">
        <w:rPr>
          <w:rtl w:val="0"/>
        </w:rPr>
      </w:r>
    </w:p>
    <w:p w:rsidR="00000000" w:rsidDel="00000000" w:rsidP="00000000" w:rsidRDefault="00000000" w:rsidRPr="00000000" w14:paraId="0000010E">
      <w:pPr>
        <w:spacing w:after="160" w:line="276" w:lineRule="auto"/>
        <w:jc w:val="both"/>
        <w:rPr/>
      </w:pPr>
      <w:r w:rsidDel="00000000" w:rsidR="00000000" w:rsidRPr="00000000">
        <w:rPr>
          <w:sz w:val="22"/>
          <w:szCs w:val="22"/>
          <w:rtl w:val="0"/>
        </w:rPr>
        <w:t xml:space="preserve">Finalmente, la integracion con GlitchTip aporta observabilidad real al sistema: los errores no controlados de cualquier componente quedan registrados de forma centralizada, con su stacktrace completo, lo que reduce el tiempo de deteccion y diagnostico de fallas en un entorno distribuido. Junto con las mas de 60 pruebas automatizadas y la cobertura minima exigida por JaCoCo, estos elementos constituyen una base solida, mantenible y alineada con los estandares de la industria para sistemas de microservicios en produccion.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6LXzzhy6Oq7F53Kk4AfftO9OA==">CgMxLjA4AHIhMUNzdGtyekdJZkhudnpXQlFHM2pkNDdxdVFuaGd0MVBG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