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F0D" w:rsidRDefault="00732F0D" w:rsidP="00732F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Detecting Offensive Language in Social Media to Protect Adolescent Online Safety</w:t>
      </w:r>
    </w:p>
    <w:p w:rsidR="00732F0D" w:rsidRDefault="00732F0D" w:rsidP="00732F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3"/>
          <w:szCs w:val="13"/>
        </w:rPr>
      </w:pPr>
      <w:r>
        <w:rPr>
          <w:rFonts w:ascii="TimesNewRomanPSMT" w:hAnsi="TimesNewRomanPSMT" w:cs="TimesNewRomanPSMT"/>
          <w:sz w:val="21"/>
          <w:szCs w:val="21"/>
        </w:rPr>
        <w:t>Ying Chen</w:t>
      </w:r>
      <w:r>
        <w:rPr>
          <w:rFonts w:ascii="TimesNewRomanPSMT" w:hAnsi="TimesNewRomanPSMT" w:cs="TimesNewRomanPSMT"/>
          <w:sz w:val="13"/>
          <w:szCs w:val="13"/>
        </w:rPr>
        <w:t>1</w:t>
      </w:r>
    </w:p>
    <w:p w:rsidR="00732F0D" w:rsidRDefault="00732F0D" w:rsidP="00732F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2"/>
          <w:szCs w:val="12"/>
        </w:rPr>
        <w:t>1</w:t>
      </w:r>
      <w:r>
        <w:rPr>
          <w:rFonts w:ascii="TimesNewRomanPSMT" w:hAnsi="TimesNewRomanPSMT" w:cs="TimesNewRomanPSMT"/>
          <w:sz w:val="19"/>
          <w:szCs w:val="19"/>
        </w:rPr>
        <w:t>Department of Computer Science and</w:t>
      </w:r>
    </w:p>
    <w:p w:rsidR="00732F0D" w:rsidRDefault="00732F0D" w:rsidP="00732F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Engineering</w:t>
      </w:r>
    </w:p>
    <w:p w:rsidR="00732F0D" w:rsidRDefault="00732F0D" w:rsidP="00732F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The Pennsylvania State University</w:t>
      </w:r>
    </w:p>
    <w:p w:rsidR="00732F0D" w:rsidRDefault="00732F0D" w:rsidP="00732F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University Park, PA, USA</w:t>
      </w:r>
    </w:p>
    <w:p w:rsidR="00732F0D" w:rsidRDefault="00732F0D" w:rsidP="00732F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yxc242@psu.edu</w:t>
      </w:r>
    </w:p>
    <w:p w:rsidR="00732F0D" w:rsidRDefault="00732F0D" w:rsidP="00732F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3"/>
          <w:szCs w:val="13"/>
        </w:rPr>
      </w:pPr>
      <w:proofErr w:type="spellStart"/>
      <w:r>
        <w:rPr>
          <w:rFonts w:ascii="TimesNewRomanPSMT" w:hAnsi="TimesNewRomanPSMT" w:cs="TimesNewRomanPSMT"/>
          <w:sz w:val="21"/>
          <w:szCs w:val="21"/>
        </w:rPr>
        <w:t>Yilu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 Zhou</w:t>
      </w:r>
      <w:r>
        <w:rPr>
          <w:rFonts w:ascii="TimesNewRomanPSMT" w:hAnsi="TimesNewRomanPSMT" w:cs="TimesNewRomanPSMT"/>
          <w:sz w:val="13"/>
          <w:szCs w:val="13"/>
        </w:rPr>
        <w:t>2</w:t>
      </w:r>
    </w:p>
    <w:p w:rsidR="00732F0D" w:rsidRDefault="00732F0D" w:rsidP="00732F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2"/>
          <w:szCs w:val="12"/>
        </w:rPr>
        <w:t>2</w:t>
      </w:r>
      <w:r>
        <w:rPr>
          <w:rFonts w:ascii="TimesNewRomanPSMT" w:hAnsi="TimesNewRomanPSMT" w:cs="TimesNewRomanPSMT"/>
          <w:sz w:val="19"/>
          <w:szCs w:val="19"/>
        </w:rPr>
        <w:t>Department of Information Systems and</w:t>
      </w:r>
    </w:p>
    <w:p w:rsidR="00732F0D" w:rsidRDefault="00732F0D" w:rsidP="00732F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Technology Management</w:t>
      </w:r>
    </w:p>
    <w:p w:rsidR="00732F0D" w:rsidRDefault="00732F0D" w:rsidP="00732F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George Washington University</w:t>
      </w:r>
    </w:p>
    <w:p w:rsidR="00732F0D" w:rsidRDefault="00732F0D" w:rsidP="00732F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Washington, DC, USA</w:t>
      </w:r>
    </w:p>
    <w:p w:rsidR="00732F0D" w:rsidRDefault="00732F0D" w:rsidP="00732F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yzhou@gwu.edu</w:t>
      </w:r>
    </w:p>
    <w:p w:rsidR="00732F0D" w:rsidRDefault="00732F0D" w:rsidP="00732F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3"/>
          <w:szCs w:val="13"/>
        </w:rPr>
      </w:pPr>
      <w:proofErr w:type="spellStart"/>
      <w:r>
        <w:rPr>
          <w:rFonts w:ascii="TimesNewRomanPSMT" w:hAnsi="TimesNewRomanPSMT" w:cs="TimesNewRomanPSMT"/>
          <w:sz w:val="21"/>
          <w:szCs w:val="21"/>
        </w:rPr>
        <w:t>Sencun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 Zhu</w:t>
      </w:r>
      <w:r>
        <w:rPr>
          <w:rFonts w:ascii="TimesNewRomanPSMT" w:hAnsi="TimesNewRomanPSMT" w:cs="TimesNewRomanPSMT"/>
          <w:sz w:val="13"/>
          <w:szCs w:val="13"/>
        </w:rPr>
        <w:t>1</w:t>
      </w:r>
      <w:proofErr w:type="gramStart"/>
      <w:r>
        <w:rPr>
          <w:rFonts w:ascii="TimesNewRomanPSMT" w:hAnsi="TimesNewRomanPSMT" w:cs="TimesNewRomanPSMT"/>
          <w:sz w:val="13"/>
          <w:szCs w:val="13"/>
        </w:rPr>
        <w:t>,3</w:t>
      </w:r>
      <w:proofErr w:type="gramEnd"/>
      <w:r>
        <w:rPr>
          <w:rFonts w:ascii="TimesNewRomanPSMT" w:hAnsi="TimesNewRomanPSMT" w:cs="TimesNewRomanPSMT"/>
          <w:sz w:val="21"/>
          <w:szCs w:val="21"/>
        </w:rPr>
        <w:t xml:space="preserve">,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Heng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 Xu</w:t>
      </w:r>
      <w:r>
        <w:rPr>
          <w:rFonts w:ascii="TimesNewRomanPSMT" w:hAnsi="TimesNewRomanPSMT" w:cs="TimesNewRomanPSMT"/>
          <w:sz w:val="13"/>
          <w:szCs w:val="13"/>
        </w:rPr>
        <w:t>3</w:t>
      </w:r>
    </w:p>
    <w:p w:rsidR="00732F0D" w:rsidRDefault="00732F0D" w:rsidP="00732F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2"/>
          <w:szCs w:val="12"/>
        </w:rPr>
        <w:t>3</w:t>
      </w:r>
      <w:r>
        <w:rPr>
          <w:rFonts w:ascii="TimesNewRomanPSMT" w:hAnsi="TimesNewRomanPSMT" w:cs="TimesNewRomanPSMT"/>
          <w:sz w:val="19"/>
          <w:szCs w:val="19"/>
        </w:rPr>
        <w:t>College of Information Sciences and</w:t>
      </w:r>
    </w:p>
    <w:p w:rsidR="00732F0D" w:rsidRDefault="00732F0D" w:rsidP="00732F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Technology</w:t>
      </w:r>
    </w:p>
    <w:p w:rsidR="00732F0D" w:rsidRDefault="00732F0D" w:rsidP="00732F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The Pennsylvania State University</w:t>
      </w: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,</w:t>
      </w:r>
    </w:p>
    <w:p w:rsidR="00732F0D" w:rsidRDefault="00732F0D" w:rsidP="00732F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University Park, PA, USA</w:t>
      </w:r>
    </w:p>
    <w:p w:rsidR="00B63D9D" w:rsidRDefault="00732F0D" w:rsidP="00732F0D">
      <w:pPr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 xml:space="preserve">{sxz16, </w:t>
      </w:r>
      <w:hyperlink r:id="rId4" w:history="1">
        <w:r w:rsidRPr="00651DF2">
          <w:rPr>
            <w:rStyle w:val="Hyperlink"/>
            <w:rFonts w:ascii="TimesNewRomanPSMT" w:hAnsi="TimesNewRomanPSMT" w:cs="TimesNewRomanPSMT"/>
            <w:sz w:val="19"/>
            <w:szCs w:val="19"/>
          </w:rPr>
          <w:t>hxx4}@psu.edu</w:t>
        </w:r>
      </w:hyperlink>
    </w:p>
    <w:p w:rsidR="00732F0D" w:rsidRDefault="00732F0D" w:rsidP="00732F0D">
      <w:pPr>
        <w:rPr>
          <w:rFonts w:ascii="TimesNewRomanPSMT" w:hAnsi="TimesNewRomanPSMT" w:cs="TimesNewRomanPSMT"/>
          <w:sz w:val="19"/>
          <w:szCs w:val="19"/>
        </w:rPr>
      </w:pPr>
    </w:p>
    <w:p w:rsidR="00732F0D" w:rsidRPr="005A3792" w:rsidRDefault="00732F0D" w:rsidP="00732F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5"/>
          <w:szCs w:val="25"/>
        </w:rPr>
      </w:pPr>
      <w:r w:rsidRPr="005A3792">
        <w:rPr>
          <w:rFonts w:ascii="TimesNewRomanPS-ItalicMT" w:hAnsi="TimesNewRomanPS-ItalicMT" w:cs="TimesNewRomanPS-ItalicMT"/>
          <w:i/>
          <w:iCs/>
          <w:sz w:val="25"/>
          <w:szCs w:val="25"/>
        </w:rPr>
        <w:t>Dataset Description</w:t>
      </w:r>
    </w:p>
    <w:p w:rsidR="00732F0D" w:rsidRDefault="00732F0D" w:rsidP="00732F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 xml:space="preserve">The experimental </w:t>
      </w:r>
      <w:r>
        <w:rPr>
          <w:rFonts w:ascii="TimesNewRomanPSMT" w:hAnsi="TimesNewRomanPSMT" w:cs="TimesNewRomanPSMT"/>
          <w:sz w:val="19"/>
          <w:szCs w:val="19"/>
        </w:rPr>
        <w:t xml:space="preserve">dataset, retrieved from </w:t>
      </w:r>
      <w:proofErr w:type="spellStart"/>
      <w:r>
        <w:rPr>
          <w:rFonts w:ascii="TimesNewRomanPSMT" w:hAnsi="TimesNewRomanPSMT" w:cs="TimesNewRomanPSMT"/>
          <w:sz w:val="19"/>
          <w:szCs w:val="19"/>
        </w:rPr>
        <w:t>Youtube</w:t>
      </w:r>
      <w:proofErr w:type="spellEnd"/>
      <w:r>
        <w:rPr>
          <w:rFonts w:ascii="TimesNewRomanPSMT" w:hAnsi="TimesNewRomanPSMT" w:cs="TimesNewRomanPSMT"/>
          <w:sz w:val="19"/>
          <w:szCs w:val="19"/>
        </w:rPr>
        <w:t xml:space="preserve"> </w:t>
      </w:r>
      <w:r>
        <w:rPr>
          <w:rFonts w:ascii="TimesNewRomanPSMT" w:hAnsi="TimesNewRomanPSMT" w:cs="TimesNewRomanPSMT"/>
          <w:sz w:val="19"/>
          <w:szCs w:val="19"/>
        </w:rPr>
        <w:t xml:space="preserve">comment boards, is a </w:t>
      </w:r>
      <w:r>
        <w:rPr>
          <w:rFonts w:ascii="TimesNewRomanPSMT" w:hAnsi="TimesNewRomanPSMT" w:cs="TimesNewRomanPSMT"/>
          <w:sz w:val="19"/>
          <w:szCs w:val="19"/>
        </w:rPr>
        <w:t xml:space="preserve">selection of text comments from </w:t>
      </w:r>
      <w:r>
        <w:rPr>
          <w:rFonts w:ascii="TimesNewRomanPSMT" w:hAnsi="TimesNewRomanPSMT" w:cs="TimesNewRomanPSMT"/>
          <w:sz w:val="19"/>
          <w:szCs w:val="19"/>
        </w:rPr>
        <w:t>postings in reaction to the top 1</w:t>
      </w:r>
      <w:r>
        <w:rPr>
          <w:rFonts w:ascii="TimesNewRomanPSMT" w:hAnsi="TimesNewRomanPSMT" w:cs="TimesNewRomanPSMT"/>
          <w:sz w:val="19"/>
          <w:szCs w:val="19"/>
        </w:rPr>
        <w:t>8 videos</w:t>
      </w:r>
      <w:proofErr w:type="gramStart"/>
      <w:r>
        <w:rPr>
          <w:rFonts w:ascii="TimesNewRomanPSMT" w:hAnsi="TimesNewRomanPSMT" w:cs="TimesNewRomanPSMT"/>
          <w:sz w:val="19"/>
          <w:szCs w:val="19"/>
        </w:rPr>
        <w:t>..</w:t>
      </w:r>
      <w:proofErr w:type="gramEnd"/>
      <w:r>
        <w:rPr>
          <w:rFonts w:ascii="TimesNewRomanPSMT" w:hAnsi="TimesNewRomanPSMT" w:cs="TimesNewRomanPSMT"/>
          <w:sz w:val="19"/>
          <w:szCs w:val="19"/>
        </w:rPr>
        <w:t xml:space="preserve"> Each text </w:t>
      </w:r>
      <w:r>
        <w:rPr>
          <w:rFonts w:ascii="TimesNewRomanPSMT" w:hAnsi="TimesNewRomanPSMT" w:cs="TimesNewRomanPSMT"/>
          <w:sz w:val="19"/>
          <w:szCs w:val="19"/>
        </w:rPr>
        <w:t>comment includes a user id</w:t>
      </w:r>
      <w:r>
        <w:rPr>
          <w:rFonts w:ascii="TimesNewRomanPSMT" w:hAnsi="TimesNewRomanPSMT" w:cs="TimesNewRomanPSMT"/>
          <w:sz w:val="19"/>
          <w:szCs w:val="19"/>
        </w:rPr>
        <w:t xml:space="preserve">, a timestamp and text content. </w:t>
      </w:r>
      <w:r>
        <w:rPr>
          <w:rFonts w:ascii="TimesNewRomanPSMT" w:hAnsi="TimesNewRomanPSMT" w:cs="TimesNewRomanPSMT"/>
          <w:sz w:val="19"/>
          <w:szCs w:val="19"/>
        </w:rPr>
        <w:t>The user id identifies the author who posted the comm</w:t>
      </w:r>
      <w:r>
        <w:rPr>
          <w:rFonts w:ascii="TimesNewRomanPSMT" w:hAnsi="TimesNewRomanPSMT" w:cs="TimesNewRomanPSMT"/>
          <w:sz w:val="19"/>
          <w:szCs w:val="19"/>
        </w:rPr>
        <w:t xml:space="preserve">ent, </w:t>
      </w:r>
      <w:r>
        <w:rPr>
          <w:rFonts w:ascii="TimesNewRomanPSMT" w:hAnsi="TimesNewRomanPSMT" w:cs="TimesNewRomanPSMT"/>
          <w:sz w:val="19"/>
          <w:szCs w:val="19"/>
        </w:rPr>
        <w:t>the timestamp records when</w:t>
      </w:r>
      <w:r>
        <w:rPr>
          <w:rFonts w:ascii="TimesNewRomanPSMT" w:hAnsi="TimesNewRomanPSMT" w:cs="TimesNewRomanPSMT"/>
          <w:sz w:val="19"/>
          <w:szCs w:val="19"/>
        </w:rPr>
        <w:t xml:space="preserve"> the comment was posted and the </w:t>
      </w:r>
      <w:r>
        <w:rPr>
          <w:rFonts w:ascii="TimesNewRomanPSMT" w:hAnsi="TimesNewRomanPSMT" w:cs="TimesNewRomanPSMT"/>
          <w:sz w:val="19"/>
          <w:szCs w:val="19"/>
        </w:rPr>
        <w:t>text content contained a user’</w:t>
      </w:r>
      <w:r>
        <w:rPr>
          <w:rFonts w:ascii="TimesNewRomanPSMT" w:hAnsi="TimesNewRomanPSMT" w:cs="TimesNewRomanPSMT"/>
          <w:sz w:val="19"/>
          <w:szCs w:val="19"/>
        </w:rPr>
        <w:t xml:space="preserve">s comments. The dataset </w:t>
      </w:r>
      <w:r>
        <w:rPr>
          <w:rFonts w:ascii="TimesNewRomanPSMT" w:hAnsi="TimesNewRomanPSMT" w:cs="TimesNewRomanPSMT"/>
          <w:sz w:val="19"/>
          <w:szCs w:val="19"/>
        </w:rPr>
        <w:t>includes comments from 2,175,474 distinct users.</w:t>
      </w:r>
    </w:p>
    <w:p w:rsidR="00732F0D" w:rsidRPr="005A3792" w:rsidRDefault="00732F0D" w:rsidP="00732F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9"/>
          <w:szCs w:val="29"/>
        </w:rPr>
      </w:pPr>
    </w:p>
    <w:p w:rsidR="00732F0D" w:rsidRPr="005A3792" w:rsidRDefault="00732F0D" w:rsidP="00732F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9"/>
          <w:szCs w:val="29"/>
        </w:rPr>
      </w:pPr>
      <w:r w:rsidRPr="005A3792">
        <w:rPr>
          <w:rFonts w:ascii="TimesNewRomanPS-ItalicMT" w:hAnsi="TimesNewRomanPS-ItalicMT" w:cs="TimesNewRomanPS-ItalicMT"/>
          <w:i/>
          <w:iCs/>
          <w:sz w:val="29"/>
          <w:szCs w:val="29"/>
        </w:rPr>
        <w:t>Pre-processing</w:t>
      </w:r>
    </w:p>
    <w:p w:rsidR="00732F0D" w:rsidRDefault="00732F0D" w:rsidP="00732F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proofErr w:type="gramStart"/>
      <w:r>
        <w:rPr>
          <w:rFonts w:ascii="TimesNewRomanPSMT" w:hAnsi="TimesNewRomanPSMT" w:cs="TimesNewRomanPSMT"/>
          <w:sz w:val="19"/>
          <w:szCs w:val="19"/>
        </w:rPr>
        <w:t>an</w:t>
      </w:r>
      <w:proofErr w:type="gramEnd"/>
      <w:r>
        <w:rPr>
          <w:rFonts w:ascii="TimesNewRomanPSMT" w:hAnsi="TimesNewRomanPSMT" w:cs="TimesNewRomanPSMT"/>
          <w:sz w:val="19"/>
          <w:szCs w:val="19"/>
        </w:rPr>
        <w:t xml:space="preserve"> automatic </w:t>
      </w:r>
      <w:r>
        <w:rPr>
          <w:rFonts w:ascii="TimesNewRomanPSMT" w:hAnsi="TimesNewRomanPSMT" w:cs="TimesNewRomanPSMT"/>
          <w:sz w:val="19"/>
          <w:szCs w:val="19"/>
        </w:rPr>
        <w:t xml:space="preserve">pre-processing procedure </w:t>
      </w:r>
      <w:r>
        <w:rPr>
          <w:rFonts w:ascii="TimesNewRomanPSMT" w:hAnsi="TimesNewRomanPSMT" w:cs="TimesNewRomanPSMT"/>
          <w:sz w:val="19"/>
          <w:szCs w:val="19"/>
        </w:rPr>
        <w:t xml:space="preserve">assembles the comments for each </w:t>
      </w:r>
      <w:r>
        <w:rPr>
          <w:rFonts w:ascii="TimesNewRomanPSMT" w:hAnsi="TimesNewRomanPSMT" w:cs="TimesNewRomanPSMT"/>
          <w:sz w:val="19"/>
          <w:szCs w:val="19"/>
        </w:rPr>
        <w:t xml:space="preserve">user and chunks them into </w:t>
      </w:r>
      <w:r>
        <w:rPr>
          <w:rFonts w:ascii="TimesNewRomanPSMT" w:hAnsi="TimesNewRomanPSMT" w:cs="TimesNewRomanPSMT"/>
          <w:sz w:val="19"/>
          <w:szCs w:val="19"/>
        </w:rPr>
        <w:t>sentences.</w:t>
      </w:r>
      <w:r>
        <w:rPr>
          <w:rFonts w:ascii="TimesNewRomanPSMT" w:hAnsi="TimesNewRomanPSMT" w:cs="TimesNewRomanPSMT"/>
          <w:sz w:val="19"/>
          <w:szCs w:val="19"/>
        </w:rPr>
        <w:t>, an</w:t>
      </w:r>
      <w:r>
        <w:rPr>
          <w:rFonts w:ascii="TimesNewRomanPSMT" w:hAnsi="TimesNewRomanPSMT" w:cs="TimesNewRomanPSMT"/>
          <w:sz w:val="19"/>
          <w:szCs w:val="19"/>
        </w:rPr>
        <w:t xml:space="preserve"> automatic spelling and grammar </w:t>
      </w:r>
      <w:r>
        <w:rPr>
          <w:rFonts w:ascii="TimesNewRomanPSMT" w:hAnsi="TimesNewRomanPSMT" w:cs="TimesNewRomanPSMT"/>
          <w:sz w:val="19"/>
          <w:szCs w:val="19"/>
        </w:rPr>
        <w:t>correction process prec</w:t>
      </w:r>
      <w:r>
        <w:rPr>
          <w:rFonts w:ascii="TimesNewRomanPSMT" w:hAnsi="TimesNewRomanPSMT" w:cs="TimesNewRomanPSMT"/>
          <w:sz w:val="19"/>
          <w:szCs w:val="19"/>
        </w:rPr>
        <w:t xml:space="preserve">edes introduction of the sample </w:t>
      </w:r>
      <w:r>
        <w:rPr>
          <w:rFonts w:ascii="TimesNewRomanPSMT" w:hAnsi="TimesNewRomanPSMT" w:cs="TimesNewRomanPSMT"/>
          <w:sz w:val="19"/>
          <w:szCs w:val="19"/>
        </w:rPr>
        <w:t xml:space="preserve">dataset to the classifier. With the help of </w:t>
      </w:r>
      <w:r>
        <w:rPr>
          <w:rFonts w:ascii="TimesNewRomanPSMT" w:hAnsi="TimesNewRomanPSMT" w:cs="TimesNewRomanPSMT"/>
          <w:sz w:val="19"/>
          <w:szCs w:val="19"/>
        </w:rPr>
        <w:t xml:space="preserve">WordNet corpus </w:t>
      </w:r>
      <w:r>
        <w:rPr>
          <w:rFonts w:ascii="TimesNewRomanPSMT" w:hAnsi="TimesNewRomanPSMT" w:cs="TimesNewRomanPSMT"/>
          <w:sz w:val="19"/>
          <w:szCs w:val="19"/>
        </w:rPr>
        <w:t>and spell-correction algorithm</w:t>
      </w:r>
      <w:r>
        <w:rPr>
          <w:rFonts w:ascii="TimesNewRomanPSMT" w:hAnsi="TimesNewRomanPSMT" w:cs="TimesNewRomanPSMT"/>
          <w:sz w:val="12"/>
          <w:szCs w:val="12"/>
        </w:rPr>
        <w:t>2</w:t>
      </w:r>
      <w:r>
        <w:rPr>
          <w:rFonts w:ascii="TimesNewRomanPSMT" w:hAnsi="TimesNewRomanPSMT" w:cs="TimesNewRomanPSMT"/>
          <w:sz w:val="19"/>
          <w:szCs w:val="19"/>
        </w:rPr>
        <w:t xml:space="preserve">, correction of spelling and </w:t>
      </w:r>
      <w:r>
        <w:rPr>
          <w:rFonts w:ascii="TimesNewRomanPSMT" w:hAnsi="TimesNewRomanPSMT" w:cs="TimesNewRomanPSMT"/>
          <w:sz w:val="19"/>
          <w:szCs w:val="19"/>
        </w:rPr>
        <w:t>grammar mistakes in the raw</w:t>
      </w:r>
      <w:r>
        <w:rPr>
          <w:rFonts w:ascii="TimesNewRomanPSMT" w:hAnsi="TimesNewRomanPSMT" w:cs="TimesNewRomanPSMT"/>
          <w:sz w:val="19"/>
          <w:szCs w:val="19"/>
        </w:rPr>
        <w:t xml:space="preserve"> sentences occurs by tasks such </w:t>
      </w:r>
      <w:r>
        <w:rPr>
          <w:rFonts w:ascii="TimesNewRomanPSMT" w:hAnsi="TimesNewRomanPSMT" w:cs="TimesNewRomanPSMT"/>
          <w:sz w:val="19"/>
          <w:szCs w:val="19"/>
        </w:rPr>
        <w:t>as deleting repeated letters</w:t>
      </w:r>
      <w:r>
        <w:rPr>
          <w:rFonts w:ascii="TimesNewRomanPSMT" w:hAnsi="TimesNewRomanPSMT" w:cs="TimesNewRomanPSMT"/>
          <w:sz w:val="19"/>
          <w:szCs w:val="19"/>
        </w:rPr>
        <w:t xml:space="preserve"> in words, deleting meaningless </w:t>
      </w:r>
      <w:r>
        <w:rPr>
          <w:rFonts w:ascii="TimesNewRomanPSMT" w:hAnsi="TimesNewRomanPSMT" w:cs="TimesNewRomanPSMT"/>
          <w:sz w:val="19"/>
          <w:szCs w:val="19"/>
        </w:rPr>
        <w:t xml:space="preserve">symbols, splitting long words, transposing substituted </w:t>
      </w:r>
      <w:proofErr w:type="spellStart"/>
      <w:r>
        <w:rPr>
          <w:rFonts w:ascii="TimesNewRomanPSMT" w:hAnsi="TimesNewRomanPSMT" w:cs="TimesNewRomanPSMT"/>
          <w:sz w:val="19"/>
          <w:szCs w:val="19"/>
        </w:rPr>
        <w:t>letters</w:t>
      </w:r>
      <w:r>
        <w:rPr>
          <w:rFonts w:ascii="TimesNewRomanPSMT" w:hAnsi="TimesNewRomanPSMT" w:cs="TimesNewRomanPSMT"/>
          <w:sz w:val="19"/>
          <w:szCs w:val="19"/>
        </w:rPr>
        <w:t>,</w:t>
      </w:r>
      <w:r>
        <w:rPr>
          <w:rFonts w:ascii="TimesNewRomanPSMT" w:hAnsi="TimesNewRomanPSMT" w:cs="TimesNewRomanPSMT"/>
          <w:sz w:val="19"/>
          <w:szCs w:val="19"/>
        </w:rPr>
        <w:t>and</w:t>
      </w:r>
      <w:proofErr w:type="spellEnd"/>
      <w:r>
        <w:rPr>
          <w:rFonts w:ascii="TimesNewRomanPSMT" w:hAnsi="TimesNewRomanPSMT" w:cs="TimesNewRomanPSMT"/>
          <w:sz w:val="19"/>
          <w:szCs w:val="19"/>
        </w:rPr>
        <w:t xml:space="preserve"> replacing the incorrect and</w:t>
      </w:r>
      <w:r>
        <w:rPr>
          <w:rFonts w:ascii="TimesNewRomanPSMT" w:hAnsi="TimesNewRomanPSMT" w:cs="TimesNewRomanPSMT"/>
          <w:sz w:val="19"/>
          <w:szCs w:val="19"/>
        </w:rPr>
        <w:t xml:space="preserve"> missing letters in words. </w:t>
      </w:r>
    </w:p>
    <w:p w:rsidR="00732F0D" w:rsidRDefault="00732F0D" w:rsidP="00732F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732F0D" w:rsidRDefault="00732F0D" w:rsidP="00732F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732F0D" w:rsidRDefault="00732F0D" w:rsidP="00732F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Experiment Settings in Sentence Offensive Prediction</w:t>
      </w:r>
    </w:p>
    <w:p w:rsidR="00732F0D" w:rsidRDefault="00732F0D" w:rsidP="00732F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The experiment compares six approaches in sentence</w:t>
      </w:r>
    </w:p>
    <w:p w:rsidR="00732F0D" w:rsidRDefault="00732F0D" w:rsidP="00732F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proofErr w:type="gramStart"/>
      <w:r>
        <w:rPr>
          <w:rFonts w:ascii="TimesNewRomanPSMT" w:hAnsi="TimesNewRomanPSMT" w:cs="TimesNewRomanPSMT"/>
          <w:sz w:val="19"/>
          <w:szCs w:val="19"/>
        </w:rPr>
        <w:t>offensive</w:t>
      </w:r>
      <w:proofErr w:type="gramEnd"/>
      <w:r>
        <w:rPr>
          <w:rFonts w:ascii="TimesNewRomanPSMT" w:hAnsi="TimesNewRomanPSMT" w:cs="TimesNewRomanPSMT"/>
          <w:sz w:val="19"/>
          <w:szCs w:val="19"/>
        </w:rPr>
        <w:t xml:space="preserve"> prediction:</w:t>
      </w:r>
    </w:p>
    <w:p w:rsidR="00732F0D" w:rsidRDefault="00732F0D" w:rsidP="00732F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a) Bag-of-words (</w:t>
      </w:r>
      <w:proofErr w:type="spellStart"/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BoW</w:t>
      </w:r>
      <w:proofErr w:type="spellEnd"/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)</w:t>
      </w:r>
      <w:r>
        <w:rPr>
          <w:rFonts w:ascii="TimesNewRomanPSMT" w:hAnsi="TimesNewRomanPSMT" w:cs="TimesNewRomanPSMT"/>
          <w:sz w:val="19"/>
          <w:szCs w:val="19"/>
        </w:rPr>
        <w:t xml:space="preserve">: The </w:t>
      </w:r>
      <w:proofErr w:type="spellStart"/>
      <w:r>
        <w:rPr>
          <w:rFonts w:ascii="TimesNewRomanPSMT" w:hAnsi="TimesNewRomanPSMT" w:cs="TimesNewRomanPSMT"/>
          <w:sz w:val="19"/>
          <w:szCs w:val="19"/>
        </w:rPr>
        <w:t>BoW</w:t>
      </w:r>
      <w:proofErr w:type="spellEnd"/>
      <w:r>
        <w:rPr>
          <w:rFonts w:ascii="TimesNewRomanPSMT" w:hAnsi="TimesNewRomanPSMT" w:cs="TimesNewRomanPSMT"/>
          <w:sz w:val="19"/>
          <w:szCs w:val="19"/>
        </w:rPr>
        <w:t xml:space="preserve"> approach disregards </w:t>
      </w:r>
      <w:r>
        <w:rPr>
          <w:rFonts w:ascii="TimesNewRomanPSMT" w:hAnsi="TimesNewRomanPSMT" w:cs="TimesNewRomanPSMT"/>
          <w:sz w:val="19"/>
          <w:szCs w:val="19"/>
        </w:rPr>
        <w:t>grammar and word order and</w:t>
      </w:r>
      <w:r>
        <w:rPr>
          <w:rFonts w:ascii="TimesNewRomanPSMT" w:hAnsi="TimesNewRomanPSMT" w:cs="TimesNewRomanPSMT"/>
          <w:sz w:val="19"/>
          <w:szCs w:val="19"/>
        </w:rPr>
        <w:t xml:space="preserve"> detects offensive sentences by </w:t>
      </w:r>
      <w:r>
        <w:rPr>
          <w:rFonts w:ascii="TimesNewRomanPSMT" w:hAnsi="TimesNewRomanPSMT" w:cs="TimesNewRomanPSMT"/>
          <w:sz w:val="19"/>
          <w:szCs w:val="19"/>
        </w:rPr>
        <w:t>checking whether or not the</w:t>
      </w:r>
      <w:r>
        <w:rPr>
          <w:rFonts w:ascii="TimesNewRomanPSMT" w:hAnsi="TimesNewRomanPSMT" w:cs="TimesNewRomanPSMT"/>
          <w:sz w:val="19"/>
          <w:szCs w:val="19"/>
        </w:rPr>
        <w:t xml:space="preserve">y contain both user identifiers </w:t>
      </w:r>
      <w:r>
        <w:rPr>
          <w:rFonts w:ascii="TimesNewRomanPSMT" w:hAnsi="TimesNewRomanPSMT" w:cs="TimesNewRomanPSMT"/>
          <w:sz w:val="19"/>
          <w:szCs w:val="19"/>
        </w:rPr>
        <w:t>and offensive wor</w:t>
      </w:r>
      <w:r>
        <w:rPr>
          <w:rFonts w:ascii="TimesNewRomanPSMT" w:hAnsi="TimesNewRomanPSMT" w:cs="TimesNewRomanPSMT"/>
          <w:sz w:val="19"/>
          <w:szCs w:val="19"/>
        </w:rPr>
        <w:t xml:space="preserve">ds. This approach also acts as a </w:t>
      </w:r>
      <w:r>
        <w:rPr>
          <w:rFonts w:ascii="TimesNewRomanPSMT" w:hAnsi="TimesNewRomanPSMT" w:cs="TimesNewRomanPSMT"/>
          <w:sz w:val="19"/>
          <w:szCs w:val="19"/>
        </w:rPr>
        <w:t>benchmark.</w:t>
      </w:r>
    </w:p>
    <w:p w:rsidR="00732F0D" w:rsidRDefault="00732F0D" w:rsidP="00732F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b) 2-gram</w:t>
      </w:r>
      <w:r>
        <w:rPr>
          <w:rFonts w:ascii="TimesNewRomanPSMT" w:hAnsi="TimesNewRomanPSMT" w:cs="TimesNewRomanPSMT"/>
          <w:sz w:val="19"/>
          <w:szCs w:val="19"/>
        </w:rPr>
        <w:t>: The N-</w:t>
      </w:r>
      <w:r>
        <w:rPr>
          <w:rFonts w:ascii="TimesNewRomanPSMT" w:hAnsi="TimesNewRomanPSMT" w:cs="TimesNewRomanPSMT"/>
          <w:sz w:val="19"/>
          <w:szCs w:val="19"/>
        </w:rPr>
        <w:t xml:space="preserve">gram approach detects offensive </w:t>
      </w:r>
      <w:r>
        <w:rPr>
          <w:rFonts w:ascii="TimesNewRomanPSMT" w:hAnsi="TimesNewRomanPSMT" w:cs="TimesNewRomanPSMT"/>
          <w:sz w:val="19"/>
          <w:szCs w:val="19"/>
        </w:rPr>
        <w:t xml:space="preserve">sentences by selecting all </w:t>
      </w:r>
      <w:r>
        <w:rPr>
          <w:rFonts w:ascii="TimesNewRomanPSMT" w:hAnsi="TimesNewRomanPSMT" w:cs="TimesNewRomanPSMT"/>
          <w:sz w:val="19"/>
          <w:szCs w:val="19"/>
        </w:rPr>
        <w:t xml:space="preserve">sequences of n words in a given </w:t>
      </w:r>
      <w:r>
        <w:rPr>
          <w:rFonts w:ascii="TimesNewRomanPSMT" w:hAnsi="TimesNewRomanPSMT" w:cs="TimesNewRomanPSMT"/>
          <w:sz w:val="19"/>
          <w:szCs w:val="19"/>
        </w:rPr>
        <w:t>sentence and checking wheth</w:t>
      </w:r>
      <w:r>
        <w:rPr>
          <w:rFonts w:ascii="TimesNewRomanPSMT" w:hAnsi="TimesNewRomanPSMT" w:cs="TimesNewRomanPSMT"/>
          <w:sz w:val="19"/>
          <w:szCs w:val="19"/>
        </w:rPr>
        <w:t xml:space="preserve">er or not the sequences include </w:t>
      </w:r>
      <w:r>
        <w:rPr>
          <w:rFonts w:ascii="TimesNewRomanPSMT" w:hAnsi="TimesNewRomanPSMT" w:cs="TimesNewRomanPSMT"/>
          <w:sz w:val="19"/>
          <w:szCs w:val="19"/>
        </w:rPr>
        <w:t>both user identifiers and offensive words. In</w:t>
      </w:r>
      <w:r>
        <w:rPr>
          <w:rFonts w:ascii="TimesNewRomanPSMT" w:hAnsi="TimesNewRomanPSMT" w:cs="TimesNewRomanPSMT"/>
          <w:sz w:val="19"/>
          <w:szCs w:val="19"/>
        </w:rPr>
        <w:t xml:space="preserve"> this approach, </w:t>
      </w:r>
      <w:r>
        <w:rPr>
          <w:rFonts w:ascii="TimesNewRomanPSMT" w:hAnsi="TimesNewRomanPSMT" w:cs="TimesNewRomanPSMT"/>
          <w:sz w:val="19"/>
          <w:szCs w:val="19"/>
        </w:rPr>
        <w:t>N equals to 2, it also acts as a benchmark.</w:t>
      </w:r>
    </w:p>
    <w:p w:rsidR="00732F0D" w:rsidRDefault="00732F0D" w:rsidP="00732F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c) 3-gram</w:t>
      </w:r>
      <w:r>
        <w:rPr>
          <w:rFonts w:ascii="TimesNewRomanPSMT" w:hAnsi="TimesNewRomanPSMT" w:cs="TimesNewRomanPSMT"/>
          <w:sz w:val="19"/>
          <w:szCs w:val="19"/>
        </w:rPr>
        <w:t>: N-gram ap</w:t>
      </w:r>
      <w:r>
        <w:rPr>
          <w:rFonts w:ascii="TimesNewRomanPSMT" w:hAnsi="TimesNewRomanPSMT" w:cs="TimesNewRomanPSMT"/>
          <w:sz w:val="19"/>
          <w:szCs w:val="19"/>
        </w:rPr>
        <w:t xml:space="preserve">proach, selecting all sequences </w:t>
      </w:r>
      <w:r>
        <w:rPr>
          <w:rFonts w:ascii="TimesNewRomanPSMT" w:hAnsi="TimesNewRomanPSMT" w:cs="TimesNewRomanPSMT"/>
          <w:sz w:val="19"/>
          <w:szCs w:val="19"/>
        </w:rPr>
        <w:t>of 3 words in a given sentenc</w:t>
      </w:r>
      <w:r>
        <w:rPr>
          <w:rFonts w:ascii="TimesNewRomanPSMT" w:hAnsi="TimesNewRomanPSMT" w:cs="TimesNewRomanPSMT"/>
          <w:sz w:val="19"/>
          <w:szCs w:val="19"/>
        </w:rPr>
        <w:t xml:space="preserve">e. It also acts as a benchmark. </w:t>
      </w:r>
    </w:p>
    <w:p w:rsidR="00732F0D" w:rsidRDefault="00732F0D" w:rsidP="00732F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d) 5-gram</w:t>
      </w:r>
      <w:r>
        <w:rPr>
          <w:rFonts w:ascii="TimesNewRomanPSMT" w:hAnsi="TimesNewRomanPSMT" w:cs="TimesNewRomanPSMT"/>
          <w:sz w:val="19"/>
          <w:szCs w:val="19"/>
        </w:rPr>
        <w:t>: N-gram ap</w:t>
      </w:r>
      <w:r>
        <w:rPr>
          <w:rFonts w:ascii="TimesNewRomanPSMT" w:hAnsi="TimesNewRomanPSMT" w:cs="TimesNewRomanPSMT"/>
          <w:sz w:val="19"/>
          <w:szCs w:val="19"/>
        </w:rPr>
        <w:t xml:space="preserve">proach, selecting all sequences </w:t>
      </w:r>
      <w:r>
        <w:rPr>
          <w:rFonts w:ascii="TimesNewRomanPSMT" w:hAnsi="TimesNewRomanPSMT" w:cs="TimesNewRomanPSMT"/>
          <w:sz w:val="19"/>
          <w:szCs w:val="19"/>
        </w:rPr>
        <w:t>of 5 words in a given sentence. It also acts as a benchmark.</w:t>
      </w:r>
    </w:p>
    <w:p w:rsidR="00732F0D" w:rsidRDefault="00732F0D" w:rsidP="00732F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e) Appraisal approach: </w:t>
      </w:r>
      <w:r>
        <w:rPr>
          <w:rFonts w:ascii="TimesNewRomanPSMT" w:hAnsi="TimesNewRomanPSMT" w:cs="TimesNewRomanPSMT"/>
          <w:sz w:val="19"/>
          <w:szCs w:val="19"/>
        </w:rPr>
        <w:t xml:space="preserve">The appraisal approach was </w:t>
      </w:r>
      <w:r>
        <w:rPr>
          <w:rFonts w:ascii="TimesNewRomanPSMT" w:hAnsi="TimesNewRomanPSMT" w:cs="TimesNewRomanPSMT"/>
          <w:sz w:val="19"/>
          <w:szCs w:val="19"/>
        </w:rPr>
        <w:t>proposed for sentiment analysis [26], here we use it on</w:t>
      </w:r>
    </w:p>
    <w:p w:rsidR="00732F0D" w:rsidRDefault="00732F0D" w:rsidP="005A379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proofErr w:type="gramStart"/>
      <w:r>
        <w:rPr>
          <w:rFonts w:ascii="TimesNewRomanPSMT" w:hAnsi="TimesNewRomanPSMT" w:cs="TimesNewRomanPSMT"/>
          <w:sz w:val="19"/>
          <w:szCs w:val="19"/>
        </w:rPr>
        <w:t>sentence</w:t>
      </w:r>
      <w:proofErr w:type="gramEnd"/>
      <w:r>
        <w:rPr>
          <w:rFonts w:ascii="TimesNewRomanPSMT" w:hAnsi="TimesNewRomanPSMT" w:cs="TimesNewRomanPSMT"/>
          <w:sz w:val="19"/>
          <w:szCs w:val="19"/>
        </w:rPr>
        <w:t xml:space="preserve"> </w:t>
      </w:r>
      <w:proofErr w:type="spellStart"/>
      <w:r>
        <w:rPr>
          <w:rFonts w:ascii="TimesNewRomanPSMT" w:hAnsi="TimesNewRomanPSMT" w:cs="TimesNewRomanPSMT"/>
          <w:sz w:val="19"/>
          <w:szCs w:val="19"/>
        </w:rPr>
        <w:t>offenisve</w:t>
      </w:r>
      <w:proofErr w:type="spellEnd"/>
      <w:r>
        <w:rPr>
          <w:rFonts w:ascii="TimesNewRomanPSMT" w:hAnsi="TimesNewRomanPSMT" w:cs="TimesNewRomanPSMT"/>
          <w:sz w:val="19"/>
          <w:szCs w:val="19"/>
        </w:rPr>
        <w:t xml:space="preserve"> detection</w:t>
      </w:r>
      <w:r>
        <w:rPr>
          <w:rFonts w:ascii="TimesNewRomanPSMT" w:hAnsi="TimesNewRomanPSMT" w:cs="TimesNewRomanPSMT"/>
          <w:sz w:val="19"/>
          <w:szCs w:val="19"/>
        </w:rPr>
        <w:t xml:space="preserve"> for </w:t>
      </w:r>
      <w:proofErr w:type="spellStart"/>
      <w:r>
        <w:rPr>
          <w:rFonts w:ascii="TimesNewRomanPSMT" w:hAnsi="TimesNewRomanPSMT" w:cs="TimesNewRomanPSMT"/>
          <w:sz w:val="19"/>
          <w:szCs w:val="19"/>
        </w:rPr>
        <w:t>comparision</w:t>
      </w:r>
      <w:proofErr w:type="spellEnd"/>
      <w:r>
        <w:rPr>
          <w:rFonts w:ascii="TimesNewRomanPSMT" w:hAnsi="TimesNewRomanPSMT" w:cs="TimesNewRomanPSMT"/>
          <w:sz w:val="19"/>
          <w:szCs w:val="19"/>
        </w:rPr>
        <w:t xml:space="preserve">. It can detect </w:t>
      </w:r>
      <w:r>
        <w:rPr>
          <w:rFonts w:ascii="TimesNewRomanPSMT" w:hAnsi="TimesNewRomanPSMT" w:cs="TimesNewRomanPSMT"/>
          <w:sz w:val="19"/>
          <w:szCs w:val="19"/>
        </w:rPr>
        <w:t xml:space="preserve">offensive sentences by going </w:t>
      </w:r>
      <w:r>
        <w:rPr>
          <w:rFonts w:ascii="TimesNewRomanPSMT" w:hAnsi="TimesNewRomanPSMT" w:cs="TimesNewRomanPSMT"/>
          <w:sz w:val="19"/>
          <w:szCs w:val="19"/>
        </w:rPr>
        <w:t xml:space="preserve">through all types of </w:t>
      </w:r>
      <w:r>
        <w:rPr>
          <w:rFonts w:ascii="TimesNewRomanPSMT" w:hAnsi="TimesNewRomanPSMT" w:cs="TimesNewRomanPSMT"/>
          <w:sz w:val="19"/>
          <w:szCs w:val="19"/>
        </w:rPr>
        <w:t>dependency sets and checking whether or not certain</w:t>
      </w:r>
      <w:r w:rsidR="005A3792">
        <w:rPr>
          <w:rFonts w:ascii="TimesNewRomanPSMT" w:hAnsi="TimesNewRomanPSMT" w:cs="TimesNewRomanPSMT"/>
          <w:sz w:val="19"/>
          <w:szCs w:val="19"/>
        </w:rPr>
        <w:t xml:space="preserve"> </w:t>
      </w:r>
      <w:r>
        <w:rPr>
          <w:rFonts w:ascii="TimesNewRomanPSMT" w:hAnsi="TimesNewRomanPSMT" w:cs="TimesNewRomanPSMT"/>
          <w:sz w:val="19"/>
          <w:szCs w:val="19"/>
        </w:rPr>
        <w:t>offensive words and user identifiers are grammatically</w:t>
      </w:r>
    </w:p>
    <w:p w:rsidR="008072C9" w:rsidRDefault="008072C9" w:rsidP="005A379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LSF: </w:t>
      </w:r>
      <w:r>
        <w:rPr>
          <w:rFonts w:ascii="TimesNewRomanPSMT" w:hAnsi="TimesNewRomanPSMT" w:cs="TimesNewRomanPSMT"/>
          <w:sz w:val="19"/>
          <w:szCs w:val="19"/>
        </w:rPr>
        <w:t>The sente</w:t>
      </w:r>
      <w:r w:rsidR="005A3792">
        <w:rPr>
          <w:rFonts w:ascii="TimesNewRomanPSMT" w:hAnsi="TimesNewRomanPSMT" w:cs="TimesNewRomanPSMT"/>
          <w:sz w:val="19"/>
          <w:szCs w:val="19"/>
        </w:rPr>
        <w:t xml:space="preserve">nce offensive prediction method </w:t>
      </w:r>
      <w:r>
        <w:rPr>
          <w:rFonts w:ascii="TimesNewRomanPSMT" w:hAnsi="TimesNewRomanPSMT" w:cs="TimesNewRomanPSMT"/>
          <w:sz w:val="19"/>
          <w:szCs w:val="19"/>
        </w:rPr>
        <w:t>proposed in this study</w:t>
      </w:r>
      <w:r w:rsidR="005A3792">
        <w:rPr>
          <w:rFonts w:ascii="TimesNewRomanPSMT" w:hAnsi="TimesNewRomanPSMT" w:cs="TimesNewRomanPSMT"/>
          <w:sz w:val="19"/>
          <w:szCs w:val="19"/>
        </w:rPr>
        <w:t xml:space="preserve"> </w:t>
      </w:r>
      <w:r>
        <w:rPr>
          <w:rFonts w:ascii="TimesNewRomanPSMT" w:hAnsi="TimesNewRomanPSMT" w:cs="TimesNewRomanPSMT"/>
          <w:sz w:val="19"/>
          <w:szCs w:val="19"/>
        </w:rPr>
        <w:t>Classifier</w:t>
      </w:r>
    </w:p>
    <w:p w:rsidR="008072C9" w:rsidRDefault="008072C9" w:rsidP="000E63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lastRenderedPageBreak/>
        <w:t>We further examined the cla</w:t>
      </w:r>
      <w:r w:rsidR="00CD5A73">
        <w:rPr>
          <w:rFonts w:ascii="TimesNewRomanPSMT" w:hAnsi="TimesNewRomanPSMT" w:cs="TimesNewRomanPSMT"/>
          <w:sz w:val="19"/>
          <w:szCs w:val="19"/>
        </w:rPr>
        <w:t xml:space="preserve">ssification rates for different </w:t>
      </w:r>
      <w:r>
        <w:rPr>
          <w:rFonts w:ascii="TimesNewRomanPSMT" w:hAnsi="TimesNewRomanPSMT" w:cs="TimesNewRomanPSMT"/>
          <w:sz w:val="19"/>
          <w:szCs w:val="19"/>
        </w:rPr>
        <w:t xml:space="preserve">feature sets using </w:t>
      </w:r>
      <w:proofErr w:type="spellStart"/>
      <w:r>
        <w:rPr>
          <w:rFonts w:ascii="TimesNewRomanPSMT" w:hAnsi="TimesNewRomanPSMT" w:cs="TimesNewRomanPSMT"/>
          <w:sz w:val="19"/>
          <w:szCs w:val="19"/>
        </w:rPr>
        <w:t>NaiveBayes</w:t>
      </w:r>
      <w:proofErr w:type="spellEnd"/>
      <w:r w:rsidR="00CD5A73">
        <w:rPr>
          <w:rFonts w:ascii="TimesNewRomanPSMT" w:hAnsi="TimesNewRomanPSMT" w:cs="TimesNewRomanPSMT"/>
          <w:sz w:val="19"/>
          <w:szCs w:val="19"/>
        </w:rPr>
        <w:t xml:space="preserve"> and SVM classifiers. Since the </w:t>
      </w:r>
      <w:r>
        <w:rPr>
          <w:rFonts w:ascii="TimesNewRomanPSMT" w:hAnsi="TimesNewRomanPSMT" w:cs="TimesNewRomanPSMT"/>
          <w:sz w:val="19"/>
          <w:szCs w:val="19"/>
        </w:rPr>
        <w:t>rates vary from time to tim</w:t>
      </w:r>
      <w:r w:rsidR="00CD5A73">
        <w:rPr>
          <w:rFonts w:ascii="TimesNewRomanPSMT" w:hAnsi="TimesNewRomanPSMT" w:cs="TimesNewRomanPSMT"/>
          <w:sz w:val="19"/>
          <w:szCs w:val="19"/>
        </w:rPr>
        <w:t xml:space="preserve">e, we run each instance 5 times </w:t>
      </w:r>
      <w:r>
        <w:rPr>
          <w:rFonts w:ascii="TimesNewRomanPSMT" w:hAnsi="TimesNewRomanPSMT" w:cs="TimesNewRomanPSMT"/>
          <w:sz w:val="19"/>
          <w:szCs w:val="19"/>
        </w:rPr>
        <w:t>and take the average., we find that the calcu</w:t>
      </w:r>
      <w:r w:rsidR="00CD5A73">
        <w:rPr>
          <w:rFonts w:ascii="TimesNewRomanPSMT" w:hAnsi="TimesNewRomanPSMT" w:cs="TimesNewRomanPSMT"/>
          <w:sz w:val="19"/>
          <w:szCs w:val="19"/>
        </w:rPr>
        <w:t>lation rate of machine l</w:t>
      </w:r>
      <w:bookmarkStart w:id="0" w:name="_GoBack"/>
      <w:bookmarkEnd w:id="0"/>
      <w:r w:rsidR="00CD5A73">
        <w:rPr>
          <w:rFonts w:ascii="TimesNewRomanPSMT" w:hAnsi="TimesNewRomanPSMT" w:cs="TimesNewRomanPSMT"/>
          <w:sz w:val="19"/>
          <w:szCs w:val="19"/>
        </w:rPr>
        <w:t xml:space="preserve">earning </w:t>
      </w:r>
      <w:r>
        <w:rPr>
          <w:rFonts w:ascii="TimesNewRomanPSMT" w:hAnsi="TimesNewRomanPSMT" w:cs="TimesNewRomanPSMT"/>
          <w:sz w:val="19"/>
          <w:szCs w:val="19"/>
        </w:rPr>
        <w:t xml:space="preserve">techniques is much faster </w:t>
      </w:r>
      <w:r w:rsidR="00CD5A73">
        <w:rPr>
          <w:rFonts w:ascii="TimesNewRomanPSMT" w:hAnsi="TimesNewRomanPSMT" w:cs="TimesNewRomanPSMT"/>
          <w:sz w:val="19"/>
          <w:szCs w:val="19"/>
        </w:rPr>
        <w:t xml:space="preserve">than feature extraction time in </w:t>
      </w:r>
      <w:r>
        <w:rPr>
          <w:rFonts w:ascii="TimesNewRomanPSMT" w:hAnsi="TimesNewRomanPSMT" w:cs="TimesNewRomanPSMT"/>
          <w:sz w:val="19"/>
          <w:szCs w:val="19"/>
        </w:rPr>
        <w:t>Fig.6, the longest ru</w:t>
      </w:r>
      <w:r w:rsidR="00CD5A73">
        <w:rPr>
          <w:rFonts w:ascii="TimesNewRomanPSMT" w:hAnsi="TimesNewRomanPSMT" w:cs="TimesNewRomanPSMT"/>
          <w:sz w:val="19"/>
          <w:szCs w:val="19"/>
        </w:rPr>
        <w:t xml:space="preserve">nning time for machine learning </w:t>
      </w:r>
      <w:r>
        <w:rPr>
          <w:rFonts w:ascii="TimesNewRomanPSMT" w:hAnsi="TimesNewRomanPSMT" w:cs="TimesNewRomanPSMT"/>
          <w:sz w:val="19"/>
          <w:szCs w:val="19"/>
        </w:rPr>
        <w:t>classifiers is only 0.33s to predict users’</w:t>
      </w:r>
      <w:r w:rsidR="00CD5A73">
        <w:rPr>
          <w:rFonts w:ascii="TimesNewRomanPSMT" w:hAnsi="TimesNewRomanPSMT" w:cs="TimesNewRomanPSMT"/>
          <w:sz w:val="19"/>
          <w:szCs w:val="19"/>
        </w:rPr>
        <w:t xml:space="preserve"> offensiveness. And </w:t>
      </w:r>
      <w:r>
        <w:rPr>
          <w:rFonts w:ascii="TimesNewRomanPSMT" w:hAnsi="TimesNewRomanPSMT" w:cs="TimesNewRomanPSMT"/>
          <w:sz w:val="19"/>
          <w:szCs w:val="19"/>
        </w:rPr>
        <w:t>the classification rate is ind</w:t>
      </w:r>
      <w:r w:rsidR="00CD5A73">
        <w:rPr>
          <w:rFonts w:ascii="TimesNewRomanPSMT" w:hAnsi="TimesNewRomanPSMT" w:cs="TimesNewRomanPSMT"/>
          <w:sz w:val="19"/>
          <w:szCs w:val="19"/>
        </w:rPr>
        <w:t xml:space="preserve">ependent on the number of users </w:t>
      </w:r>
      <w:r>
        <w:rPr>
          <w:rFonts w:ascii="TimesNewRomanPSMT" w:hAnsi="TimesNewRomanPSMT" w:cs="TimesNewRomanPSMT"/>
          <w:sz w:val="19"/>
          <w:szCs w:val="19"/>
        </w:rPr>
        <w:t>and the number of sentences. Generally,</w:t>
      </w:r>
      <w:r w:rsidR="00CD5A73">
        <w:rPr>
          <w:rFonts w:ascii="TimesNewRomanPSMT" w:hAnsi="TimesNewRomanPSMT" w:cs="TimesNewRomanPSMT"/>
          <w:sz w:val="19"/>
          <w:szCs w:val="19"/>
        </w:rPr>
        <w:t xml:space="preserve"> </w:t>
      </w:r>
      <w:proofErr w:type="spellStart"/>
      <w:r w:rsidR="00CD5A73">
        <w:rPr>
          <w:rFonts w:ascii="TimesNewRomanPSMT" w:hAnsi="TimesNewRomanPSMT" w:cs="TimesNewRomanPSMT"/>
          <w:sz w:val="19"/>
          <w:szCs w:val="19"/>
        </w:rPr>
        <w:t>NaiveBayes</w:t>
      </w:r>
      <w:proofErr w:type="spellEnd"/>
      <w:r w:rsidR="00CD5A73">
        <w:rPr>
          <w:rFonts w:ascii="TimesNewRomanPSMT" w:hAnsi="TimesNewRomanPSMT" w:cs="TimesNewRomanPSMT"/>
          <w:sz w:val="19"/>
          <w:szCs w:val="19"/>
        </w:rPr>
        <w:t xml:space="preserve"> works </w:t>
      </w:r>
      <w:r>
        <w:rPr>
          <w:rFonts w:ascii="TimesNewRomanPSMT" w:hAnsi="TimesNewRomanPSMT" w:cs="TimesNewRomanPSMT"/>
          <w:sz w:val="19"/>
          <w:szCs w:val="19"/>
        </w:rPr>
        <w:t>much faster than SVM in c</w:t>
      </w:r>
      <w:r w:rsidR="00CD5A73">
        <w:rPr>
          <w:rFonts w:ascii="TimesNewRomanPSMT" w:hAnsi="TimesNewRomanPSMT" w:cs="TimesNewRomanPSMT"/>
          <w:sz w:val="19"/>
          <w:szCs w:val="19"/>
        </w:rPr>
        <w:t xml:space="preserve">lassification, but SVM produces </w:t>
      </w:r>
      <w:r>
        <w:rPr>
          <w:rFonts w:ascii="TimesNewRomanPSMT" w:hAnsi="TimesNewRomanPSMT" w:cs="TimesNewRomanPSMT"/>
          <w:sz w:val="19"/>
          <w:szCs w:val="19"/>
        </w:rPr>
        <w:t>more accurate classification results.</w:t>
      </w:r>
      <w:r w:rsidR="000E6318" w:rsidRPr="000E6318">
        <w:rPr>
          <w:rFonts w:ascii="TimesNewRomanPSMT" w:hAnsi="TimesNewRomanPSMT" w:cs="TimesNewRomanPSMT"/>
          <w:sz w:val="19"/>
          <w:szCs w:val="19"/>
        </w:rPr>
        <w:t xml:space="preserve"> </w:t>
      </w:r>
      <w:proofErr w:type="gramStart"/>
      <w:r w:rsidR="000E6318">
        <w:rPr>
          <w:rFonts w:ascii="TimesNewRomanPSMT" w:hAnsi="TimesNewRomanPSMT" w:cs="TimesNewRomanPSMT"/>
          <w:sz w:val="19"/>
          <w:szCs w:val="19"/>
        </w:rPr>
        <w:t>it</w:t>
      </w:r>
      <w:proofErr w:type="gramEnd"/>
      <w:r w:rsidR="000E6318">
        <w:rPr>
          <w:rFonts w:ascii="TimesNewRomanPSMT" w:hAnsi="TimesNewRomanPSMT" w:cs="TimesNewRomanPSMT"/>
          <w:sz w:val="19"/>
          <w:szCs w:val="19"/>
        </w:rPr>
        <w:t xml:space="preserve"> achieves </w:t>
      </w:r>
      <w:r w:rsidR="000E6318">
        <w:rPr>
          <w:rFonts w:ascii="TimesNewRomanPSMT" w:hAnsi="TimesNewRomanPSMT" w:cs="TimesNewRomanPSMT"/>
          <w:sz w:val="19"/>
          <w:szCs w:val="19"/>
        </w:rPr>
        <w:t>precision of 77.9% and re</w:t>
      </w:r>
      <w:r w:rsidR="000E6318">
        <w:rPr>
          <w:rFonts w:ascii="TimesNewRomanPSMT" w:hAnsi="TimesNewRomanPSMT" w:cs="TimesNewRomanPSMT"/>
          <w:sz w:val="19"/>
          <w:szCs w:val="19"/>
        </w:rPr>
        <w:t xml:space="preserve">call of 77.8% in user offensive </w:t>
      </w:r>
      <w:r w:rsidR="000E6318">
        <w:rPr>
          <w:rFonts w:ascii="TimesNewRomanPSMT" w:hAnsi="TimesNewRomanPSMT" w:cs="TimesNewRomanPSMT"/>
          <w:sz w:val="19"/>
          <w:szCs w:val="19"/>
        </w:rPr>
        <w:t>detection using SVM,</w:t>
      </w:r>
    </w:p>
    <w:p w:rsidR="00CD5A73" w:rsidRDefault="00CD5A73" w:rsidP="00CD5A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CD5A73" w:rsidRDefault="00CD5A73" w:rsidP="00CD5A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CD5A73" w:rsidRDefault="00CD5A73" w:rsidP="00CD5A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CD5A73" w:rsidRDefault="00CD5A73" w:rsidP="00CD5A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8072C9" w:rsidRDefault="008072C9" w:rsidP="008072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3"/>
          <w:szCs w:val="13"/>
        </w:rPr>
      </w:pPr>
      <w:r>
        <w:rPr>
          <w:rFonts w:ascii="Calibri" w:hAnsi="Calibri" w:cs="Calibri"/>
          <w:sz w:val="13"/>
          <w:szCs w:val="13"/>
        </w:rPr>
        <w:t>____ ____ ____ ____</w:t>
      </w:r>
    </w:p>
    <w:p w:rsidR="008072C9" w:rsidRDefault="00CD5A73" w:rsidP="008072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noProof/>
          <w:sz w:val="19"/>
          <w:szCs w:val="19"/>
        </w:rPr>
        <w:drawing>
          <wp:inline distT="0" distB="0" distL="0" distR="0" wp14:anchorId="3AC51D2D" wp14:editId="36FD210A">
            <wp:extent cx="44577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fi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A56" w:rsidRDefault="00E83A56" w:rsidP="008072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1"/>
          <w:szCs w:val="31"/>
        </w:rPr>
      </w:pPr>
      <w:r w:rsidRPr="00E83A56">
        <w:rPr>
          <w:rFonts w:ascii="TimesNewRomanPSMT" w:hAnsi="TimesNewRomanPSMT" w:cs="TimesNewRomanPSMT"/>
          <w:sz w:val="31"/>
          <w:szCs w:val="31"/>
        </w:rPr>
        <w:t>Draw backs</w:t>
      </w:r>
    </w:p>
    <w:p w:rsidR="00E83A56" w:rsidRDefault="00E83A56" w:rsidP="008072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1"/>
          <w:szCs w:val="31"/>
        </w:rPr>
      </w:pPr>
    </w:p>
    <w:p w:rsidR="00E83A56" w:rsidRDefault="00E83A56" w:rsidP="000E63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Because of their use of simple le</w:t>
      </w:r>
      <w:r w:rsidR="000E6318">
        <w:rPr>
          <w:rFonts w:ascii="TimesNewRomanPSMT" w:hAnsi="TimesNewRomanPSMT" w:cs="TimesNewRomanPSMT"/>
          <w:sz w:val="19"/>
          <w:szCs w:val="19"/>
        </w:rPr>
        <w:t xml:space="preserve">xicon-based automatic filtering </w:t>
      </w:r>
      <w:r>
        <w:rPr>
          <w:rFonts w:ascii="TimesNewRomanPSMT" w:hAnsi="TimesNewRomanPSMT" w:cs="TimesNewRomanPSMT"/>
          <w:sz w:val="19"/>
          <w:szCs w:val="19"/>
        </w:rPr>
        <w:t>approach to block the offensive words and se</w:t>
      </w:r>
      <w:r w:rsidR="000E6318">
        <w:rPr>
          <w:rFonts w:ascii="TimesNewRomanPSMT" w:hAnsi="TimesNewRomanPSMT" w:cs="TimesNewRomanPSMT"/>
          <w:sz w:val="19"/>
          <w:szCs w:val="19"/>
        </w:rPr>
        <w:t xml:space="preserve">ntences, these </w:t>
      </w:r>
      <w:r>
        <w:rPr>
          <w:rFonts w:ascii="TimesNewRomanPSMT" w:hAnsi="TimesNewRomanPSMT" w:cs="TimesNewRomanPSMT"/>
          <w:sz w:val="19"/>
          <w:szCs w:val="19"/>
        </w:rPr>
        <w:t>systems have low accur</w:t>
      </w:r>
      <w:r w:rsidR="000E6318">
        <w:rPr>
          <w:rFonts w:ascii="TimesNewRomanPSMT" w:hAnsi="TimesNewRomanPSMT" w:cs="TimesNewRomanPSMT"/>
          <w:sz w:val="19"/>
          <w:szCs w:val="19"/>
        </w:rPr>
        <w:t xml:space="preserve">acy and may generate many false </w:t>
      </w:r>
      <w:r>
        <w:rPr>
          <w:rFonts w:ascii="TimesNewRomanPSMT" w:hAnsi="TimesNewRomanPSMT" w:cs="TimesNewRomanPSMT"/>
          <w:sz w:val="19"/>
          <w:szCs w:val="19"/>
        </w:rPr>
        <w:t>positive alerts. In addition, whe</w:t>
      </w:r>
      <w:r w:rsidR="000E6318">
        <w:rPr>
          <w:rFonts w:ascii="TimesNewRomanPSMT" w:hAnsi="TimesNewRomanPSMT" w:cs="TimesNewRomanPSMT"/>
          <w:sz w:val="19"/>
          <w:szCs w:val="19"/>
        </w:rPr>
        <w:t xml:space="preserve">n these systems depend on users </w:t>
      </w:r>
      <w:r>
        <w:rPr>
          <w:rFonts w:ascii="TimesNewRomanPSMT" w:hAnsi="TimesNewRomanPSMT" w:cs="TimesNewRomanPSMT"/>
          <w:sz w:val="19"/>
          <w:szCs w:val="19"/>
        </w:rPr>
        <w:t xml:space="preserve">and administrators to detect and </w:t>
      </w:r>
      <w:r w:rsidR="000E6318">
        <w:rPr>
          <w:rFonts w:ascii="TimesNewRomanPSMT" w:hAnsi="TimesNewRomanPSMT" w:cs="TimesNewRomanPSMT"/>
          <w:sz w:val="19"/>
          <w:szCs w:val="19"/>
        </w:rPr>
        <w:t xml:space="preserve">report offensive contents, they </w:t>
      </w:r>
      <w:r>
        <w:rPr>
          <w:rFonts w:ascii="TimesNewRomanPSMT" w:hAnsi="TimesNewRomanPSMT" w:cs="TimesNewRomanPSMT"/>
          <w:sz w:val="19"/>
          <w:szCs w:val="19"/>
        </w:rPr>
        <w:t>often fail to take actions in a timely fashion</w:t>
      </w:r>
    </w:p>
    <w:p w:rsidR="000E6318" w:rsidRDefault="000E6318" w:rsidP="000E63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proofErr w:type="spellStart"/>
      <w:r>
        <w:rPr>
          <w:rFonts w:ascii="TimesNewRomanPSMT" w:hAnsi="TimesNewRomanPSMT" w:cs="TimesNewRomanPSMT"/>
          <w:sz w:val="19"/>
          <w:szCs w:val="19"/>
        </w:rPr>
        <w:t>BoW</w:t>
      </w:r>
      <w:proofErr w:type="spellEnd"/>
    </w:p>
    <w:p w:rsidR="000E6318" w:rsidRDefault="000E6318" w:rsidP="000E63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proofErr w:type="gramStart"/>
      <w:r>
        <w:rPr>
          <w:rFonts w:ascii="TimesNewRomanPSMT" w:hAnsi="TimesNewRomanPSMT" w:cs="TimesNewRomanPSMT"/>
          <w:sz w:val="19"/>
          <w:szCs w:val="19"/>
        </w:rPr>
        <w:t>approach</w:t>
      </w:r>
      <w:proofErr w:type="gramEnd"/>
      <w:r>
        <w:rPr>
          <w:rFonts w:ascii="TimesNewRomanPSMT" w:hAnsi="TimesNewRomanPSMT" w:cs="TimesNewRomanPSMT"/>
          <w:sz w:val="19"/>
          <w:szCs w:val="19"/>
        </w:rPr>
        <w:t xml:space="preserve"> alone not only yields low accuracy in subtle</w:t>
      </w:r>
    </w:p>
    <w:p w:rsidR="000E6318" w:rsidRDefault="000E6318" w:rsidP="000E63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proofErr w:type="gramStart"/>
      <w:r>
        <w:rPr>
          <w:rFonts w:ascii="TimesNewRomanPSMT" w:hAnsi="TimesNewRomanPSMT" w:cs="TimesNewRomanPSMT"/>
          <w:sz w:val="19"/>
          <w:szCs w:val="19"/>
        </w:rPr>
        <w:t>offensive</w:t>
      </w:r>
      <w:proofErr w:type="gramEnd"/>
      <w:r>
        <w:rPr>
          <w:rFonts w:ascii="TimesNewRomanPSMT" w:hAnsi="TimesNewRomanPSMT" w:cs="TimesNewRomanPSMT"/>
          <w:sz w:val="19"/>
          <w:szCs w:val="19"/>
        </w:rPr>
        <w:t xml:space="preserve"> language detection, but also brings in a high false</w:t>
      </w:r>
    </w:p>
    <w:p w:rsidR="000E6318" w:rsidRDefault="000E6318" w:rsidP="000E63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proofErr w:type="gramStart"/>
      <w:r>
        <w:rPr>
          <w:rFonts w:ascii="TimesNewRomanPSMT" w:hAnsi="TimesNewRomanPSMT" w:cs="TimesNewRomanPSMT"/>
          <w:sz w:val="19"/>
          <w:szCs w:val="19"/>
        </w:rPr>
        <w:t>positive</w:t>
      </w:r>
      <w:proofErr w:type="gramEnd"/>
      <w:r>
        <w:rPr>
          <w:rFonts w:ascii="TimesNewRomanPSMT" w:hAnsi="TimesNewRomanPSMT" w:cs="TimesNewRomanPSMT"/>
          <w:sz w:val="19"/>
          <w:szCs w:val="19"/>
        </w:rPr>
        <w:t xml:space="preserve"> rate especially during heated arguments, defensive</w:t>
      </w:r>
    </w:p>
    <w:p w:rsidR="000E6318" w:rsidRDefault="000E6318" w:rsidP="000E63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proofErr w:type="gramStart"/>
      <w:r>
        <w:rPr>
          <w:rFonts w:ascii="TimesNewRomanPSMT" w:hAnsi="TimesNewRomanPSMT" w:cs="TimesNewRomanPSMT"/>
          <w:sz w:val="19"/>
          <w:szCs w:val="19"/>
        </w:rPr>
        <w:t>reactions</w:t>
      </w:r>
      <w:proofErr w:type="gramEnd"/>
      <w:r>
        <w:rPr>
          <w:rFonts w:ascii="TimesNewRomanPSMT" w:hAnsi="TimesNewRomanPSMT" w:cs="TimesNewRomanPSMT"/>
          <w:sz w:val="19"/>
          <w:szCs w:val="19"/>
        </w:rPr>
        <w:t xml:space="preserve"> to others’ offensive posts, and even conversations</w:t>
      </w:r>
    </w:p>
    <w:p w:rsidR="000E6318" w:rsidRDefault="000E6318" w:rsidP="000E63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proofErr w:type="gramStart"/>
      <w:r>
        <w:rPr>
          <w:rFonts w:ascii="TimesNewRomanPSMT" w:hAnsi="TimesNewRomanPSMT" w:cs="TimesNewRomanPSMT"/>
          <w:sz w:val="19"/>
          <w:szCs w:val="19"/>
        </w:rPr>
        <w:t>between</w:t>
      </w:r>
      <w:proofErr w:type="gramEnd"/>
      <w:r>
        <w:rPr>
          <w:rFonts w:ascii="TimesNewRomanPSMT" w:hAnsi="TimesNewRomanPSMT" w:cs="TimesNewRomanPSMT"/>
          <w:sz w:val="19"/>
          <w:szCs w:val="19"/>
        </w:rPr>
        <w:t xml:space="preserve"> close friends. N-gram approach is considered as an</w:t>
      </w:r>
    </w:p>
    <w:p w:rsidR="000E6318" w:rsidRDefault="000E6318" w:rsidP="000E63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proofErr w:type="gramStart"/>
      <w:r>
        <w:rPr>
          <w:rFonts w:ascii="TimesNewRomanPSMT" w:hAnsi="TimesNewRomanPSMT" w:cs="TimesNewRomanPSMT"/>
          <w:sz w:val="19"/>
          <w:szCs w:val="19"/>
        </w:rPr>
        <w:t>improved</w:t>
      </w:r>
      <w:proofErr w:type="gramEnd"/>
      <w:r>
        <w:rPr>
          <w:rFonts w:ascii="TimesNewRomanPSMT" w:hAnsi="TimesNewRomanPSMT" w:cs="TimesNewRomanPSMT"/>
          <w:sz w:val="19"/>
          <w:szCs w:val="19"/>
        </w:rPr>
        <w:t xml:space="preserve"> approach in that it brings words’ nearby context</w:t>
      </w:r>
    </w:p>
    <w:p w:rsidR="000E6318" w:rsidRPr="00E83A56" w:rsidRDefault="000E6318" w:rsidP="000E63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1"/>
          <w:szCs w:val="31"/>
        </w:rPr>
      </w:pPr>
      <w:proofErr w:type="gramStart"/>
      <w:r>
        <w:rPr>
          <w:rFonts w:ascii="TimesNewRomanPSMT" w:hAnsi="TimesNewRomanPSMT" w:cs="TimesNewRomanPSMT"/>
          <w:sz w:val="19"/>
          <w:szCs w:val="19"/>
        </w:rPr>
        <w:t>information</w:t>
      </w:r>
      <w:proofErr w:type="gramEnd"/>
      <w:r>
        <w:rPr>
          <w:rFonts w:ascii="TimesNewRomanPSMT" w:hAnsi="TimesNewRomanPSMT" w:cs="TimesNewRomanPSMT"/>
          <w:sz w:val="19"/>
          <w:szCs w:val="19"/>
        </w:rPr>
        <w:t xml:space="preserve"> into consideration to detect offensive contents</w:t>
      </w:r>
    </w:p>
    <w:sectPr w:rsidR="000E6318" w:rsidRPr="00E83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289"/>
    <w:rsid w:val="000E6318"/>
    <w:rsid w:val="005A3792"/>
    <w:rsid w:val="00732F0D"/>
    <w:rsid w:val="008072C9"/>
    <w:rsid w:val="00B63D9D"/>
    <w:rsid w:val="00C54289"/>
    <w:rsid w:val="00CD5A73"/>
    <w:rsid w:val="00E8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46DE9-2D69-4429-9113-80B4FF29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F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mailto:hxx4%7d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ahmed</dc:creator>
  <cp:keywords/>
  <dc:description/>
  <cp:lastModifiedBy>mostafa ahmed</cp:lastModifiedBy>
  <cp:revision>4</cp:revision>
  <dcterms:created xsi:type="dcterms:W3CDTF">2018-12-01T13:47:00Z</dcterms:created>
  <dcterms:modified xsi:type="dcterms:W3CDTF">2018-12-01T14:30:00Z</dcterms:modified>
</cp:coreProperties>
</file>