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62570" w:rsidRDefault="00962570" w14:paraId="7F53C440" w14:textId="4B9CC9A7"/>
    <w:p w:rsidR="00962570" w:rsidRDefault="00962570" w14:paraId="58F0F5FD" w14:textId="4DC3FDE3">
      <w:r>
        <w:rPr>
          <w:noProof/>
        </w:rPr>
        <w:drawing>
          <wp:inline distT="0" distB="0" distL="0" distR="0" wp14:anchorId="37AE3ADE" wp14:editId="08D4260A">
            <wp:extent cx="5943600" cy="183832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8" cstate="print">
                      <a:extLst>
                        <a:ext uri="{28A0092B-C50C-407E-A947-70E740481C1C}">
                          <a14:useLocalDpi xmlns:a14="http://schemas.microsoft.com/office/drawing/2010/main" val="0"/>
                        </a:ext>
                      </a:extLst>
                    </a:blip>
                    <a:srcRect t="37500" b="31570"/>
                    <a:stretch/>
                  </pic:blipFill>
                  <pic:spPr bwMode="auto">
                    <a:xfrm>
                      <a:off x="0" y="0"/>
                      <a:ext cx="5943600" cy="1838325"/>
                    </a:xfrm>
                    <a:prstGeom prst="rect">
                      <a:avLst/>
                    </a:prstGeom>
                    <a:ln>
                      <a:noFill/>
                    </a:ln>
                    <a:extLst>
                      <a:ext uri="{53640926-AAD7-44D8-BBD7-CCE9431645EC}">
                        <a14:shadowObscured xmlns:a14="http://schemas.microsoft.com/office/drawing/2010/main"/>
                      </a:ext>
                    </a:extLst>
                  </pic:spPr>
                </pic:pic>
              </a:graphicData>
            </a:graphic>
          </wp:inline>
        </w:drawing>
      </w:r>
    </w:p>
    <w:p w:rsidR="00962570" w:rsidRDefault="00962570" w14:paraId="72EFC667" w14:textId="739B4E8F"/>
    <w:p w:rsidR="00962570" w:rsidRDefault="00962570" w14:paraId="2821A894" w14:textId="7DCDDAE8"/>
    <w:p w:rsidR="00CC3647" w:rsidRDefault="00CC3647" w14:paraId="5D53EA1E" w14:textId="77497A34"/>
    <w:p w:rsidR="00CC3647" w:rsidRDefault="00CC3647" w14:paraId="58E22004" w14:textId="75F30E7E"/>
    <w:p w:rsidR="00CC3647" w:rsidRDefault="00CC3647" w14:paraId="087FFE33" w14:textId="314798E9"/>
    <w:p w:rsidR="00CC3647" w:rsidRDefault="00CC3647" w14:paraId="22C1E6D5" w14:textId="03C13819"/>
    <w:p w:rsidR="00CC3647" w:rsidRDefault="00CC3647" w14:paraId="2691CBD5" w14:textId="42457F6C"/>
    <w:p w:rsidR="00CC3647" w:rsidRDefault="00CC3647" w14:paraId="7F36324A" w14:textId="5D343BD7"/>
    <w:p w:rsidR="00CC3647" w:rsidRDefault="00CC3647" w14:paraId="37E883CB" w14:textId="6E14D0AB"/>
    <w:p w:rsidR="00CC3647" w:rsidRDefault="00CC3647" w14:paraId="2F962CBA" w14:textId="2F3EB81C"/>
    <w:p w:rsidR="00CC3647" w:rsidRDefault="00CC3647" w14:paraId="1429CA2A" w14:textId="223D6562"/>
    <w:p w:rsidR="00CC3647" w:rsidRDefault="00CC3647" w14:paraId="286715F4" w14:textId="15C1F1B5"/>
    <w:p w:rsidR="00CC3647" w:rsidRDefault="00CC3647" w14:paraId="4C626BD8" w14:textId="77777777"/>
    <w:p w:rsidRPr="00962570" w:rsidR="00962570" w:rsidP="00962570" w:rsidRDefault="00962570" w14:paraId="4789BD75" w14:textId="4252D8CB">
      <w:pPr>
        <w:jc w:val="right"/>
        <w:rPr>
          <w:b/>
          <w:bCs/>
          <w:sz w:val="28"/>
          <w:szCs w:val="28"/>
        </w:rPr>
      </w:pPr>
      <w:r w:rsidRPr="00962570">
        <w:rPr>
          <w:b/>
          <w:bCs/>
          <w:sz w:val="28"/>
          <w:szCs w:val="28"/>
        </w:rPr>
        <w:t>Wholesale Branch Consolidation</w:t>
      </w:r>
    </w:p>
    <w:p w:rsidRPr="00962570" w:rsidR="00962570" w:rsidP="00962570" w:rsidRDefault="00962570" w14:paraId="2B1421FF" w14:textId="27B40A8C">
      <w:pPr>
        <w:jc w:val="right"/>
        <w:rPr>
          <w:b/>
          <w:bCs/>
          <w:sz w:val="28"/>
          <w:szCs w:val="28"/>
        </w:rPr>
      </w:pPr>
      <w:r w:rsidRPr="00962570">
        <w:rPr>
          <w:b/>
          <w:bCs/>
          <w:sz w:val="28"/>
          <w:szCs w:val="28"/>
        </w:rPr>
        <w:t>Requirements Document</w:t>
      </w:r>
    </w:p>
    <w:p w:rsidRPr="00962570" w:rsidR="00962570" w:rsidP="00962570" w:rsidRDefault="00962570" w14:paraId="4105743A" w14:textId="13B71ED6">
      <w:pPr>
        <w:jc w:val="right"/>
        <w:rPr>
          <w:b/>
          <w:bCs/>
          <w:sz w:val="28"/>
          <w:szCs w:val="28"/>
        </w:rPr>
      </w:pPr>
      <w:r w:rsidRPr="00962570">
        <w:rPr>
          <w:b/>
          <w:bCs/>
          <w:sz w:val="28"/>
          <w:szCs w:val="28"/>
        </w:rPr>
        <w:t>Version 1.</w:t>
      </w:r>
      <w:r w:rsidR="008D5286">
        <w:rPr>
          <w:b/>
          <w:bCs/>
          <w:sz w:val="28"/>
          <w:szCs w:val="28"/>
        </w:rPr>
        <w:t>1</w:t>
      </w:r>
    </w:p>
    <w:p w:rsidR="00CC3647" w:rsidP="00962570" w:rsidRDefault="00962570" w14:paraId="0EEAB9E5" w14:textId="410D87A2">
      <w:pPr>
        <w:jc w:val="right"/>
        <w:rPr>
          <w:b/>
          <w:bCs/>
          <w:sz w:val="28"/>
          <w:szCs w:val="28"/>
        </w:rPr>
      </w:pPr>
      <w:r w:rsidRPr="00962570">
        <w:rPr>
          <w:b/>
          <w:bCs/>
          <w:sz w:val="28"/>
          <w:szCs w:val="28"/>
        </w:rPr>
        <w:t>Updated 2022.</w:t>
      </w:r>
      <w:r w:rsidR="008D5286">
        <w:rPr>
          <w:b/>
          <w:bCs/>
          <w:sz w:val="28"/>
          <w:szCs w:val="28"/>
        </w:rPr>
        <w:t>05.04</w:t>
      </w:r>
    </w:p>
    <w:p w:rsidR="00CC3647" w:rsidRDefault="00CC3647" w14:paraId="419F020F" w14:textId="77777777">
      <w:pPr>
        <w:rPr>
          <w:b/>
          <w:bCs/>
          <w:sz w:val="28"/>
          <w:szCs w:val="28"/>
        </w:rPr>
      </w:pPr>
      <w:r>
        <w:rPr>
          <w:b/>
          <w:bCs/>
          <w:sz w:val="28"/>
          <w:szCs w:val="28"/>
        </w:rPr>
        <w:br w:type="page"/>
      </w:r>
    </w:p>
    <w:p w:rsidRPr="00962570" w:rsidR="00962570" w:rsidP="00962570" w:rsidRDefault="00962570" w14:paraId="27C4C741" w14:textId="77777777">
      <w:pPr>
        <w:jc w:val="right"/>
        <w:rPr>
          <w:b/>
          <w:bCs/>
          <w:sz w:val="28"/>
          <w:szCs w:val="28"/>
        </w:rPr>
      </w:pPr>
    </w:p>
    <w:p w:rsidRPr="00CC3647" w:rsidR="00CC3647" w:rsidP="00CC3647" w:rsidRDefault="00CC3647" w14:paraId="19428EDF" w14:textId="77777777">
      <w:pPr>
        <w:spacing w:after="0" w:line="240" w:lineRule="auto"/>
        <w:jc w:val="center"/>
        <w:textAlignment w:val="baseline"/>
        <w:rPr>
          <w:rFonts w:ascii="Verdana" w:hAnsi="Verdana" w:eastAsia="Times New Roman" w:cs="Times New Roman"/>
          <w:b/>
          <w:bCs/>
          <w:sz w:val="20"/>
          <w:szCs w:val="20"/>
        </w:rPr>
      </w:pPr>
      <w:r w:rsidRPr="00CC3647">
        <w:rPr>
          <w:rFonts w:ascii="Verdana" w:hAnsi="Verdana" w:eastAsia="Times New Roman" w:cs="Times New Roman"/>
          <w:b/>
          <w:bCs/>
          <w:sz w:val="36"/>
          <w:szCs w:val="36"/>
        </w:rPr>
        <w:t>Revision History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71"/>
        <w:gridCol w:w="1135"/>
        <w:gridCol w:w="3678"/>
        <w:gridCol w:w="2260"/>
      </w:tblGrid>
      <w:tr w:rsidRPr="00CC3647" w:rsidR="00CC3647" w:rsidTr="00CC3647" w14:paraId="3F7E48C1" w14:textId="77777777">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296FAE32" w14:textId="77777777">
            <w:pPr>
              <w:spacing w:after="0" w:line="240" w:lineRule="auto"/>
              <w:jc w:val="center"/>
              <w:textAlignment w:val="baseline"/>
              <w:rPr>
                <w:rFonts w:ascii="Times New Roman" w:hAnsi="Times New Roman" w:eastAsia="Times New Roman" w:cs="Times New Roman"/>
                <w:sz w:val="24"/>
                <w:szCs w:val="24"/>
              </w:rPr>
            </w:pPr>
            <w:r w:rsidRPr="00CC3647">
              <w:rPr>
                <w:rFonts w:ascii="Verdana" w:hAnsi="Verdana" w:eastAsia="Times New Roman" w:cs="Times New Roman"/>
                <w:b/>
                <w:bCs/>
                <w:sz w:val="20"/>
                <w:szCs w:val="20"/>
              </w:rPr>
              <w:t>Date</w:t>
            </w:r>
            <w:r w:rsidRPr="00CC3647">
              <w:rPr>
                <w:rFonts w:ascii="Verdana" w:hAnsi="Verdana" w:eastAsia="Times New Roman" w:cs="Times New Roman"/>
                <w:sz w:val="20"/>
                <w:szCs w:val="20"/>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3C7A7BF2" w14:textId="77777777">
            <w:pPr>
              <w:spacing w:after="0" w:line="240" w:lineRule="auto"/>
              <w:jc w:val="center"/>
              <w:textAlignment w:val="baseline"/>
              <w:rPr>
                <w:rFonts w:ascii="Times New Roman" w:hAnsi="Times New Roman" w:eastAsia="Times New Roman" w:cs="Times New Roman"/>
                <w:sz w:val="24"/>
                <w:szCs w:val="24"/>
              </w:rPr>
            </w:pPr>
            <w:r w:rsidRPr="00CC3647">
              <w:rPr>
                <w:rFonts w:ascii="Verdana" w:hAnsi="Verdana" w:eastAsia="Times New Roman" w:cs="Times New Roman"/>
                <w:b/>
                <w:bCs/>
                <w:sz w:val="20"/>
                <w:szCs w:val="20"/>
              </w:rPr>
              <w:t>Version</w:t>
            </w:r>
            <w:r w:rsidRPr="00CC3647">
              <w:rPr>
                <w:rFonts w:ascii="Verdana" w:hAnsi="Verdana" w:eastAsia="Times New Roman" w:cs="Times New Roman"/>
                <w:sz w:val="20"/>
                <w:szCs w:val="20"/>
              </w:rPr>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41F1CD34" w14:textId="77777777">
            <w:pPr>
              <w:spacing w:after="0" w:line="240" w:lineRule="auto"/>
              <w:jc w:val="center"/>
              <w:textAlignment w:val="baseline"/>
              <w:rPr>
                <w:rFonts w:ascii="Times New Roman" w:hAnsi="Times New Roman" w:eastAsia="Times New Roman" w:cs="Times New Roman"/>
                <w:sz w:val="24"/>
                <w:szCs w:val="24"/>
              </w:rPr>
            </w:pPr>
            <w:r w:rsidRPr="00CC3647">
              <w:rPr>
                <w:rFonts w:ascii="Verdana" w:hAnsi="Verdana" w:eastAsia="Times New Roman" w:cs="Times New Roman"/>
                <w:b/>
                <w:bCs/>
                <w:sz w:val="20"/>
                <w:szCs w:val="20"/>
              </w:rPr>
              <w:t>Description</w:t>
            </w:r>
            <w:r w:rsidRPr="00CC3647">
              <w:rPr>
                <w:rFonts w:ascii="Verdana" w:hAnsi="Verdana" w:eastAsia="Times New Roman" w:cs="Times New Roman"/>
                <w:sz w:val="20"/>
                <w:szCs w:val="20"/>
              </w:rPr>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745A1902" w14:textId="77777777">
            <w:pPr>
              <w:spacing w:after="0" w:line="240" w:lineRule="auto"/>
              <w:jc w:val="center"/>
              <w:textAlignment w:val="baseline"/>
              <w:rPr>
                <w:rFonts w:ascii="Times New Roman" w:hAnsi="Times New Roman" w:eastAsia="Times New Roman" w:cs="Times New Roman"/>
                <w:sz w:val="24"/>
                <w:szCs w:val="24"/>
              </w:rPr>
            </w:pPr>
            <w:r w:rsidRPr="00CC3647">
              <w:rPr>
                <w:rFonts w:ascii="Verdana" w:hAnsi="Verdana" w:eastAsia="Times New Roman" w:cs="Times New Roman"/>
                <w:b/>
                <w:bCs/>
                <w:sz w:val="20"/>
                <w:szCs w:val="20"/>
              </w:rPr>
              <w:t>Author</w:t>
            </w:r>
            <w:r w:rsidRPr="00CC3647">
              <w:rPr>
                <w:rFonts w:ascii="Verdana" w:hAnsi="Verdana" w:eastAsia="Times New Roman" w:cs="Times New Roman"/>
                <w:sz w:val="20"/>
                <w:szCs w:val="20"/>
              </w:rPr>
              <w:t> </w:t>
            </w:r>
          </w:p>
        </w:tc>
      </w:tr>
      <w:tr w:rsidRPr="00CC3647" w:rsidR="00CC3647" w:rsidTr="00CC3647" w14:paraId="73774D03" w14:textId="77777777">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6AB9E4A9" w14:textId="56FFF3CB">
            <w:pPr>
              <w:spacing w:after="0" w:line="240" w:lineRule="auto"/>
              <w:textAlignment w:val="baseline"/>
              <w:rPr>
                <w:rFonts w:ascii="Times New Roman" w:hAnsi="Times New Roman" w:eastAsia="Times New Roman" w:cs="Times New Roman"/>
                <w:sz w:val="24"/>
                <w:szCs w:val="24"/>
              </w:rPr>
            </w:pPr>
            <w:r>
              <w:rPr>
                <w:rFonts w:ascii="Verdana" w:hAnsi="Verdana" w:eastAsia="Times New Roman" w:cs="Times New Roman"/>
                <w:sz w:val="20"/>
                <w:szCs w:val="20"/>
              </w:rPr>
              <w:t>04/</w:t>
            </w:r>
            <w:r w:rsidR="00081F38">
              <w:rPr>
                <w:rFonts w:ascii="Verdana" w:hAnsi="Verdana" w:eastAsia="Times New Roman" w:cs="Times New Roman"/>
                <w:sz w:val="20"/>
                <w:szCs w:val="20"/>
              </w:rPr>
              <w:t>29</w:t>
            </w:r>
            <w:r>
              <w:rPr>
                <w:rFonts w:ascii="Verdana" w:hAnsi="Verdana" w:eastAsia="Times New Roman" w:cs="Times New Roman"/>
                <w:sz w:val="20"/>
                <w:szCs w:val="20"/>
              </w:rPr>
              <w:t>/2022</w:t>
            </w:r>
            <w:r w:rsidRPr="00CC3647">
              <w:rPr>
                <w:rFonts w:ascii="Verdana" w:hAnsi="Verdana" w:eastAsia="Times New Roman" w:cs="Times New Roman"/>
                <w:sz w:val="20"/>
                <w:szCs w:val="20"/>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78860B59" w14:textId="77777777">
            <w:pPr>
              <w:spacing w:after="0" w:line="240" w:lineRule="auto"/>
              <w:textAlignment w:val="baseline"/>
              <w:rPr>
                <w:rFonts w:ascii="Times New Roman" w:hAnsi="Times New Roman" w:eastAsia="Times New Roman" w:cs="Times New Roman"/>
                <w:sz w:val="24"/>
                <w:szCs w:val="24"/>
              </w:rPr>
            </w:pPr>
            <w:r w:rsidRPr="00CC3647">
              <w:rPr>
                <w:rFonts w:ascii="Verdana" w:hAnsi="Verdana" w:eastAsia="Times New Roman" w:cs="Times New Roman"/>
                <w:sz w:val="20"/>
                <w:szCs w:val="20"/>
              </w:rPr>
              <w:t>1.0 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496E3B02" w14:textId="77777777">
            <w:pPr>
              <w:spacing w:after="0" w:line="240" w:lineRule="auto"/>
              <w:textAlignment w:val="baseline"/>
              <w:rPr>
                <w:rFonts w:ascii="Times New Roman" w:hAnsi="Times New Roman" w:eastAsia="Times New Roman" w:cs="Times New Roman"/>
                <w:sz w:val="24"/>
                <w:szCs w:val="24"/>
              </w:rPr>
            </w:pPr>
            <w:r w:rsidRPr="00CC3647">
              <w:rPr>
                <w:rFonts w:ascii="Verdana" w:hAnsi="Verdana" w:eastAsia="Times New Roman" w:cs="Times New Roman"/>
                <w:sz w:val="20"/>
                <w:szCs w:val="20"/>
              </w:rPr>
              <w:t>Initial Creation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24DAA84D" w14:textId="4246936F">
            <w:pPr>
              <w:spacing w:after="0" w:line="240" w:lineRule="auto"/>
              <w:textAlignment w:val="baseline"/>
              <w:rPr>
                <w:rFonts w:ascii="Times New Roman" w:hAnsi="Times New Roman" w:eastAsia="Times New Roman" w:cs="Times New Roman"/>
                <w:sz w:val="24"/>
                <w:szCs w:val="24"/>
              </w:rPr>
            </w:pPr>
            <w:r>
              <w:rPr>
                <w:rFonts w:ascii="Verdana" w:hAnsi="Verdana" w:eastAsia="Times New Roman" w:cs="Times New Roman"/>
                <w:sz w:val="20"/>
                <w:szCs w:val="20"/>
              </w:rPr>
              <w:t>Ben Erickson</w:t>
            </w:r>
          </w:p>
        </w:tc>
      </w:tr>
      <w:tr w:rsidRPr="00CC3647" w:rsidR="00CC3647" w:rsidTr="00CC3647" w14:paraId="54966A39" w14:textId="77777777">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8D5286" w14:paraId="42D27163" w14:textId="6F66CC8B">
            <w:pPr>
              <w:spacing w:after="0" w:line="240" w:lineRule="auto"/>
              <w:textAlignment w:val="baseline"/>
              <w:rPr>
                <w:rFonts w:ascii="Times New Roman" w:hAnsi="Times New Roman" w:eastAsia="Times New Roman" w:cs="Times New Roman"/>
                <w:sz w:val="24"/>
                <w:szCs w:val="24"/>
              </w:rPr>
            </w:pPr>
            <w:r>
              <w:rPr>
                <w:rFonts w:ascii="Verdana" w:hAnsi="Verdana" w:eastAsia="Times New Roman" w:cs="Times New Roman"/>
                <w:sz w:val="20"/>
                <w:szCs w:val="20"/>
              </w:rPr>
              <w:t>05/04/2022</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2E2C9E" w14:paraId="1E54C233" w14:textId="12C1F9A5">
            <w:pPr>
              <w:spacing w:after="0" w:line="240" w:lineRule="auto"/>
              <w:textAlignment w:val="baseline"/>
              <w:rPr>
                <w:rFonts w:ascii="Times New Roman" w:hAnsi="Times New Roman" w:eastAsia="Times New Roman" w:cs="Times New Roman"/>
                <w:sz w:val="24"/>
                <w:szCs w:val="24"/>
              </w:rPr>
            </w:pPr>
            <w:r>
              <w:rPr>
                <w:rFonts w:ascii="Verdana" w:hAnsi="Verdana" w:eastAsia="Times New Roman" w:cs="Times New Roman"/>
                <w:sz w:val="20"/>
                <w:szCs w:val="20"/>
              </w:rPr>
              <w:t>1.1</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2E2C9E" w14:paraId="34AAF333" w14:textId="5DF0E25D">
            <w:pPr>
              <w:spacing w:after="0" w:line="240" w:lineRule="auto"/>
              <w:textAlignment w:val="baseline"/>
              <w:rPr>
                <w:rFonts w:ascii="Times New Roman" w:hAnsi="Times New Roman" w:eastAsia="Times New Roman" w:cs="Times New Roman"/>
                <w:sz w:val="24"/>
                <w:szCs w:val="24"/>
              </w:rPr>
            </w:pPr>
            <w:r>
              <w:rPr>
                <w:rFonts w:ascii="Verdana" w:hAnsi="Verdana" w:eastAsia="Times New Roman" w:cs="Times New Roman"/>
                <w:sz w:val="20"/>
                <w:szCs w:val="20"/>
              </w:rPr>
              <w:t>Revisions from Greg</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2E2C9E" w14:paraId="1D40A8BF" w14:textId="395C8F61">
            <w:pPr>
              <w:spacing w:after="0" w:line="240" w:lineRule="auto"/>
              <w:textAlignment w:val="baseline"/>
              <w:rPr>
                <w:rFonts w:ascii="Times New Roman" w:hAnsi="Times New Roman" w:eastAsia="Times New Roman" w:cs="Times New Roman"/>
                <w:sz w:val="24"/>
                <w:szCs w:val="24"/>
              </w:rPr>
            </w:pPr>
            <w:r>
              <w:rPr>
                <w:rFonts w:ascii="Verdana" w:hAnsi="Verdana" w:eastAsia="Times New Roman" w:cs="Times New Roman"/>
                <w:sz w:val="20"/>
                <w:szCs w:val="20"/>
              </w:rPr>
              <w:t>Ben Erickson</w:t>
            </w:r>
          </w:p>
        </w:tc>
      </w:tr>
      <w:tr w:rsidRPr="00CC3647" w:rsidR="00CC3647" w:rsidTr="00CC3647" w14:paraId="7061F36C" w14:textId="77777777">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2975E772" w14:textId="77777777">
            <w:pPr>
              <w:spacing w:after="0" w:line="240" w:lineRule="auto"/>
              <w:textAlignment w:val="baseline"/>
              <w:rPr>
                <w:rFonts w:ascii="Times New Roman" w:hAnsi="Times New Roman" w:eastAsia="Times New Roman" w:cs="Times New Roman"/>
                <w:sz w:val="24"/>
                <w:szCs w:val="24"/>
              </w:rPr>
            </w:pPr>
            <w:r w:rsidRPr="00CC3647">
              <w:rPr>
                <w:rFonts w:ascii="Verdana" w:hAnsi="Verdana" w:eastAsia="Times New Roman" w:cs="Times New Roman"/>
                <w:sz w:val="20"/>
                <w:szCs w:val="20"/>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2B3CD8FB" w14:textId="77777777">
            <w:pPr>
              <w:spacing w:after="0" w:line="240" w:lineRule="auto"/>
              <w:textAlignment w:val="baseline"/>
              <w:rPr>
                <w:rFonts w:ascii="Times New Roman" w:hAnsi="Times New Roman" w:eastAsia="Times New Roman" w:cs="Times New Roman"/>
                <w:sz w:val="24"/>
                <w:szCs w:val="24"/>
              </w:rPr>
            </w:pPr>
            <w:r w:rsidRPr="00CC3647">
              <w:rPr>
                <w:rFonts w:ascii="Verdana" w:hAnsi="Verdana" w:eastAsia="Times New Roman" w:cs="Times New Roman"/>
                <w:sz w:val="20"/>
                <w:szCs w:val="20"/>
              </w:rPr>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585CE37C" w14:textId="77777777">
            <w:pPr>
              <w:spacing w:after="0" w:line="240" w:lineRule="auto"/>
              <w:textAlignment w:val="baseline"/>
              <w:rPr>
                <w:rFonts w:ascii="Times New Roman" w:hAnsi="Times New Roman" w:eastAsia="Times New Roman" w:cs="Times New Roman"/>
                <w:sz w:val="24"/>
                <w:szCs w:val="24"/>
              </w:rPr>
            </w:pPr>
            <w:r w:rsidRPr="00CC3647">
              <w:rPr>
                <w:rFonts w:ascii="Verdana" w:hAnsi="Verdana" w:eastAsia="Times New Roman" w:cs="Times New Roman"/>
                <w:sz w:val="20"/>
                <w:szCs w:val="20"/>
              </w:rPr>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7E8FDEC4" w14:textId="77777777">
            <w:pPr>
              <w:spacing w:after="0" w:line="240" w:lineRule="auto"/>
              <w:textAlignment w:val="baseline"/>
              <w:rPr>
                <w:rFonts w:ascii="Times New Roman" w:hAnsi="Times New Roman" w:eastAsia="Times New Roman" w:cs="Times New Roman"/>
                <w:sz w:val="24"/>
                <w:szCs w:val="24"/>
              </w:rPr>
            </w:pPr>
            <w:r w:rsidRPr="00CC3647">
              <w:rPr>
                <w:rFonts w:ascii="Verdana" w:hAnsi="Verdana" w:eastAsia="Times New Roman" w:cs="Times New Roman"/>
                <w:sz w:val="20"/>
                <w:szCs w:val="20"/>
              </w:rPr>
              <w:t> </w:t>
            </w:r>
          </w:p>
        </w:tc>
      </w:tr>
      <w:tr w:rsidRPr="00CC3647" w:rsidR="00CC3647" w:rsidTr="00CC3647" w14:paraId="11182E35" w14:textId="77777777">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78C45790" w14:textId="77777777">
            <w:pPr>
              <w:spacing w:after="0" w:line="240" w:lineRule="auto"/>
              <w:textAlignment w:val="baseline"/>
              <w:rPr>
                <w:rFonts w:ascii="Times New Roman" w:hAnsi="Times New Roman" w:eastAsia="Times New Roman" w:cs="Times New Roman"/>
                <w:sz w:val="24"/>
                <w:szCs w:val="24"/>
              </w:rPr>
            </w:pPr>
            <w:r w:rsidRPr="00CC3647">
              <w:rPr>
                <w:rFonts w:ascii="Verdana" w:hAnsi="Verdana" w:eastAsia="Times New Roman" w:cs="Times New Roman"/>
                <w:sz w:val="20"/>
                <w:szCs w:val="20"/>
              </w:rPr>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1F602DB8" w14:textId="77777777">
            <w:pPr>
              <w:spacing w:after="0" w:line="240" w:lineRule="auto"/>
              <w:textAlignment w:val="baseline"/>
              <w:rPr>
                <w:rFonts w:ascii="Times New Roman" w:hAnsi="Times New Roman" w:eastAsia="Times New Roman" w:cs="Times New Roman"/>
                <w:sz w:val="24"/>
                <w:szCs w:val="24"/>
              </w:rPr>
            </w:pPr>
            <w:r w:rsidRPr="00CC3647">
              <w:rPr>
                <w:rFonts w:ascii="Verdana" w:hAnsi="Verdana" w:eastAsia="Times New Roman" w:cs="Times New Roman"/>
                <w:sz w:val="20"/>
                <w:szCs w:val="20"/>
              </w:rPr>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47C6AFCE" w14:textId="77777777">
            <w:pPr>
              <w:spacing w:after="0" w:line="240" w:lineRule="auto"/>
              <w:textAlignment w:val="baseline"/>
              <w:rPr>
                <w:rFonts w:ascii="Times New Roman" w:hAnsi="Times New Roman" w:eastAsia="Times New Roman" w:cs="Times New Roman"/>
                <w:sz w:val="24"/>
                <w:szCs w:val="24"/>
              </w:rPr>
            </w:pPr>
            <w:r w:rsidRPr="00CC3647">
              <w:rPr>
                <w:rFonts w:ascii="Verdana" w:hAnsi="Verdana" w:eastAsia="Times New Roman" w:cs="Times New Roman"/>
                <w:sz w:val="20"/>
                <w:szCs w:val="20"/>
              </w:rPr>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CC3647" w:rsidR="00CC3647" w:rsidP="00CC3647" w:rsidRDefault="00CC3647" w14:paraId="2C534203" w14:textId="77777777">
            <w:pPr>
              <w:spacing w:after="0" w:line="240" w:lineRule="auto"/>
              <w:textAlignment w:val="baseline"/>
              <w:rPr>
                <w:rFonts w:ascii="Times New Roman" w:hAnsi="Times New Roman" w:eastAsia="Times New Roman" w:cs="Times New Roman"/>
                <w:sz w:val="24"/>
                <w:szCs w:val="24"/>
              </w:rPr>
            </w:pPr>
            <w:r w:rsidRPr="00CC3647">
              <w:rPr>
                <w:rFonts w:ascii="Verdana" w:hAnsi="Verdana" w:eastAsia="Times New Roman" w:cs="Times New Roman"/>
                <w:sz w:val="20"/>
                <w:szCs w:val="20"/>
              </w:rPr>
              <w:t> </w:t>
            </w:r>
          </w:p>
        </w:tc>
      </w:tr>
    </w:tbl>
    <w:p w:rsidR="00CC3647" w:rsidP="00CC3647" w:rsidRDefault="00CC3647" w14:paraId="65F9FC59" w14:textId="4DB939C6">
      <w:pPr>
        <w:spacing w:after="0" w:line="240" w:lineRule="auto"/>
        <w:textAlignment w:val="baseline"/>
        <w:rPr>
          <w:rFonts w:ascii="Verdana" w:hAnsi="Verdana" w:eastAsia="Times New Roman" w:cs="Times New Roman"/>
          <w:sz w:val="20"/>
          <w:szCs w:val="20"/>
        </w:rPr>
      </w:pPr>
      <w:r w:rsidRPr="00CC3647">
        <w:rPr>
          <w:rFonts w:ascii="Verdana" w:hAnsi="Verdana" w:eastAsia="Times New Roman" w:cs="Times New Roman"/>
          <w:sz w:val="20"/>
          <w:szCs w:val="20"/>
        </w:rPr>
        <w:t> </w:t>
      </w:r>
    </w:p>
    <w:p w:rsidR="00CC3647" w:rsidRDefault="00CC3647" w14:paraId="55EA3034" w14:textId="77777777">
      <w:pPr>
        <w:rPr>
          <w:rFonts w:ascii="Verdana" w:hAnsi="Verdana" w:eastAsia="Times New Roman" w:cs="Times New Roman"/>
          <w:sz w:val="20"/>
          <w:szCs w:val="20"/>
        </w:rPr>
      </w:pPr>
      <w:r>
        <w:rPr>
          <w:rFonts w:ascii="Verdana" w:hAnsi="Verdana" w:eastAsia="Times New Roman" w:cs="Times New Roman"/>
          <w:sz w:val="20"/>
          <w:szCs w:val="20"/>
        </w:rPr>
        <w:br w:type="page"/>
      </w:r>
    </w:p>
    <w:p w:rsidR="00962570" w:rsidP="00CC3647" w:rsidRDefault="00CC3647" w14:paraId="369A04DC" w14:textId="02B73988">
      <w:pPr>
        <w:spacing w:after="0" w:line="240" w:lineRule="auto"/>
        <w:jc w:val="center"/>
        <w:textAlignment w:val="baseline"/>
        <w:rPr>
          <w:b/>
          <w:bCs/>
          <w:sz w:val="36"/>
          <w:szCs w:val="36"/>
        </w:rPr>
      </w:pPr>
      <w:r w:rsidRPr="00CC3647">
        <w:rPr>
          <w:b/>
          <w:bCs/>
          <w:sz w:val="36"/>
          <w:szCs w:val="36"/>
        </w:rPr>
        <w:t>Contents</w:t>
      </w:r>
    </w:p>
    <w:p w:rsidRPr="00CC3647" w:rsidR="00CC3647" w:rsidP="00CC3647" w:rsidRDefault="00CC3647" w14:paraId="4A26C217" w14:textId="77777777">
      <w:pPr>
        <w:spacing w:after="0" w:line="240" w:lineRule="auto"/>
        <w:jc w:val="center"/>
        <w:textAlignment w:val="baseline"/>
        <w:rPr>
          <w:b/>
          <w:bCs/>
          <w:sz w:val="36"/>
          <w:szCs w:val="36"/>
        </w:rPr>
      </w:pPr>
    </w:p>
    <w:p w:rsidR="00CC3647" w:rsidP="00DD5B81" w:rsidRDefault="00CC3647" w14:paraId="6418BD7C" w14:textId="2F86D6E2">
      <w:pPr>
        <w:pStyle w:val="ListParagraph"/>
        <w:numPr>
          <w:ilvl w:val="0"/>
          <w:numId w:val="3"/>
        </w:numPr>
        <w:spacing w:after="0" w:line="360" w:lineRule="auto"/>
        <w:textAlignment w:val="baseline"/>
      </w:pPr>
      <w:r>
        <w:t>Introduction</w:t>
      </w:r>
    </w:p>
    <w:p w:rsidR="00CC3647" w:rsidP="00DD5B81" w:rsidRDefault="00CC3647" w14:paraId="62EE56D8" w14:textId="49A3CD3D">
      <w:pPr>
        <w:pStyle w:val="ListParagraph"/>
        <w:numPr>
          <w:ilvl w:val="1"/>
          <w:numId w:val="3"/>
        </w:numPr>
        <w:spacing w:after="0" w:line="360" w:lineRule="auto"/>
        <w:textAlignment w:val="baseline"/>
      </w:pPr>
      <w:r>
        <w:t>Purpose</w:t>
      </w:r>
    </w:p>
    <w:p w:rsidR="00CC3647" w:rsidP="00DD5B81" w:rsidRDefault="00CC3647" w14:paraId="2C056F82" w14:textId="27F097CD">
      <w:pPr>
        <w:pStyle w:val="ListParagraph"/>
        <w:numPr>
          <w:ilvl w:val="1"/>
          <w:numId w:val="3"/>
        </w:numPr>
        <w:spacing w:after="0" w:line="360" w:lineRule="auto"/>
        <w:textAlignment w:val="baseline"/>
      </w:pPr>
      <w:r>
        <w:t>Scope</w:t>
      </w:r>
    </w:p>
    <w:p w:rsidR="00CC3647" w:rsidP="00DD5B81" w:rsidRDefault="00CC3647" w14:paraId="53FC6418" w14:textId="4D1D7837">
      <w:pPr>
        <w:pStyle w:val="ListParagraph"/>
        <w:numPr>
          <w:ilvl w:val="1"/>
          <w:numId w:val="3"/>
        </w:numPr>
        <w:spacing w:after="0" w:line="360" w:lineRule="auto"/>
        <w:textAlignment w:val="baseline"/>
      </w:pPr>
      <w:r>
        <w:t>Contributors</w:t>
      </w:r>
    </w:p>
    <w:p w:rsidR="00CC3647" w:rsidP="00DD5B81" w:rsidRDefault="00CC3647" w14:paraId="7E99AD1E" w14:textId="3E492585">
      <w:pPr>
        <w:pStyle w:val="ListParagraph"/>
        <w:numPr>
          <w:ilvl w:val="1"/>
          <w:numId w:val="3"/>
        </w:numPr>
        <w:spacing w:after="0" w:line="360" w:lineRule="auto"/>
        <w:textAlignment w:val="baseline"/>
      </w:pPr>
      <w:r>
        <w:t>Definitions, Acronyms, and Abbreviations</w:t>
      </w:r>
    </w:p>
    <w:p w:rsidR="00CC3647" w:rsidP="00DD5B81" w:rsidRDefault="00CC3647" w14:paraId="173146A5" w14:textId="32F36330">
      <w:pPr>
        <w:pStyle w:val="ListParagraph"/>
        <w:numPr>
          <w:ilvl w:val="0"/>
          <w:numId w:val="3"/>
        </w:numPr>
        <w:spacing w:after="0" w:line="360" w:lineRule="auto"/>
        <w:textAlignment w:val="baseline"/>
      </w:pPr>
      <w:r>
        <w:t>Overview</w:t>
      </w:r>
    </w:p>
    <w:p w:rsidR="00CC3647" w:rsidP="00DD5B81" w:rsidRDefault="00CC3647" w14:paraId="3E30F816" w14:textId="42D79A08">
      <w:pPr>
        <w:pStyle w:val="ListParagraph"/>
        <w:numPr>
          <w:ilvl w:val="1"/>
          <w:numId w:val="3"/>
        </w:numPr>
        <w:spacing w:after="0" w:line="360" w:lineRule="auto"/>
        <w:textAlignment w:val="baseline"/>
      </w:pPr>
      <w:r>
        <w:t>Current State</w:t>
      </w:r>
    </w:p>
    <w:p w:rsidR="00CC3647" w:rsidP="00DD5B81" w:rsidRDefault="00CC3647" w14:paraId="38BD1FBA" w14:textId="18876DD2">
      <w:pPr>
        <w:pStyle w:val="ListParagraph"/>
        <w:numPr>
          <w:ilvl w:val="1"/>
          <w:numId w:val="3"/>
        </w:numPr>
        <w:spacing w:after="0" w:line="360" w:lineRule="auto"/>
        <w:textAlignment w:val="baseline"/>
      </w:pPr>
      <w:r>
        <w:t>Future State Request</w:t>
      </w:r>
    </w:p>
    <w:p w:rsidR="00CC3647" w:rsidP="00DD5B81" w:rsidRDefault="00CC3647" w14:paraId="1E8CD5DA" w14:textId="1BC313F8">
      <w:pPr>
        <w:pStyle w:val="ListParagraph"/>
        <w:numPr>
          <w:ilvl w:val="0"/>
          <w:numId w:val="3"/>
        </w:numPr>
        <w:spacing w:after="0" w:line="360" w:lineRule="auto"/>
        <w:textAlignment w:val="baseline"/>
      </w:pPr>
      <w:r>
        <w:t>Functional Requirements</w:t>
      </w:r>
    </w:p>
    <w:p w:rsidR="00CC3647" w:rsidP="00DD5B81" w:rsidRDefault="00CC3647" w14:paraId="25E1E4DE" w14:textId="263D1E38">
      <w:pPr>
        <w:pStyle w:val="ListParagraph"/>
        <w:numPr>
          <w:ilvl w:val="1"/>
          <w:numId w:val="3"/>
        </w:numPr>
        <w:spacing w:after="0" w:line="360" w:lineRule="auto"/>
        <w:textAlignment w:val="baseline"/>
      </w:pPr>
      <w:r>
        <w:t>General Requirements</w:t>
      </w:r>
    </w:p>
    <w:p w:rsidR="00CC3647" w:rsidP="00DD5B81" w:rsidRDefault="00CC3647" w14:paraId="11BD035E" w14:textId="009B278A">
      <w:pPr>
        <w:pStyle w:val="ListParagraph"/>
        <w:numPr>
          <w:ilvl w:val="1"/>
          <w:numId w:val="3"/>
        </w:numPr>
        <w:spacing w:after="0" w:line="360" w:lineRule="auto"/>
        <w:textAlignment w:val="baseline"/>
      </w:pPr>
      <w:r>
        <w:t>User Interfaces</w:t>
      </w:r>
    </w:p>
    <w:p w:rsidR="00CC3647" w:rsidP="00DD5B81" w:rsidRDefault="00CC3647" w14:paraId="5B4880EB" w14:textId="0A34AD52">
      <w:pPr>
        <w:pStyle w:val="ListParagraph"/>
        <w:numPr>
          <w:ilvl w:val="1"/>
          <w:numId w:val="3"/>
        </w:numPr>
        <w:spacing w:after="0" w:line="360" w:lineRule="auto"/>
        <w:textAlignment w:val="baseline"/>
      </w:pPr>
      <w:r>
        <w:t>Software Interfaces</w:t>
      </w:r>
    </w:p>
    <w:p w:rsidR="00CC3647" w:rsidP="00DD5B81" w:rsidRDefault="00CC3647" w14:paraId="21E9EB06" w14:textId="7BC319C4">
      <w:pPr>
        <w:pStyle w:val="ListParagraph"/>
        <w:numPr>
          <w:ilvl w:val="0"/>
          <w:numId w:val="3"/>
        </w:numPr>
        <w:spacing w:after="0" w:line="360" w:lineRule="auto"/>
        <w:textAlignment w:val="baseline"/>
      </w:pPr>
      <w:r>
        <w:t>Questions and Issues</w:t>
      </w:r>
    </w:p>
    <w:p w:rsidR="00DD5B81" w:rsidP="00DD5B81" w:rsidRDefault="00CC3647" w14:paraId="5E4309CF" w14:textId="7016ADAB">
      <w:pPr>
        <w:pStyle w:val="ListParagraph"/>
        <w:numPr>
          <w:ilvl w:val="0"/>
          <w:numId w:val="3"/>
        </w:numPr>
        <w:spacing w:after="0" w:line="360" w:lineRule="auto"/>
        <w:textAlignment w:val="baseline"/>
      </w:pPr>
      <w:r>
        <w:t>Signoff</w:t>
      </w:r>
    </w:p>
    <w:p w:rsidR="00DD5B81" w:rsidRDefault="00DD5B81" w14:paraId="31115A61" w14:textId="77777777">
      <w:r>
        <w:br w:type="page"/>
      </w:r>
    </w:p>
    <w:p w:rsidRPr="003D3F50" w:rsidR="00DD5B81" w:rsidP="003D3F50" w:rsidRDefault="003D3F50" w14:paraId="04712232" w14:textId="39507C15">
      <w:pPr>
        <w:spacing w:after="0" w:line="276" w:lineRule="auto"/>
        <w:textAlignment w:val="baseline"/>
        <w:rPr>
          <w:b/>
          <w:bCs/>
          <w:sz w:val="32"/>
          <w:szCs w:val="32"/>
        </w:rPr>
      </w:pPr>
      <w:r w:rsidRPr="003D3F50">
        <w:rPr>
          <w:b/>
          <w:bCs/>
          <w:sz w:val="32"/>
          <w:szCs w:val="32"/>
        </w:rPr>
        <w:t>1.</w:t>
      </w:r>
      <w:r>
        <w:rPr>
          <w:b/>
          <w:bCs/>
          <w:sz w:val="32"/>
          <w:szCs w:val="32"/>
        </w:rPr>
        <w:tab/>
      </w:r>
      <w:r w:rsidRPr="003D3F50" w:rsidR="00DD5B81">
        <w:rPr>
          <w:b/>
          <w:bCs/>
          <w:sz w:val="32"/>
          <w:szCs w:val="32"/>
        </w:rPr>
        <w:t>Introduction</w:t>
      </w:r>
    </w:p>
    <w:p w:rsidRPr="003D3F50" w:rsidR="003D3F50" w:rsidP="003D3F50" w:rsidRDefault="003D3F50" w14:paraId="2C97C031" w14:textId="77777777"/>
    <w:p w:rsidR="00DD5B81" w:rsidP="00C42AE3" w:rsidRDefault="00DD5B81" w14:paraId="03398460" w14:textId="2D2EF4A5">
      <w:pPr>
        <w:spacing w:after="0" w:line="276" w:lineRule="auto"/>
        <w:textAlignment w:val="baseline"/>
        <w:rPr>
          <w:b/>
          <w:bCs/>
          <w:sz w:val="24"/>
          <w:szCs w:val="24"/>
        </w:rPr>
      </w:pPr>
      <w:r w:rsidRPr="00C42AE3">
        <w:rPr>
          <w:b/>
          <w:bCs/>
          <w:sz w:val="24"/>
          <w:szCs w:val="24"/>
        </w:rPr>
        <w:t>1.1.</w:t>
      </w:r>
      <w:r w:rsidRPr="00C42AE3">
        <w:rPr>
          <w:b/>
          <w:bCs/>
          <w:sz w:val="24"/>
          <w:szCs w:val="24"/>
        </w:rPr>
        <w:tab/>
      </w:r>
      <w:r w:rsidRPr="00C42AE3">
        <w:rPr>
          <w:b/>
          <w:bCs/>
          <w:sz w:val="24"/>
          <w:szCs w:val="24"/>
        </w:rPr>
        <w:t>Purpose</w:t>
      </w:r>
    </w:p>
    <w:p w:rsidRPr="00C42AE3" w:rsidR="006E6C9D" w:rsidP="00C42AE3" w:rsidRDefault="006E6C9D" w14:paraId="7D6C1D2D" w14:textId="77777777">
      <w:pPr>
        <w:spacing w:after="0" w:line="276" w:lineRule="auto"/>
        <w:textAlignment w:val="baseline"/>
        <w:rPr>
          <w:b/>
          <w:bCs/>
          <w:sz w:val="24"/>
          <w:szCs w:val="24"/>
        </w:rPr>
      </w:pPr>
    </w:p>
    <w:p w:rsidR="00D95420" w:rsidP="00C42AE3" w:rsidRDefault="00EE6E59" w14:paraId="09CABAF8" w14:textId="30226643">
      <w:pPr>
        <w:spacing w:after="0" w:line="276" w:lineRule="auto"/>
        <w:textAlignment w:val="baseline"/>
      </w:pPr>
      <w:r>
        <w:t>To make it easier to do business with Gabriella White</w:t>
      </w:r>
      <w:r w:rsidR="007C79CC">
        <w:t xml:space="preserve">, </w:t>
      </w:r>
      <w:r w:rsidR="007E1DB7">
        <w:t xml:space="preserve">specifically for those customers that purchase both Gabby and Summer Classics branded product, it </w:t>
      </w:r>
      <w:r w:rsidR="00574CFB">
        <w:t xml:space="preserve">has been requested that we consolidate the </w:t>
      </w:r>
      <w:r w:rsidR="005A2DD0">
        <w:t>wholesale branches and customer accounts into one rather than being separated by brand.</w:t>
      </w:r>
      <w:r w:rsidR="001C0EF2">
        <w:t xml:space="preserve"> This will allow for simplification of the ordering process, account </w:t>
      </w:r>
      <w:r w:rsidR="00CF6C61">
        <w:t xml:space="preserve">management at the customer level, payment processing for accounts receivables, and </w:t>
      </w:r>
      <w:r w:rsidR="00C001ED">
        <w:t>Sysp</w:t>
      </w:r>
      <w:r w:rsidR="003B2708">
        <w:t>ro maintenance of ledger accounts and sales persons</w:t>
      </w:r>
      <w:r w:rsidR="004133CB">
        <w:t>.</w:t>
      </w:r>
    </w:p>
    <w:p w:rsidR="00094C4B" w:rsidP="00C42AE3" w:rsidRDefault="00094C4B" w14:paraId="5818E031" w14:textId="77777777">
      <w:pPr>
        <w:spacing w:after="0" w:line="276" w:lineRule="auto"/>
        <w:textAlignment w:val="baseline"/>
      </w:pPr>
    </w:p>
    <w:p w:rsidR="00DD5B81" w:rsidP="00C42AE3" w:rsidRDefault="00DD5B81" w14:paraId="509810CB" w14:textId="40A023BE">
      <w:pPr>
        <w:spacing w:after="0" w:line="276" w:lineRule="auto"/>
        <w:textAlignment w:val="baseline"/>
        <w:rPr>
          <w:b/>
          <w:bCs/>
          <w:sz w:val="24"/>
          <w:szCs w:val="24"/>
        </w:rPr>
      </w:pPr>
      <w:r w:rsidRPr="00C279BD">
        <w:rPr>
          <w:b/>
          <w:bCs/>
          <w:sz w:val="24"/>
          <w:szCs w:val="24"/>
        </w:rPr>
        <w:t>1.2.</w:t>
      </w:r>
      <w:r w:rsidRPr="00C279BD">
        <w:rPr>
          <w:b/>
          <w:bCs/>
          <w:sz w:val="24"/>
          <w:szCs w:val="24"/>
        </w:rPr>
        <w:tab/>
      </w:r>
      <w:r w:rsidRPr="00C279BD">
        <w:rPr>
          <w:b/>
          <w:bCs/>
          <w:sz w:val="24"/>
          <w:szCs w:val="24"/>
        </w:rPr>
        <w:t>Scope</w:t>
      </w:r>
    </w:p>
    <w:p w:rsidR="006E6C9D" w:rsidP="00C42AE3" w:rsidRDefault="006E6C9D" w14:paraId="5A87F781" w14:textId="77777777">
      <w:pPr>
        <w:spacing w:after="0" w:line="276" w:lineRule="auto"/>
        <w:textAlignment w:val="baseline"/>
        <w:rPr>
          <w:b/>
          <w:bCs/>
          <w:sz w:val="24"/>
          <w:szCs w:val="24"/>
        </w:rPr>
      </w:pPr>
    </w:p>
    <w:p w:rsidR="00C97CEC" w:rsidP="00C42AE3" w:rsidRDefault="00C97CEC" w14:paraId="3FBCAC97" w14:textId="3D760744">
      <w:pPr>
        <w:spacing w:after="0" w:line="276" w:lineRule="auto"/>
        <w:textAlignment w:val="baseline"/>
      </w:pPr>
      <w:r>
        <w:t xml:space="preserve">Create a new branch in Syspro to contain </w:t>
      </w:r>
      <w:r w:rsidR="000A2BBB">
        <w:t>the</w:t>
      </w:r>
      <w:r>
        <w:t xml:space="preserve"> Wholesale Sales activity</w:t>
      </w:r>
      <w:r w:rsidR="000A2BBB">
        <w:t xml:space="preserve"> currently flowing through branches 200, 220, and 230</w:t>
      </w:r>
      <w:r w:rsidR="00C970D3">
        <w:t xml:space="preserve"> for accounts</w:t>
      </w:r>
      <w:r>
        <w:t xml:space="preserve"> that </w:t>
      </w:r>
      <w:r w:rsidR="00C970D3">
        <w:t>have</w:t>
      </w:r>
      <w:r>
        <w:t xml:space="preserve"> not </w:t>
      </w:r>
      <w:r w:rsidR="00C970D3">
        <w:t>been migrated to branches 250 or 260</w:t>
      </w:r>
      <w:r w:rsidR="005423FE">
        <w:t>. Consolidate related customer accounts to one account per customer</w:t>
      </w:r>
      <w:r w:rsidR="004A7E34">
        <w:t xml:space="preserve"> and restrict accounts to specific product categories as needed.</w:t>
      </w:r>
      <w:r w:rsidR="006E6C9D">
        <w:t xml:space="preserve"> While there is some cross over with Contract Sales (branch 210)</w:t>
      </w:r>
      <w:r w:rsidR="00BA02EA">
        <w:t xml:space="preserve"> accounts</w:t>
      </w:r>
      <w:r w:rsidR="006E6C9D">
        <w:t xml:space="preserve">, </w:t>
      </w:r>
      <w:r w:rsidR="00BA02EA">
        <w:t>Contract Sales is</w:t>
      </w:r>
      <w:r w:rsidR="006E6C9D">
        <w:t xml:space="preserve"> not in scope for the consolidation</w:t>
      </w:r>
      <w:r w:rsidR="00CB0613">
        <w:t xml:space="preserve"> due to </w:t>
      </w:r>
      <w:r w:rsidR="00BA02EA">
        <w:t xml:space="preserve">the following reasons: </w:t>
      </w:r>
      <w:r w:rsidR="00CB0613">
        <w:t xml:space="preserve">separate sales and support staff, </w:t>
      </w:r>
      <w:r w:rsidR="00CB05A5">
        <w:t>channel specific</w:t>
      </w:r>
      <w:r w:rsidR="00CB0613">
        <w:t xml:space="preserve"> trade shows, taxable nature transactions, </w:t>
      </w:r>
      <w:r w:rsidR="00CB05A5">
        <w:t xml:space="preserve">and complexity of sales process with </w:t>
      </w:r>
      <w:r w:rsidR="00092EB5">
        <w:t>buyers and purchasers requiring unique functions within Syspro</w:t>
      </w:r>
      <w:r w:rsidR="006E6C9D">
        <w:t>.</w:t>
      </w:r>
    </w:p>
    <w:p w:rsidRPr="00C279BD" w:rsidR="00094C4B" w:rsidP="00C42AE3" w:rsidRDefault="00094C4B" w14:paraId="1E2D11DA" w14:textId="77777777">
      <w:pPr>
        <w:spacing w:after="0" w:line="276" w:lineRule="auto"/>
        <w:textAlignment w:val="baseline"/>
      </w:pPr>
    </w:p>
    <w:p w:rsidR="00DD5B81" w:rsidP="00C42AE3" w:rsidRDefault="00DD5B81" w14:paraId="74C9253F" w14:textId="7ADB3B5C">
      <w:pPr>
        <w:spacing w:after="0" w:line="276" w:lineRule="auto"/>
        <w:textAlignment w:val="baseline"/>
        <w:rPr>
          <w:b/>
          <w:bCs/>
          <w:sz w:val="24"/>
          <w:szCs w:val="24"/>
        </w:rPr>
      </w:pPr>
      <w:r w:rsidRPr="00C279BD">
        <w:rPr>
          <w:b/>
          <w:bCs/>
          <w:sz w:val="24"/>
          <w:szCs w:val="24"/>
        </w:rPr>
        <w:t>1.3.</w:t>
      </w:r>
      <w:r w:rsidRPr="00C279BD">
        <w:rPr>
          <w:b/>
          <w:bCs/>
          <w:sz w:val="24"/>
          <w:szCs w:val="24"/>
        </w:rPr>
        <w:tab/>
      </w:r>
      <w:r w:rsidRPr="00C279BD">
        <w:rPr>
          <w:b/>
          <w:bCs/>
          <w:sz w:val="24"/>
          <w:szCs w:val="24"/>
        </w:rPr>
        <w:t>Contributors</w:t>
      </w:r>
    </w:p>
    <w:p w:rsidR="006E6C9D" w:rsidP="00C42AE3" w:rsidRDefault="006E6C9D" w14:paraId="4781261E" w14:textId="77777777">
      <w:pPr>
        <w:spacing w:after="0" w:line="276" w:lineRule="auto"/>
        <w:textAlignment w:val="baseline"/>
        <w:rPr>
          <w:b/>
          <w:bCs/>
          <w:sz w:val="24"/>
          <w:szCs w:val="24"/>
        </w:rPr>
      </w:pPr>
    </w:p>
    <w:p w:rsidR="00C279BD" w:rsidP="00C42AE3" w:rsidRDefault="00174D93" w14:paraId="6C52383D" w14:textId="4754E7DA">
      <w:pPr>
        <w:spacing w:after="0" w:line="276" w:lineRule="auto"/>
        <w:textAlignment w:val="baseline"/>
      </w:pPr>
      <w:r>
        <w:t>Greg G</w:t>
      </w:r>
      <w:r w:rsidR="004D1809">
        <w:t>oetcheus</w:t>
      </w:r>
      <w:r w:rsidR="004D1809">
        <w:tab/>
      </w:r>
      <w:r w:rsidR="004D1809">
        <w:t>, President</w:t>
      </w:r>
    </w:p>
    <w:p w:rsidR="004D1809" w:rsidP="00C42AE3" w:rsidRDefault="004D1809" w14:paraId="41181944" w14:textId="1F4F7A4D">
      <w:pPr>
        <w:spacing w:after="0" w:line="276" w:lineRule="auto"/>
        <w:textAlignment w:val="baseline"/>
      </w:pPr>
      <w:r>
        <w:t xml:space="preserve">Keri Caune, </w:t>
      </w:r>
      <w:r w:rsidR="00D509F4">
        <w:t>Executive Vice President of Business Development</w:t>
      </w:r>
    </w:p>
    <w:p w:rsidR="004D1809" w:rsidP="00C42AE3" w:rsidRDefault="004D1809" w14:paraId="58E44390" w14:textId="4713A939">
      <w:pPr>
        <w:spacing w:after="0" w:line="276" w:lineRule="auto"/>
        <w:textAlignment w:val="baseline"/>
      </w:pPr>
      <w:r>
        <w:t>Maureen Minard, C</w:t>
      </w:r>
      <w:r w:rsidR="004133CB">
        <w:t>hief Information Officer</w:t>
      </w:r>
    </w:p>
    <w:p w:rsidR="004133CB" w:rsidP="00C42AE3" w:rsidRDefault="004133CB" w14:paraId="6988A7E8" w14:textId="584FD3F6">
      <w:pPr>
        <w:spacing w:after="0" w:line="276" w:lineRule="auto"/>
        <w:textAlignment w:val="baseline"/>
      </w:pPr>
      <w:r>
        <w:t>Janet Roberson, Chief Financial Officer</w:t>
      </w:r>
    </w:p>
    <w:p w:rsidR="00D509F4" w:rsidP="00C42AE3" w:rsidRDefault="00D509F4" w14:paraId="64345B87" w14:textId="09835F8F">
      <w:pPr>
        <w:spacing w:after="0" w:line="276" w:lineRule="auto"/>
        <w:textAlignment w:val="baseline"/>
      </w:pPr>
      <w:r>
        <w:t xml:space="preserve">Ben Erickson, VP of </w:t>
      </w:r>
      <w:r w:rsidR="00094C4B">
        <w:t>Information Technology</w:t>
      </w:r>
    </w:p>
    <w:p w:rsidRPr="00C279BD" w:rsidR="00094C4B" w:rsidP="00C42AE3" w:rsidRDefault="00094C4B" w14:paraId="1D18AAAE" w14:textId="77777777">
      <w:pPr>
        <w:spacing w:after="0" w:line="276" w:lineRule="auto"/>
        <w:textAlignment w:val="baseline"/>
      </w:pPr>
    </w:p>
    <w:p w:rsidR="00DD5B81" w:rsidP="00C42AE3" w:rsidRDefault="00DD5B81" w14:paraId="63A6C923" w14:textId="5C0ADE8D">
      <w:pPr>
        <w:spacing w:after="0" w:line="276" w:lineRule="auto"/>
        <w:textAlignment w:val="baseline"/>
        <w:rPr>
          <w:b/>
          <w:bCs/>
          <w:sz w:val="24"/>
          <w:szCs w:val="24"/>
        </w:rPr>
      </w:pPr>
      <w:r w:rsidRPr="00C279BD">
        <w:rPr>
          <w:b/>
          <w:bCs/>
          <w:sz w:val="24"/>
          <w:szCs w:val="24"/>
        </w:rPr>
        <w:t>1.4.</w:t>
      </w:r>
      <w:r w:rsidRPr="00C279BD">
        <w:rPr>
          <w:b/>
          <w:bCs/>
          <w:sz w:val="24"/>
          <w:szCs w:val="24"/>
        </w:rPr>
        <w:tab/>
      </w:r>
      <w:r w:rsidRPr="00C279BD">
        <w:rPr>
          <w:b/>
          <w:bCs/>
          <w:sz w:val="24"/>
          <w:szCs w:val="24"/>
        </w:rPr>
        <w:t>Definitions, Acronyms, and Abbreviations</w:t>
      </w:r>
    </w:p>
    <w:p w:rsidR="006E6C9D" w:rsidP="00C42AE3" w:rsidRDefault="006E6C9D" w14:paraId="2808A14A" w14:textId="77777777">
      <w:pPr>
        <w:spacing w:after="0" w:line="276" w:lineRule="auto"/>
        <w:textAlignment w:val="baseline"/>
        <w:rPr>
          <w:b/>
          <w:bCs/>
          <w:sz w:val="24"/>
          <w:szCs w:val="24"/>
        </w:rPr>
      </w:pPr>
    </w:p>
    <w:p w:rsidR="0044067A" w:rsidP="007A28FE" w:rsidRDefault="0044067A" w14:paraId="22E349C2" w14:textId="77777777">
      <w:pPr>
        <w:spacing w:after="0" w:line="276" w:lineRule="auto"/>
        <w:ind w:left="360" w:hanging="360"/>
        <w:textAlignment w:val="baseline"/>
      </w:pPr>
      <w:r>
        <w:t>Syspro – Enterprise Resource Planning software utilized for accounting, order, manufacturing, and inventory management</w:t>
      </w:r>
    </w:p>
    <w:p w:rsidR="00C279BD" w:rsidP="007A28FE" w:rsidRDefault="00C5594F" w14:paraId="74DBA5DA" w14:textId="57FA5B5B">
      <w:pPr>
        <w:spacing w:after="0" w:line="276" w:lineRule="auto"/>
        <w:ind w:left="360" w:hanging="360"/>
        <w:textAlignment w:val="baseline"/>
      </w:pPr>
      <w:r>
        <w:t xml:space="preserve">Branch </w:t>
      </w:r>
      <w:r w:rsidR="0029151B">
        <w:t>–</w:t>
      </w:r>
      <w:r>
        <w:t xml:space="preserve"> </w:t>
      </w:r>
      <w:r w:rsidR="0029151B">
        <w:t xml:space="preserve">Sales and payables </w:t>
      </w:r>
      <w:r w:rsidR="0044067A">
        <w:t>segmentation</w:t>
      </w:r>
      <w:r w:rsidR="0029151B">
        <w:t xml:space="preserve"> within Syspro.</w:t>
      </w:r>
    </w:p>
    <w:p w:rsidR="0044067A" w:rsidP="007A28FE" w:rsidRDefault="0044067A" w14:paraId="0A228B12" w14:textId="060CB4E6">
      <w:pPr>
        <w:spacing w:after="0" w:line="276" w:lineRule="auto"/>
        <w:ind w:left="360" w:hanging="360"/>
        <w:textAlignment w:val="baseline"/>
      </w:pPr>
      <w:r>
        <w:t>eCat – Sales platform utilized for creation of sales orders that are imported to Syspro.</w:t>
      </w:r>
    </w:p>
    <w:p w:rsidR="0044067A" w:rsidP="007A28FE" w:rsidRDefault="0044067A" w14:paraId="30849207" w14:textId="79FDAF5A">
      <w:pPr>
        <w:spacing w:after="0" w:line="276" w:lineRule="auto"/>
        <w:ind w:left="360" w:hanging="360"/>
        <w:textAlignment w:val="baseline"/>
      </w:pPr>
      <w:r>
        <w:t>Product Class – Product segmentation utilized within Syspro</w:t>
      </w:r>
      <w:r w:rsidR="009E56E5">
        <w:t>, includes functionality such as defining general ledger codes for revenue and costs of sales</w:t>
      </w:r>
    </w:p>
    <w:p w:rsidR="009E56E5" w:rsidP="007A28FE" w:rsidRDefault="00E3778F" w14:paraId="143D13A6" w14:textId="6F7B792C">
      <w:pPr>
        <w:spacing w:after="0" w:line="276" w:lineRule="auto"/>
        <w:ind w:left="360" w:hanging="360"/>
        <w:textAlignment w:val="baseline"/>
      </w:pPr>
      <w:r>
        <w:t>PIM – Product Information Management software being utilized to manage product data</w:t>
      </w:r>
    </w:p>
    <w:p w:rsidR="00E3778F" w:rsidP="007A28FE" w:rsidRDefault="00DC1CD6" w14:paraId="6EE481F2" w14:textId="35CBBDC9">
      <w:pPr>
        <w:spacing w:after="0" w:line="276" w:lineRule="auto"/>
        <w:ind w:left="360" w:hanging="360"/>
        <w:textAlignment w:val="baseline"/>
      </w:pPr>
      <w:r>
        <w:t xml:space="preserve">Customer – Purchaser of </w:t>
      </w:r>
      <w:r w:rsidR="001C0EF2">
        <w:t xml:space="preserve">Gabriella White products, associated with one or more </w:t>
      </w:r>
      <w:r>
        <w:t>Accounts Receivable customer</w:t>
      </w:r>
      <w:r w:rsidR="001C0EF2">
        <w:t>s</w:t>
      </w:r>
      <w:r>
        <w:t xml:space="preserve"> in Syspro</w:t>
      </w:r>
    </w:p>
    <w:p w:rsidR="00DD5B81" w:rsidP="00C42AE3" w:rsidRDefault="00DD5B81" w14:paraId="2F50362B" w14:textId="77777777">
      <w:pPr>
        <w:spacing w:line="276" w:lineRule="auto"/>
      </w:pPr>
      <w:r>
        <w:br w:type="page"/>
      </w:r>
    </w:p>
    <w:p w:rsidR="00C42AE3" w:rsidP="00C42AE3" w:rsidRDefault="00DD5B81" w14:paraId="79E1E4AF" w14:textId="0D56940D">
      <w:pPr>
        <w:spacing w:after="0" w:line="276" w:lineRule="auto"/>
        <w:textAlignment w:val="baseline"/>
        <w:rPr>
          <w:b/>
          <w:bCs/>
          <w:sz w:val="32"/>
          <w:szCs w:val="32"/>
        </w:rPr>
      </w:pPr>
      <w:r w:rsidRPr="00C279BD">
        <w:rPr>
          <w:b/>
          <w:bCs/>
          <w:sz w:val="32"/>
          <w:szCs w:val="32"/>
        </w:rPr>
        <w:t>2.</w:t>
      </w:r>
      <w:r w:rsidRPr="00C279BD">
        <w:rPr>
          <w:b/>
          <w:bCs/>
          <w:sz w:val="32"/>
          <w:szCs w:val="32"/>
        </w:rPr>
        <w:tab/>
      </w:r>
      <w:r w:rsidRPr="00C279BD">
        <w:rPr>
          <w:b/>
          <w:bCs/>
          <w:sz w:val="32"/>
          <w:szCs w:val="32"/>
        </w:rPr>
        <w:t>Overview</w:t>
      </w:r>
    </w:p>
    <w:p w:rsidRPr="00C279BD" w:rsidR="003D3F50" w:rsidP="00C42AE3" w:rsidRDefault="003D3F50" w14:paraId="4D7A736A" w14:textId="77777777">
      <w:pPr>
        <w:spacing w:after="0" w:line="276" w:lineRule="auto"/>
        <w:textAlignment w:val="baseline"/>
        <w:rPr>
          <w:b/>
          <w:bCs/>
          <w:sz w:val="32"/>
          <w:szCs w:val="32"/>
        </w:rPr>
      </w:pPr>
    </w:p>
    <w:p w:rsidR="00DD5B81" w:rsidP="00C42AE3" w:rsidRDefault="00DD5B81" w14:paraId="795E0E14" w14:textId="2D93AFB5">
      <w:pPr>
        <w:spacing w:after="0" w:line="276" w:lineRule="auto"/>
        <w:textAlignment w:val="baseline"/>
        <w:rPr>
          <w:b/>
          <w:bCs/>
          <w:sz w:val="24"/>
          <w:szCs w:val="24"/>
        </w:rPr>
      </w:pPr>
      <w:r w:rsidRPr="00C279BD">
        <w:rPr>
          <w:b/>
          <w:bCs/>
          <w:sz w:val="24"/>
          <w:szCs w:val="24"/>
        </w:rPr>
        <w:t>2.1.</w:t>
      </w:r>
      <w:r w:rsidRPr="00C279BD">
        <w:rPr>
          <w:b/>
          <w:bCs/>
          <w:sz w:val="24"/>
          <w:szCs w:val="24"/>
        </w:rPr>
        <w:tab/>
      </w:r>
      <w:r w:rsidRPr="00C279BD">
        <w:rPr>
          <w:b/>
          <w:bCs/>
          <w:sz w:val="24"/>
          <w:szCs w:val="24"/>
        </w:rPr>
        <w:t>Current State</w:t>
      </w:r>
    </w:p>
    <w:p w:rsidRPr="00C279BD" w:rsidR="006E6C9D" w:rsidP="00C42AE3" w:rsidRDefault="006E6C9D" w14:paraId="15C886FA" w14:textId="77777777">
      <w:pPr>
        <w:spacing w:after="0" w:line="276" w:lineRule="auto"/>
        <w:textAlignment w:val="baseline"/>
        <w:rPr>
          <w:b/>
          <w:bCs/>
          <w:sz w:val="24"/>
          <w:szCs w:val="24"/>
        </w:rPr>
      </w:pPr>
    </w:p>
    <w:p w:rsidR="00C42AE3" w:rsidP="00C42AE3" w:rsidRDefault="00E524DF" w14:paraId="7EE78ABD" w14:textId="6A885025">
      <w:pPr>
        <w:spacing w:after="0" w:line="276" w:lineRule="auto"/>
        <w:textAlignment w:val="baseline"/>
      </w:pPr>
      <w:r>
        <w:t>Activity in Syspro is split by brand across three wholesale branches</w:t>
      </w:r>
      <w:r w:rsidR="00352E96">
        <w:t>: 200 (Summer Classics), 220 (Gabby), and 230 (SC Private Label)</w:t>
      </w:r>
      <w:r w:rsidR="00240E68">
        <w:t xml:space="preserve">. Each branch has </w:t>
      </w:r>
      <w:r w:rsidR="00C001ED">
        <w:t>their</w:t>
      </w:r>
      <w:r w:rsidR="00240E68">
        <w:t xml:space="preserve"> own associated customers</w:t>
      </w:r>
      <w:r w:rsidR="00AF2CA8">
        <w:t xml:space="preserve">, general ledger accounts, and </w:t>
      </w:r>
      <w:r w:rsidR="00D77052">
        <w:t>separate eCat sites</w:t>
      </w:r>
      <w:r w:rsidR="00352E96">
        <w:t xml:space="preserve"> (Private Label does not have an eCat site)</w:t>
      </w:r>
      <w:r w:rsidR="00D77052">
        <w:t>. Most reporting is done at the branch level</w:t>
      </w:r>
      <w:r w:rsidR="00EA3246">
        <w:t xml:space="preserve"> including </w:t>
      </w:r>
      <w:r w:rsidR="009350C7">
        <w:t>financial reports</w:t>
      </w:r>
      <w:r w:rsidR="00EA3246">
        <w:t xml:space="preserve"> as well as most department level sal</w:t>
      </w:r>
      <w:r w:rsidR="002047B5">
        <w:t>es reporting. Additionally</w:t>
      </w:r>
      <w:r w:rsidR="00AA6250">
        <w:t>,</w:t>
      </w:r>
      <w:r w:rsidR="002047B5">
        <w:t xml:space="preserve"> inventory is physically separated by brand with Gabby in Montevallo and Summer Classics in Pelham</w:t>
      </w:r>
      <w:r w:rsidR="00EA23AD">
        <w:t>, and customer service staff is partially segmented by brand</w:t>
      </w:r>
      <w:r w:rsidR="002047B5">
        <w:t>.</w:t>
      </w:r>
      <w:r w:rsidR="008540D9">
        <w:t xml:space="preserve"> </w:t>
      </w:r>
      <w:r w:rsidR="00CB7152">
        <w:t xml:space="preserve">Currently select products are sold through both 200 and 220 branches and are </w:t>
      </w:r>
      <w:r w:rsidR="0064311B">
        <w:t>grouped in the WJO (Wendy Jane Outdoor) product class.</w:t>
      </w:r>
    </w:p>
    <w:p w:rsidR="003D3F50" w:rsidP="00C42AE3" w:rsidRDefault="003D3F50" w14:paraId="3B04E00C" w14:textId="77777777">
      <w:pPr>
        <w:spacing w:after="0" w:line="276" w:lineRule="auto"/>
        <w:textAlignment w:val="baseline"/>
      </w:pPr>
    </w:p>
    <w:p w:rsidR="00DD5B81" w:rsidP="00C42AE3" w:rsidRDefault="00DD5B81" w14:paraId="284F1E50" w14:textId="48EEDE97">
      <w:pPr>
        <w:spacing w:after="0" w:line="276" w:lineRule="auto"/>
        <w:textAlignment w:val="baseline"/>
        <w:rPr>
          <w:b/>
          <w:bCs/>
          <w:sz w:val="24"/>
          <w:szCs w:val="24"/>
        </w:rPr>
      </w:pPr>
      <w:r w:rsidRPr="00C279BD">
        <w:rPr>
          <w:b/>
          <w:bCs/>
          <w:sz w:val="24"/>
          <w:szCs w:val="24"/>
        </w:rPr>
        <w:t>2.2.</w:t>
      </w:r>
      <w:r w:rsidRPr="00C279BD">
        <w:rPr>
          <w:b/>
          <w:bCs/>
          <w:sz w:val="24"/>
          <w:szCs w:val="24"/>
        </w:rPr>
        <w:tab/>
      </w:r>
      <w:r w:rsidRPr="00C279BD">
        <w:rPr>
          <w:b/>
          <w:bCs/>
          <w:sz w:val="24"/>
          <w:szCs w:val="24"/>
        </w:rPr>
        <w:t>Future State Request</w:t>
      </w:r>
    </w:p>
    <w:p w:rsidRPr="00C279BD" w:rsidR="006E6C9D" w:rsidP="00C42AE3" w:rsidRDefault="006E6C9D" w14:paraId="0EDE226C" w14:textId="77777777">
      <w:pPr>
        <w:spacing w:after="0" w:line="276" w:lineRule="auto"/>
        <w:textAlignment w:val="baseline"/>
        <w:rPr>
          <w:b/>
          <w:bCs/>
          <w:sz w:val="24"/>
          <w:szCs w:val="24"/>
        </w:rPr>
      </w:pPr>
    </w:p>
    <w:p w:rsidR="0064311B" w:rsidP="004A7E34" w:rsidRDefault="00C970D3" w14:paraId="285EA8D7" w14:textId="3CD3F689">
      <w:pPr>
        <w:spacing w:after="0" w:line="276" w:lineRule="auto"/>
        <w:textAlignment w:val="baseline"/>
      </w:pPr>
      <w:r>
        <w:t>Branches 200 (Summer Classics Wholesale), 220 (Gabby Wholesale), and 230 (SC Private Label) will be consolidated into one branch (2</w:t>
      </w:r>
      <w:r w:rsidR="00402F60">
        <w:t>05</w:t>
      </w:r>
      <w:r>
        <w:t xml:space="preserve"> – Gabriella White Wholesale). </w:t>
      </w:r>
      <w:r w:rsidR="00780CC5">
        <w:t xml:space="preserve">Select branch 230 accounts will be migrated instead to branch 260 (eCommerce) instead of branch </w:t>
      </w:r>
      <w:r w:rsidR="00402F60">
        <w:t>205</w:t>
      </w:r>
      <w:r w:rsidR="00780CC5">
        <w:t xml:space="preserve">. </w:t>
      </w:r>
      <w:r>
        <w:t xml:space="preserve">Associated customer accounts will be consolidated into one account from the existing account per branch structure. </w:t>
      </w:r>
      <w:r w:rsidR="00780CC5">
        <w:t>The Summer Classics (branch 200) account number will be the account number retained in the consolidation.</w:t>
      </w:r>
    </w:p>
    <w:p w:rsidR="0064311B" w:rsidP="004A7E34" w:rsidRDefault="0064311B" w14:paraId="1650B785" w14:textId="77777777">
      <w:pPr>
        <w:spacing w:after="0" w:line="276" w:lineRule="auto"/>
        <w:textAlignment w:val="baseline"/>
      </w:pPr>
    </w:p>
    <w:p w:rsidR="006E6C9D" w:rsidP="004A7E34" w:rsidRDefault="00C970D3" w14:paraId="32E7298E" w14:textId="013F9398">
      <w:pPr>
        <w:spacing w:after="0" w:line="276" w:lineRule="auto"/>
        <w:textAlignment w:val="baseline"/>
      </w:pPr>
      <w:r>
        <w:t>Products will still predominantly be associated with one brand (product class) with cross</w:t>
      </w:r>
      <w:r w:rsidR="00032AA3">
        <w:t>-</w:t>
      </w:r>
      <w:r>
        <w:t>branded products being moved to a new GWC product class. The PIM platform will manage the branding with items associated to multiple brands being updated to the GWC product class in Syspro.</w:t>
      </w:r>
    </w:p>
    <w:p w:rsidR="006E6C9D" w:rsidP="004A7E34" w:rsidRDefault="006E6C9D" w14:paraId="3F5B5333" w14:textId="77777777">
      <w:pPr>
        <w:spacing w:after="0" w:line="276" w:lineRule="auto"/>
        <w:textAlignment w:val="baseline"/>
      </w:pPr>
    </w:p>
    <w:p w:rsidR="00AC6FB1" w:rsidP="00AC6FB1" w:rsidRDefault="00C970D3" w14:paraId="693264D4" w14:textId="6B30516B">
      <w:pPr>
        <w:spacing w:after="0" w:line="276" w:lineRule="auto"/>
        <w:textAlignment w:val="baseline"/>
      </w:pPr>
      <w:r>
        <w:t>Restrictions will be necessary at the customer level to control available products down to a product category level.</w:t>
      </w:r>
      <w:r w:rsidR="00A1222B">
        <w:t xml:space="preserve"> In Syspro this is done with custom scripting</w:t>
      </w:r>
      <w:r w:rsidR="00AB18C5">
        <w:t>,</w:t>
      </w:r>
      <w:r w:rsidR="00E87BCA">
        <w:t xml:space="preserve"> by utilizing</w:t>
      </w:r>
      <w:r w:rsidR="005B607C">
        <w:t xml:space="preserve"> a cross reference table that is populated nightly from SugarCRM data. This reference table would indicate the customer number, restriction type (Brand</w:t>
      </w:r>
      <w:r w:rsidR="00D855AA">
        <w:t xml:space="preserve"> or</w:t>
      </w:r>
      <w:r w:rsidR="00EE138E">
        <w:t xml:space="preserve"> Category), and </w:t>
      </w:r>
      <w:r w:rsidR="00681C83">
        <w:t>allowed</w:t>
      </w:r>
      <w:r w:rsidR="00EE138E">
        <w:t xml:space="preserve"> value</w:t>
      </w:r>
      <w:r w:rsidR="00681C83">
        <w:t xml:space="preserve">s for that type. </w:t>
      </w:r>
      <w:r w:rsidR="00AC6FB1">
        <w:t>If a customer is allowed to purchase all items, then there would be no restriction listed. This needs to be added to SugarCRM as a multiselect field at the account level. In eCat this can be done with different user groups for each restriction type. Reporting will be needed to audit user assignment versus restrictions. Additionally, within Syspro this needs to be easily visible within Customer Query and in Sales Order Entry in the Customer Information box.</w:t>
      </w:r>
    </w:p>
    <w:p w:rsidR="00B65202" w:rsidP="004A7E34" w:rsidRDefault="00B65202" w14:paraId="2831E934" w14:textId="77777777">
      <w:pPr>
        <w:spacing w:after="0" w:line="276" w:lineRule="auto"/>
        <w:textAlignment w:val="baseline"/>
      </w:pPr>
    </w:p>
    <w:p w:rsidR="00B65202" w:rsidP="004A7E34" w:rsidRDefault="00B65202" w14:paraId="40410799" w14:textId="76083295">
      <w:pPr>
        <w:spacing w:after="0" w:line="276" w:lineRule="auto"/>
        <w:textAlignment w:val="baseline"/>
      </w:pPr>
      <w:r>
        <w:t>Example A: Customer 12345 is only allowed to purchase Gabby products</w:t>
      </w:r>
    </w:p>
    <w:p w:rsidR="003B1502" w:rsidP="003B1502" w:rsidRDefault="003B1502" w14:paraId="39003FD2" w14:textId="77777777">
      <w:pPr>
        <w:spacing w:after="0" w:line="276" w:lineRule="auto"/>
        <w:textAlignment w:val="baseline"/>
      </w:pPr>
      <w:r>
        <w:t>Example B: Customer ABCXYZ is only allowed to purchase Lighting</w:t>
      </w:r>
    </w:p>
    <w:p w:rsidR="003B1502" w:rsidP="004A7E34" w:rsidRDefault="003B1502" w14:paraId="3389654E" w14:textId="77777777">
      <w:pPr>
        <w:spacing w:after="0" w:line="276" w:lineRule="auto"/>
        <w:textAlignment w:val="baseline"/>
      </w:pPr>
    </w:p>
    <w:tbl>
      <w:tblPr>
        <w:tblStyle w:val="TableGrid"/>
        <w:tblW w:w="0" w:type="auto"/>
        <w:tblLook w:val="04A0" w:firstRow="1" w:lastRow="0" w:firstColumn="1" w:lastColumn="0" w:noHBand="0" w:noVBand="1"/>
      </w:tblPr>
      <w:tblGrid>
        <w:gridCol w:w="3116"/>
        <w:gridCol w:w="3117"/>
        <w:gridCol w:w="3117"/>
      </w:tblGrid>
      <w:tr w:rsidR="003B1502" w:rsidTr="003B1502" w14:paraId="38269AC4" w14:textId="77777777">
        <w:tc>
          <w:tcPr>
            <w:tcW w:w="3116" w:type="dxa"/>
          </w:tcPr>
          <w:p w:rsidR="003B1502" w:rsidP="004A7E34" w:rsidRDefault="003B1502" w14:paraId="4AF89D1A" w14:textId="091A39E1">
            <w:pPr>
              <w:spacing w:line="276" w:lineRule="auto"/>
              <w:textAlignment w:val="baseline"/>
            </w:pPr>
            <w:r>
              <w:t>Customer</w:t>
            </w:r>
          </w:p>
        </w:tc>
        <w:tc>
          <w:tcPr>
            <w:tcW w:w="3117" w:type="dxa"/>
          </w:tcPr>
          <w:p w:rsidR="003B1502" w:rsidP="004A7E34" w:rsidRDefault="003B1502" w14:paraId="3EAFC477" w14:textId="00B839EF">
            <w:pPr>
              <w:spacing w:line="276" w:lineRule="auto"/>
              <w:textAlignment w:val="baseline"/>
            </w:pPr>
            <w:r>
              <w:t>Type</w:t>
            </w:r>
          </w:p>
        </w:tc>
        <w:tc>
          <w:tcPr>
            <w:tcW w:w="3117" w:type="dxa"/>
          </w:tcPr>
          <w:p w:rsidR="003B1502" w:rsidP="004A7E34" w:rsidRDefault="003B1502" w14:paraId="7810D0C9" w14:textId="33512500">
            <w:pPr>
              <w:spacing w:line="276" w:lineRule="auto"/>
              <w:textAlignment w:val="baseline"/>
            </w:pPr>
            <w:r>
              <w:t>Value</w:t>
            </w:r>
          </w:p>
        </w:tc>
      </w:tr>
      <w:tr w:rsidR="003B1502" w:rsidTr="003B1502" w14:paraId="591C3FE7" w14:textId="77777777">
        <w:tc>
          <w:tcPr>
            <w:tcW w:w="3116" w:type="dxa"/>
          </w:tcPr>
          <w:p w:rsidR="003B1502" w:rsidP="004A7E34" w:rsidRDefault="003B1502" w14:paraId="3C0C32D6" w14:textId="366CF1B3">
            <w:pPr>
              <w:spacing w:line="276" w:lineRule="auto"/>
              <w:textAlignment w:val="baseline"/>
            </w:pPr>
            <w:r>
              <w:t>12345</w:t>
            </w:r>
          </w:p>
        </w:tc>
        <w:tc>
          <w:tcPr>
            <w:tcW w:w="3117" w:type="dxa"/>
          </w:tcPr>
          <w:p w:rsidR="003B1502" w:rsidP="004A7E34" w:rsidRDefault="003B1502" w14:paraId="3B070938" w14:textId="7F2ED17D">
            <w:pPr>
              <w:spacing w:line="276" w:lineRule="auto"/>
              <w:textAlignment w:val="baseline"/>
            </w:pPr>
            <w:r>
              <w:t>Brand</w:t>
            </w:r>
          </w:p>
        </w:tc>
        <w:tc>
          <w:tcPr>
            <w:tcW w:w="3117" w:type="dxa"/>
          </w:tcPr>
          <w:p w:rsidR="003B1502" w:rsidP="004A7E34" w:rsidRDefault="003B1502" w14:paraId="17F97C24" w14:textId="4199CF8B">
            <w:pPr>
              <w:spacing w:line="276" w:lineRule="auto"/>
              <w:textAlignment w:val="baseline"/>
            </w:pPr>
            <w:r>
              <w:t>G</w:t>
            </w:r>
            <w:r w:rsidR="00AC6FB1">
              <w:t>abby</w:t>
            </w:r>
          </w:p>
        </w:tc>
      </w:tr>
      <w:tr w:rsidR="003B1502" w:rsidTr="003B1502" w14:paraId="191C6CD0" w14:textId="77777777">
        <w:tc>
          <w:tcPr>
            <w:tcW w:w="3116" w:type="dxa"/>
          </w:tcPr>
          <w:p w:rsidR="003B1502" w:rsidP="004A7E34" w:rsidRDefault="00AC6FB1" w14:paraId="1067E278" w14:textId="6BD8BF45">
            <w:pPr>
              <w:spacing w:line="276" w:lineRule="auto"/>
              <w:textAlignment w:val="baseline"/>
            </w:pPr>
            <w:r>
              <w:t>ABCXYZ</w:t>
            </w:r>
          </w:p>
        </w:tc>
        <w:tc>
          <w:tcPr>
            <w:tcW w:w="3117" w:type="dxa"/>
          </w:tcPr>
          <w:p w:rsidR="003B1502" w:rsidP="004A7E34" w:rsidRDefault="00AC6FB1" w14:paraId="7C67BD9A" w14:textId="798F6E34">
            <w:pPr>
              <w:spacing w:line="276" w:lineRule="auto"/>
              <w:textAlignment w:val="baseline"/>
            </w:pPr>
            <w:r>
              <w:t>Category</w:t>
            </w:r>
          </w:p>
        </w:tc>
        <w:tc>
          <w:tcPr>
            <w:tcW w:w="3117" w:type="dxa"/>
          </w:tcPr>
          <w:p w:rsidR="003B1502" w:rsidP="004A7E34" w:rsidRDefault="00AC6FB1" w14:paraId="32E1BD00" w14:textId="5E577180">
            <w:pPr>
              <w:spacing w:line="276" w:lineRule="auto"/>
              <w:textAlignment w:val="baseline"/>
            </w:pPr>
            <w:r>
              <w:t>Lighting</w:t>
            </w:r>
          </w:p>
        </w:tc>
      </w:tr>
    </w:tbl>
    <w:p w:rsidR="003B1502" w:rsidP="004A7E34" w:rsidRDefault="003B1502" w14:paraId="1308DC45" w14:textId="77777777">
      <w:pPr>
        <w:spacing w:after="0" w:line="276" w:lineRule="auto"/>
        <w:textAlignment w:val="baseline"/>
      </w:pPr>
    </w:p>
    <w:p w:rsidR="003D62A7" w:rsidP="004A7E34" w:rsidRDefault="003D62A7" w14:paraId="15866052" w14:textId="5F29D505">
      <w:pPr>
        <w:spacing w:after="0" w:line="276" w:lineRule="auto"/>
        <w:textAlignment w:val="baseline"/>
      </w:pPr>
    </w:p>
    <w:p w:rsidR="003D62A7" w:rsidP="004A7E34" w:rsidRDefault="003D62A7" w14:paraId="62DE1999" w14:textId="02CBA5CC">
      <w:pPr>
        <w:spacing w:after="0" w:line="276" w:lineRule="auto"/>
        <w:textAlignment w:val="baseline"/>
      </w:pPr>
      <w:r>
        <w:t>In addition to the Syspro consolidation, the two eCat sites for Gabby and Summer Classics will be consolidated to one new site.</w:t>
      </w:r>
      <w:r w:rsidR="000065FD">
        <w:t xml:space="preserve"> Support from eCat will be required in setting up and converting over the accounts.</w:t>
      </w:r>
    </w:p>
    <w:p w:rsidR="00406DF4" w:rsidP="004A7E34" w:rsidRDefault="00406DF4" w14:paraId="1A46323F" w14:textId="77777777">
      <w:pPr>
        <w:spacing w:after="0" w:line="276" w:lineRule="auto"/>
        <w:textAlignment w:val="baseline"/>
      </w:pPr>
    </w:p>
    <w:p w:rsidR="003961C5" w:rsidP="004A7E34" w:rsidRDefault="00C970D3" w14:paraId="1410BA15" w14:textId="26F5ED01">
      <w:pPr>
        <w:spacing w:after="0" w:line="276" w:lineRule="auto"/>
        <w:textAlignment w:val="baseline"/>
      </w:pPr>
      <w:r>
        <w:t xml:space="preserve">Customer pricing will be </w:t>
      </w:r>
      <w:r w:rsidR="00AF7436">
        <w:t xml:space="preserve">based off </w:t>
      </w:r>
      <w:r w:rsidR="00406DF4">
        <w:t>tiers as it is today (Designer, Wholesale, Stocking, etc) and will not vary across brands or product categories</w:t>
      </w:r>
      <w:r>
        <w:t>.</w:t>
      </w:r>
      <w:r w:rsidR="00406DF4">
        <w:t xml:space="preserve"> For example, </w:t>
      </w:r>
      <w:r w:rsidR="00745DD8">
        <w:t>if a customer is coded to Wholesale pricing, they will receive Wholesale pricing on all products that they purchase regardless of the brand or product category.</w:t>
      </w:r>
    </w:p>
    <w:p w:rsidR="00DD5B81" w:rsidP="004A7E34" w:rsidRDefault="00DD5B81" w14:paraId="72EDAA23" w14:textId="62488B31">
      <w:pPr>
        <w:spacing w:after="0" w:line="276" w:lineRule="auto"/>
        <w:textAlignment w:val="baseline"/>
      </w:pPr>
      <w:r>
        <w:br w:type="page"/>
      </w:r>
    </w:p>
    <w:p w:rsidR="00C42AE3" w:rsidP="00C42AE3" w:rsidRDefault="00DD5B81" w14:paraId="04365DFA" w14:textId="25219D57">
      <w:pPr>
        <w:spacing w:after="0" w:line="276" w:lineRule="auto"/>
        <w:textAlignment w:val="baseline"/>
        <w:rPr>
          <w:b/>
          <w:bCs/>
          <w:sz w:val="32"/>
          <w:szCs w:val="32"/>
        </w:rPr>
      </w:pPr>
      <w:r w:rsidRPr="00C279BD">
        <w:rPr>
          <w:b/>
          <w:bCs/>
          <w:sz w:val="32"/>
          <w:szCs w:val="32"/>
        </w:rPr>
        <w:t>3.</w:t>
      </w:r>
      <w:r w:rsidRPr="00C279BD">
        <w:rPr>
          <w:b/>
          <w:bCs/>
          <w:sz w:val="32"/>
          <w:szCs w:val="32"/>
        </w:rPr>
        <w:tab/>
      </w:r>
      <w:r w:rsidRPr="00C279BD">
        <w:rPr>
          <w:b/>
          <w:bCs/>
          <w:sz w:val="32"/>
          <w:szCs w:val="32"/>
        </w:rPr>
        <w:t>Functional Requirements</w:t>
      </w:r>
    </w:p>
    <w:p w:rsidRPr="00C279BD" w:rsidR="00EA67F0" w:rsidP="00C42AE3" w:rsidRDefault="00EA67F0" w14:paraId="159DE362" w14:textId="77777777">
      <w:pPr>
        <w:spacing w:after="0" w:line="276" w:lineRule="auto"/>
        <w:textAlignment w:val="baseline"/>
        <w:rPr>
          <w:b/>
          <w:bCs/>
          <w:sz w:val="32"/>
          <w:szCs w:val="32"/>
        </w:rPr>
      </w:pPr>
    </w:p>
    <w:p w:rsidR="00DD5B81" w:rsidP="00C42AE3" w:rsidRDefault="00DD5B81" w14:paraId="0FC5AF11" w14:textId="6E205418">
      <w:pPr>
        <w:spacing w:after="0" w:line="276" w:lineRule="auto"/>
        <w:textAlignment w:val="baseline"/>
        <w:rPr>
          <w:b/>
          <w:bCs/>
          <w:sz w:val="24"/>
          <w:szCs w:val="24"/>
        </w:rPr>
      </w:pPr>
      <w:r w:rsidRPr="00C279BD">
        <w:rPr>
          <w:b/>
          <w:bCs/>
          <w:sz w:val="24"/>
          <w:szCs w:val="24"/>
        </w:rPr>
        <w:t>3.1.</w:t>
      </w:r>
      <w:r w:rsidRPr="00C279BD">
        <w:rPr>
          <w:b/>
          <w:bCs/>
          <w:sz w:val="24"/>
          <w:szCs w:val="24"/>
        </w:rPr>
        <w:tab/>
      </w:r>
      <w:r w:rsidRPr="00C279BD">
        <w:rPr>
          <w:b/>
          <w:bCs/>
          <w:sz w:val="24"/>
          <w:szCs w:val="24"/>
        </w:rPr>
        <w:t>General Requirements</w:t>
      </w:r>
    </w:p>
    <w:p w:rsidR="006E6C9D" w:rsidP="00C42AE3" w:rsidRDefault="006E6C9D" w14:paraId="6947101B" w14:textId="77777777">
      <w:pPr>
        <w:spacing w:after="0" w:line="276" w:lineRule="auto"/>
        <w:textAlignment w:val="baseline"/>
        <w:rPr>
          <w:b/>
          <w:bCs/>
          <w:sz w:val="24"/>
          <w:szCs w:val="24"/>
        </w:rPr>
      </w:pPr>
    </w:p>
    <w:p w:rsidR="00B11058" w:rsidP="009F5E45" w:rsidRDefault="00B11058" w14:paraId="60E169D7" w14:textId="42795E36">
      <w:pPr>
        <w:pStyle w:val="ListParagraph"/>
        <w:numPr>
          <w:ilvl w:val="0"/>
          <w:numId w:val="7"/>
        </w:numPr>
        <w:spacing w:after="0" w:line="276" w:lineRule="auto"/>
        <w:textAlignment w:val="baseline"/>
      </w:pPr>
      <w:r>
        <w:t>Identify duplicate accounts – reviewing factor data, eCat logins, Sugar Data, and feedback from reps and customer service.</w:t>
      </w:r>
      <w:r w:rsidR="00896E98">
        <w:t xml:space="preserve"> Update disparate customer data on duplicated accounts.</w:t>
      </w:r>
      <w:r w:rsidR="000F01B8">
        <w:t xml:space="preserve"> Create table reference for </w:t>
      </w:r>
      <w:r w:rsidR="007B7120">
        <w:t>account # and consolidate to account #</w:t>
      </w:r>
      <w:r w:rsidR="00EE742E">
        <w:t>. All consolidations to be reviewed by sales admin staff.</w:t>
      </w:r>
    </w:p>
    <w:p w:rsidR="00810D9F" w:rsidP="009F5E45" w:rsidRDefault="00810D9F" w14:paraId="45200F4A" w14:textId="432B948E">
      <w:pPr>
        <w:pStyle w:val="ListParagraph"/>
        <w:numPr>
          <w:ilvl w:val="0"/>
          <w:numId w:val="7"/>
        </w:numPr>
        <w:spacing w:after="0" w:line="276" w:lineRule="auto"/>
        <w:textAlignment w:val="baseline"/>
      </w:pPr>
      <w:r>
        <w:t>Add visibility in Syspro to previous account numbers and ensure this value is searchable.</w:t>
      </w:r>
    </w:p>
    <w:p w:rsidR="00F0391B" w:rsidP="009F5E45" w:rsidRDefault="00F0391B" w14:paraId="79EEE712" w14:textId="38582757">
      <w:pPr>
        <w:pStyle w:val="ListParagraph"/>
        <w:numPr>
          <w:ilvl w:val="0"/>
          <w:numId w:val="7"/>
        </w:numPr>
        <w:spacing w:after="0" w:line="276" w:lineRule="auto"/>
        <w:textAlignment w:val="baseline"/>
      </w:pPr>
      <w:r>
        <w:t xml:space="preserve">Add new field in SugarCRM for </w:t>
      </w:r>
      <w:r w:rsidR="00652F1E">
        <w:t xml:space="preserve">Account Restrictions where they can select what is to be allowed for an account. </w:t>
      </w:r>
      <w:r w:rsidR="00704FBE">
        <w:t xml:space="preserve">Options are brand listings and product category listings (from PIM </w:t>
      </w:r>
      <w:r w:rsidR="00E57C16">
        <w:t>C</w:t>
      </w:r>
      <w:r w:rsidR="00704FBE">
        <w:t xml:space="preserve">ategory </w:t>
      </w:r>
      <w:r w:rsidR="00E57C16">
        <w:t>in hierarchy</w:t>
      </w:r>
      <w:r w:rsidR="00704FBE">
        <w:t xml:space="preserve">). </w:t>
      </w:r>
      <w:r w:rsidR="00652F1E">
        <w:t>Should be an option for “All”</w:t>
      </w:r>
      <w:r w:rsidR="00B447C5">
        <w:t xml:space="preserve"> so the rep only has to select when they want to enforce restrictions.</w:t>
      </w:r>
    </w:p>
    <w:p w:rsidR="00933B28" w:rsidP="009F5E45" w:rsidRDefault="00933B28" w14:paraId="6EA40C8F" w14:textId="4FE7AE01">
      <w:pPr>
        <w:pStyle w:val="ListParagraph"/>
        <w:numPr>
          <w:ilvl w:val="0"/>
          <w:numId w:val="7"/>
        </w:numPr>
        <w:spacing w:after="0" w:line="276" w:lineRule="auto"/>
        <w:textAlignment w:val="baseline"/>
      </w:pPr>
      <w:r>
        <w:t>Integrate new field from SugarCRM to cross reference table in SQL for reference from the Syspro client and reporting needs.</w:t>
      </w:r>
    </w:p>
    <w:p w:rsidR="00100762" w:rsidP="009F5E45" w:rsidRDefault="00100762" w14:paraId="6CD38F25" w14:textId="56C182AD">
      <w:pPr>
        <w:pStyle w:val="ListParagraph"/>
        <w:numPr>
          <w:ilvl w:val="0"/>
          <w:numId w:val="7"/>
        </w:numPr>
        <w:spacing w:after="0" w:line="276" w:lineRule="auto"/>
        <w:textAlignment w:val="baseline"/>
      </w:pPr>
      <w:r>
        <w:t>Create a new eCat site for Gabriella White Wholesale</w:t>
      </w:r>
      <w:r w:rsidR="007B7120">
        <w:t xml:space="preserve"> and push customer file based off account table reference. Have eCat copy all users over from SC and Gabby wholesale sites</w:t>
      </w:r>
      <w:r w:rsidR="00236758">
        <w:t>.</w:t>
      </w:r>
    </w:p>
    <w:p w:rsidR="00990567" w:rsidP="00D85960" w:rsidRDefault="007669A5" w14:paraId="61038F39" w14:textId="5AA7DA94">
      <w:pPr>
        <w:pStyle w:val="ListParagraph"/>
        <w:numPr>
          <w:ilvl w:val="0"/>
          <w:numId w:val="7"/>
        </w:numPr>
        <w:spacing w:after="0" w:line="276" w:lineRule="auto"/>
        <w:textAlignment w:val="baseline"/>
      </w:pPr>
      <w:r>
        <w:t xml:space="preserve">Modify sales reports to </w:t>
      </w:r>
      <w:r w:rsidR="00990567">
        <w:t>include new branch as a selection option</w:t>
      </w:r>
      <w:r w:rsidR="00236758">
        <w:t xml:space="preserve"> and r</w:t>
      </w:r>
      <w:r w:rsidR="00990567">
        <w:t>eview report subscriptions that will need modifications for new branch.</w:t>
      </w:r>
    </w:p>
    <w:p w:rsidR="00EA67F0" w:rsidP="009F5E45" w:rsidRDefault="009F5E45" w14:paraId="4FAE7041" w14:textId="6E80DE6A">
      <w:pPr>
        <w:pStyle w:val="ListParagraph"/>
        <w:numPr>
          <w:ilvl w:val="0"/>
          <w:numId w:val="7"/>
        </w:numPr>
        <w:spacing w:after="0" w:line="276" w:lineRule="auto"/>
        <w:textAlignment w:val="baseline"/>
      </w:pPr>
      <w:r>
        <w:t>Create new General Ledger accounts in Syspro using existing accounts for branches 200, 220, and 230 as a baseline.</w:t>
      </w:r>
    </w:p>
    <w:p w:rsidR="009F5E45" w:rsidP="009F5E45" w:rsidRDefault="009F5E45" w14:paraId="1C88B3F3" w14:textId="3D3A841B">
      <w:pPr>
        <w:pStyle w:val="ListParagraph"/>
        <w:numPr>
          <w:ilvl w:val="0"/>
          <w:numId w:val="7"/>
        </w:numPr>
        <w:spacing w:after="0" w:line="276" w:lineRule="auto"/>
        <w:textAlignment w:val="baseline"/>
      </w:pPr>
      <w:r>
        <w:t>Create new GWC Product Class in Syspro</w:t>
      </w:r>
      <w:r w:rsidR="008E191F">
        <w:t xml:space="preserve"> and associate with all existing branches</w:t>
      </w:r>
      <w:r w:rsidR="00C82991">
        <w:t xml:space="preserve"> for cross branded products</w:t>
      </w:r>
    </w:p>
    <w:p w:rsidR="009F5E45" w:rsidP="009F5E45" w:rsidRDefault="009F5E45" w14:paraId="4C224AF4" w14:textId="34D1288B">
      <w:pPr>
        <w:pStyle w:val="ListParagraph"/>
        <w:numPr>
          <w:ilvl w:val="0"/>
          <w:numId w:val="7"/>
        </w:numPr>
        <w:spacing w:after="0" w:line="276" w:lineRule="auto"/>
        <w:textAlignment w:val="baseline"/>
      </w:pPr>
      <w:r>
        <w:t xml:space="preserve">Create new </w:t>
      </w:r>
      <w:r w:rsidR="00402F60">
        <w:t>205</w:t>
      </w:r>
      <w:r>
        <w:t xml:space="preserve"> Branch in Syspro using branch 200 as a basis for the GL mapping</w:t>
      </w:r>
      <w:r w:rsidR="00A330C4">
        <w:t>, bank accounts, and factor account numbers.</w:t>
      </w:r>
    </w:p>
    <w:p w:rsidR="007356F1" w:rsidP="009F5E45" w:rsidRDefault="007356F1" w14:paraId="47EF788D" w14:textId="0E54E315">
      <w:pPr>
        <w:pStyle w:val="ListParagraph"/>
        <w:numPr>
          <w:ilvl w:val="0"/>
          <w:numId w:val="7"/>
        </w:numPr>
        <w:spacing w:after="0" w:line="276" w:lineRule="auto"/>
        <w:textAlignment w:val="baseline"/>
      </w:pPr>
      <w:r>
        <w:t>Modify user permissions in Syspro for new branch access for all users that currently have 200, 220, or 230 access.</w:t>
      </w:r>
    </w:p>
    <w:p w:rsidR="009F5E45" w:rsidP="00D85960" w:rsidRDefault="009F5E45" w14:paraId="33D16CDB" w14:textId="100D5E6F">
      <w:pPr>
        <w:pStyle w:val="ListParagraph"/>
        <w:numPr>
          <w:ilvl w:val="0"/>
          <w:numId w:val="7"/>
        </w:numPr>
        <w:spacing w:after="0" w:line="276" w:lineRule="auto"/>
        <w:textAlignment w:val="baseline"/>
      </w:pPr>
      <w:r>
        <w:t>Associate GABBY, SCW, SCPL, WJO, and GWC product classes</w:t>
      </w:r>
      <w:r w:rsidR="00571449">
        <w:t xml:space="preserve"> and existing sales person codes</w:t>
      </w:r>
      <w:r>
        <w:t xml:space="preserve"> to new branch.</w:t>
      </w:r>
    </w:p>
    <w:p w:rsidR="00BA42FA" w:rsidP="009F5E45" w:rsidRDefault="00BA42FA" w14:paraId="031D6BB6" w14:textId="2D32DDB9">
      <w:pPr>
        <w:pStyle w:val="ListParagraph"/>
        <w:numPr>
          <w:ilvl w:val="0"/>
          <w:numId w:val="7"/>
        </w:numPr>
        <w:spacing w:after="0" w:line="276" w:lineRule="auto"/>
        <w:textAlignment w:val="baseline"/>
      </w:pPr>
      <w:r>
        <w:t xml:space="preserve">Update 200, 220, and 230 customers to new corresponding </w:t>
      </w:r>
      <w:r w:rsidR="00352EBF">
        <w:t xml:space="preserve">branch. All 200 and 220 accounts move to branch </w:t>
      </w:r>
      <w:r w:rsidR="00402F60">
        <w:t>205</w:t>
      </w:r>
      <w:r w:rsidR="00352EBF">
        <w:t>, most 230 accounts move to branch 260</w:t>
      </w:r>
      <w:r w:rsidR="009B5C6C">
        <w:t xml:space="preserve"> – determined by national vs local.</w:t>
      </w:r>
    </w:p>
    <w:p w:rsidR="00A64C4C" w:rsidP="009F5E45" w:rsidRDefault="005B6FD4" w14:paraId="11F2D950" w14:textId="448FF11F">
      <w:pPr>
        <w:pStyle w:val="ListParagraph"/>
        <w:numPr>
          <w:ilvl w:val="0"/>
          <w:numId w:val="7"/>
        </w:numPr>
        <w:spacing w:after="0" w:line="276" w:lineRule="auto"/>
        <w:textAlignment w:val="baseline"/>
      </w:pPr>
      <w:r>
        <w:t>Run Syspro’s account consolidation process</w:t>
      </w:r>
      <w:r w:rsidR="00BA42FA">
        <w:t xml:space="preserve"> for accounts identified as duplicates</w:t>
      </w:r>
      <w:r w:rsidR="00896E98">
        <w:t>.</w:t>
      </w:r>
      <w:r w:rsidR="008C5A91">
        <w:t xml:space="preserve"> Consolidating </w:t>
      </w:r>
      <w:r w:rsidR="00662A15">
        <w:t>to the branch 200 account number.</w:t>
      </w:r>
    </w:p>
    <w:p w:rsidR="00896E98" w:rsidP="009F5E45" w:rsidRDefault="002C3AAB" w14:paraId="468BBE33" w14:textId="56094389">
      <w:pPr>
        <w:pStyle w:val="ListParagraph"/>
        <w:numPr>
          <w:ilvl w:val="0"/>
          <w:numId w:val="7"/>
        </w:numPr>
        <w:spacing w:after="0" w:line="276" w:lineRule="auto"/>
        <w:textAlignment w:val="baseline"/>
      </w:pPr>
      <w:r>
        <w:t>Update Sales order and invoice tables for new corresponding branch by customer. Tables to update: SorMaster, SorMasterRep,</w:t>
      </w:r>
      <w:r w:rsidR="003E12DD">
        <w:t xml:space="preserve"> ArInvoice,</w:t>
      </w:r>
      <w:r>
        <w:t xml:space="preserve"> ArTrnSummary, ArTrnDetail, </w:t>
      </w:r>
      <w:r w:rsidR="00803F5B">
        <w:t>SorAdditions, SorCancelled, SorChanges</w:t>
      </w:r>
      <w:r w:rsidR="009D7350">
        <w:t>, RmaMaster, MdnMaster, MdnMasterRep</w:t>
      </w:r>
    </w:p>
    <w:p w:rsidR="00AC7141" w:rsidP="009F5E45" w:rsidRDefault="007356F1" w14:paraId="30079E46" w14:textId="6918C829">
      <w:pPr>
        <w:pStyle w:val="ListParagraph"/>
        <w:numPr>
          <w:ilvl w:val="0"/>
          <w:numId w:val="7"/>
        </w:numPr>
        <w:spacing w:after="0" w:line="276" w:lineRule="auto"/>
        <w:textAlignment w:val="baseline"/>
      </w:pPr>
      <w:r>
        <w:t xml:space="preserve">Change Syspro user default branch to </w:t>
      </w:r>
      <w:r w:rsidR="00402F60">
        <w:t>205</w:t>
      </w:r>
      <w:r>
        <w:t xml:space="preserve"> if current default is 200, 220, or 230.</w:t>
      </w:r>
    </w:p>
    <w:p w:rsidR="00BE1DED" w:rsidP="009F5E45" w:rsidRDefault="00BE1DED" w14:paraId="7DF9062E" w14:textId="6E4BF1F7">
      <w:pPr>
        <w:pStyle w:val="ListParagraph"/>
        <w:numPr>
          <w:ilvl w:val="0"/>
          <w:numId w:val="7"/>
        </w:numPr>
        <w:spacing w:after="0" w:line="276" w:lineRule="auto"/>
        <w:textAlignment w:val="baseline"/>
      </w:pPr>
      <w:r>
        <w:t xml:space="preserve">Review branch 230 activity and assure product class is representative of the </w:t>
      </w:r>
      <w:r w:rsidR="00EE4D8B">
        <w:t>product type. e.g. are there any SCW product class items that should have been SCPL.</w:t>
      </w:r>
    </w:p>
    <w:p w:rsidR="00AB18C5" w:rsidP="009F5E45" w:rsidRDefault="00AB18C5" w14:paraId="5CE8F95A" w14:textId="2769B158">
      <w:pPr>
        <w:pStyle w:val="ListParagraph"/>
        <w:numPr>
          <w:ilvl w:val="0"/>
          <w:numId w:val="7"/>
        </w:numPr>
        <w:spacing w:after="0" w:line="276" w:lineRule="auto"/>
        <w:textAlignment w:val="baseline"/>
      </w:pPr>
      <w:r>
        <w:t xml:space="preserve">Create reporting to keep </w:t>
      </w:r>
      <w:r w:rsidR="00CF2111">
        <w:t>product group restriction changes in line with eCat user group assignments.</w:t>
      </w:r>
    </w:p>
    <w:p w:rsidR="009F5E45" w:rsidP="00A64C4C" w:rsidRDefault="009F5E45" w14:paraId="60DDF72A" w14:textId="0A0445A7">
      <w:pPr>
        <w:spacing w:after="0" w:line="276" w:lineRule="auto"/>
        <w:textAlignment w:val="baseline"/>
      </w:pPr>
    </w:p>
    <w:p w:rsidR="00DD5B81" w:rsidP="00C42AE3" w:rsidRDefault="00DD5B81" w14:paraId="2DD9C8C3" w14:textId="6641D185">
      <w:pPr>
        <w:spacing w:after="0" w:line="276" w:lineRule="auto"/>
        <w:textAlignment w:val="baseline"/>
        <w:rPr>
          <w:b/>
          <w:bCs/>
          <w:sz w:val="24"/>
          <w:szCs w:val="24"/>
        </w:rPr>
      </w:pPr>
      <w:r w:rsidRPr="00C279BD">
        <w:rPr>
          <w:b/>
          <w:bCs/>
          <w:sz w:val="24"/>
          <w:szCs w:val="24"/>
        </w:rPr>
        <w:t>3.2.</w:t>
      </w:r>
      <w:r w:rsidRPr="00C279BD">
        <w:rPr>
          <w:b/>
          <w:bCs/>
          <w:sz w:val="24"/>
          <w:szCs w:val="24"/>
        </w:rPr>
        <w:tab/>
      </w:r>
      <w:r w:rsidRPr="00C279BD">
        <w:rPr>
          <w:b/>
          <w:bCs/>
          <w:sz w:val="24"/>
          <w:szCs w:val="24"/>
        </w:rPr>
        <w:t>User Interfaces</w:t>
      </w:r>
    </w:p>
    <w:p w:rsidRPr="00C279BD" w:rsidR="006E6C9D" w:rsidP="00C42AE3" w:rsidRDefault="006E6C9D" w14:paraId="060FC2DF" w14:textId="77777777">
      <w:pPr>
        <w:spacing w:after="0" w:line="276" w:lineRule="auto"/>
        <w:textAlignment w:val="baseline"/>
        <w:rPr>
          <w:b/>
          <w:bCs/>
          <w:sz w:val="24"/>
          <w:szCs w:val="24"/>
        </w:rPr>
      </w:pPr>
    </w:p>
    <w:p w:rsidR="00C279BD" w:rsidP="002756A3" w:rsidRDefault="002756A3" w14:paraId="7E0D6F91" w14:textId="73E9142C">
      <w:pPr>
        <w:pStyle w:val="ListParagraph"/>
        <w:numPr>
          <w:ilvl w:val="0"/>
          <w:numId w:val="8"/>
        </w:numPr>
        <w:spacing w:after="0" w:line="276" w:lineRule="auto"/>
        <w:textAlignment w:val="baseline"/>
      </w:pPr>
      <w:r>
        <w:t xml:space="preserve">Customizations required to Syspro UI to enable </w:t>
      </w:r>
      <w:r w:rsidR="008215DA">
        <w:t xml:space="preserve">brand and/or </w:t>
      </w:r>
      <w:r>
        <w:t>product category restrictions within a branch</w:t>
      </w:r>
      <w:r w:rsidR="0081730A">
        <w:t xml:space="preserve"> at a customer level</w:t>
      </w:r>
      <w:r>
        <w:t>.</w:t>
      </w:r>
      <w:r w:rsidR="00D27E88">
        <w:t xml:space="preserve"> In the case of a required override, </w:t>
      </w:r>
      <w:r w:rsidR="00572D01">
        <w:t xml:space="preserve">the sales team can enter an order via eCat for products outside of the </w:t>
      </w:r>
      <w:r w:rsidR="00F0391B">
        <w:t>allowed listing.</w:t>
      </w:r>
    </w:p>
    <w:p w:rsidR="002756A3" w:rsidP="0081730A" w:rsidRDefault="00485DB4" w14:paraId="462B89BA" w14:textId="2143F93C">
      <w:pPr>
        <w:pStyle w:val="ListParagraph"/>
        <w:numPr>
          <w:ilvl w:val="0"/>
          <w:numId w:val="8"/>
        </w:numPr>
        <w:spacing w:after="0" w:line="276" w:lineRule="auto"/>
        <w:textAlignment w:val="baseline"/>
      </w:pPr>
      <w:r>
        <w:t xml:space="preserve">eCat utilization of </w:t>
      </w:r>
      <w:r w:rsidR="00FC45C8">
        <w:t xml:space="preserve">user group level </w:t>
      </w:r>
      <w:r w:rsidR="002153C3">
        <w:t xml:space="preserve">product filtering for customer logins with limited access. </w:t>
      </w:r>
    </w:p>
    <w:p w:rsidR="00A64C4C" w:rsidP="00A64C4C" w:rsidRDefault="00A64C4C" w14:paraId="08DBA91F" w14:textId="77777777">
      <w:pPr>
        <w:spacing w:after="0" w:line="276" w:lineRule="auto"/>
        <w:textAlignment w:val="baseline"/>
      </w:pPr>
    </w:p>
    <w:p w:rsidR="00DD5B81" w:rsidP="00C42AE3" w:rsidRDefault="00DD5B81" w14:paraId="16F7B36A" w14:textId="25B3998A">
      <w:pPr>
        <w:spacing w:after="0" w:line="276" w:lineRule="auto"/>
        <w:textAlignment w:val="baseline"/>
        <w:rPr>
          <w:b/>
          <w:bCs/>
          <w:sz w:val="24"/>
          <w:szCs w:val="24"/>
        </w:rPr>
      </w:pPr>
      <w:r w:rsidRPr="00C279BD">
        <w:rPr>
          <w:b/>
          <w:bCs/>
          <w:sz w:val="24"/>
          <w:szCs w:val="24"/>
        </w:rPr>
        <w:t>3.3.</w:t>
      </w:r>
      <w:r w:rsidRPr="00C279BD">
        <w:rPr>
          <w:b/>
          <w:bCs/>
          <w:sz w:val="24"/>
          <w:szCs w:val="24"/>
        </w:rPr>
        <w:tab/>
      </w:r>
      <w:r w:rsidRPr="00C279BD">
        <w:rPr>
          <w:b/>
          <w:bCs/>
          <w:sz w:val="24"/>
          <w:szCs w:val="24"/>
        </w:rPr>
        <w:t>Software Interfaces</w:t>
      </w:r>
    </w:p>
    <w:p w:rsidRPr="00C279BD" w:rsidR="00EF22B1" w:rsidP="00EF22B1" w:rsidRDefault="00EF22B1" w14:paraId="58A6D967" w14:textId="77777777">
      <w:pPr>
        <w:spacing w:after="0" w:line="276" w:lineRule="auto"/>
        <w:textAlignment w:val="baseline"/>
        <w:rPr>
          <w:b/>
          <w:bCs/>
          <w:sz w:val="24"/>
          <w:szCs w:val="24"/>
        </w:rPr>
      </w:pPr>
    </w:p>
    <w:p w:rsidR="006E6C9D" w:rsidP="00EF22B1" w:rsidRDefault="00100762" w14:paraId="76160345" w14:textId="33DA202B">
      <w:pPr>
        <w:pStyle w:val="ListParagraph"/>
        <w:numPr>
          <w:ilvl w:val="0"/>
          <w:numId w:val="10"/>
        </w:numPr>
        <w:spacing w:after="0" w:line="276" w:lineRule="auto"/>
        <w:textAlignment w:val="baseline"/>
      </w:pPr>
      <w:r>
        <w:t>eCat staging and import services require modifications for new branch</w:t>
      </w:r>
    </w:p>
    <w:p w:rsidR="00B568D9" w:rsidP="00EF22B1" w:rsidRDefault="00B568D9" w14:paraId="5210E88A" w14:textId="644FA2B5">
      <w:pPr>
        <w:pStyle w:val="ListParagraph"/>
        <w:numPr>
          <w:ilvl w:val="0"/>
          <w:numId w:val="10"/>
        </w:numPr>
        <w:spacing w:after="0" w:line="276" w:lineRule="auto"/>
        <w:textAlignment w:val="baseline"/>
      </w:pPr>
      <w:r>
        <w:t>eCat upload service addition for new site</w:t>
      </w:r>
    </w:p>
    <w:p w:rsidR="00A37B7D" w:rsidP="00D85960" w:rsidRDefault="006E0B26" w14:paraId="5B6B9EB2" w14:textId="77777777">
      <w:pPr>
        <w:pStyle w:val="ListParagraph"/>
        <w:numPr>
          <w:ilvl w:val="0"/>
          <w:numId w:val="10"/>
        </w:numPr>
        <w:spacing w:after="0" w:line="276" w:lineRule="auto"/>
        <w:textAlignment w:val="baseline"/>
      </w:pPr>
      <w:r>
        <w:t>Factoring integration review for new branch</w:t>
      </w:r>
    </w:p>
    <w:p w:rsidR="00780CC5" w:rsidP="00D85960" w:rsidRDefault="00A37B7D" w14:paraId="410BDE70" w14:textId="4D4E7526">
      <w:pPr>
        <w:pStyle w:val="ListParagraph"/>
        <w:numPr>
          <w:ilvl w:val="0"/>
          <w:numId w:val="10"/>
        </w:numPr>
        <w:spacing w:after="0" w:line="276" w:lineRule="auto"/>
        <w:textAlignment w:val="baseline"/>
      </w:pPr>
      <w:r>
        <w:t>Mode integration adjustments for new branch</w:t>
      </w:r>
    </w:p>
    <w:p w:rsidR="00780CC5" w:rsidP="00D85960" w:rsidRDefault="00780CC5" w14:paraId="55F112DD" w14:textId="06943A03">
      <w:pPr>
        <w:pStyle w:val="ListParagraph"/>
        <w:numPr>
          <w:ilvl w:val="0"/>
          <w:numId w:val="10"/>
        </w:numPr>
        <w:spacing w:after="0" w:line="276" w:lineRule="auto"/>
        <w:textAlignment w:val="baseline"/>
      </w:pPr>
      <w:r>
        <w:t>2Ship integration adjustments for new branch</w:t>
      </w:r>
    </w:p>
    <w:p w:rsidR="00913F52" w:rsidP="00D85960" w:rsidRDefault="00780CC5" w14:paraId="7C7222AD" w14:textId="77777777">
      <w:pPr>
        <w:pStyle w:val="ListParagraph"/>
        <w:numPr>
          <w:ilvl w:val="0"/>
          <w:numId w:val="10"/>
        </w:numPr>
        <w:spacing w:after="0" w:line="276" w:lineRule="auto"/>
        <w:textAlignment w:val="baseline"/>
      </w:pPr>
      <w:r>
        <w:t>SugarCRM data feed adjustments for new branch</w:t>
      </w:r>
    </w:p>
    <w:p w:rsidR="00DD5B81" w:rsidP="00D85960" w:rsidRDefault="00913F52" w14:paraId="2B9D51AC" w14:textId="7FC61D87">
      <w:pPr>
        <w:pStyle w:val="ListParagraph"/>
        <w:numPr>
          <w:ilvl w:val="0"/>
          <w:numId w:val="10"/>
        </w:numPr>
        <w:spacing w:after="0" w:line="276" w:lineRule="auto"/>
        <w:textAlignment w:val="baseline"/>
      </w:pPr>
      <w:r>
        <w:t xml:space="preserve">M-Files Integration adjustment for </w:t>
      </w:r>
      <w:r w:rsidR="00AD40EE">
        <w:t>existing object properties that are impacted by changing historical data on orders and invoices.</w:t>
      </w:r>
      <w:r w:rsidR="00DD5B81">
        <w:br w:type="page"/>
      </w:r>
    </w:p>
    <w:p w:rsidRPr="003E12DD" w:rsidR="00DD5B81" w:rsidP="003E12DD" w:rsidRDefault="00DD5B81" w14:paraId="37AAA36E" w14:textId="165FF634">
      <w:pPr>
        <w:pStyle w:val="ListParagraph"/>
        <w:numPr>
          <w:ilvl w:val="0"/>
          <w:numId w:val="10"/>
        </w:numPr>
        <w:spacing w:after="0" w:line="276" w:lineRule="auto"/>
        <w:textAlignment w:val="baseline"/>
        <w:rPr>
          <w:b/>
          <w:bCs/>
          <w:sz w:val="32"/>
          <w:szCs w:val="32"/>
        </w:rPr>
      </w:pPr>
      <w:r w:rsidRPr="003E12DD">
        <w:rPr>
          <w:b/>
          <w:bCs/>
          <w:sz w:val="32"/>
          <w:szCs w:val="32"/>
        </w:rPr>
        <w:t>Questions and Issues</w:t>
      </w:r>
    </w:p>
    <w:p w:rsidRPr="003E12DD" w:rsidR="003E12DD" w:rsidP="003E12DD" w:rsidRDefault="003E12DD" w14:paraId="292E7C7D" w14:textId="77777777">
      <w:pPr>
        <w:spacing w:after="0" w:line="276" w:lineRule="auto"/>
        <w:textAlignment w:val="baseline"/>
        <w:rPr>
          <w:b/>
          <w:bCs/>
          <w:sz w:val="24"/>
          <w:szCs w:val="24"/>
        </w:rPr>
      </w:pPr>
    </w:p>
    <w:p w:rsidR="006D5038" w:rsidP="00A005B5" w:rsidRDefault="003E12DD" w14:paraId="3BFB01E1" w14:textId="7E73F833">
      <w:pPr>
        <w:pStyle w:val="ListParagraph"/>
        <w:numPr>
          <w:ilvl w:val="0"/>
          <w:numId w:val="5"/>
        </w:numPr>
        <w:spacing w:after="0" w:line="276" w:lineRule="auto"/>
        <w:textAlignment w:val="baseline"/>
      </w:pPr>
      <w:r>
        <w:t>What bank accounts should be used for the new branch? Most likely the same as branch 200, Laurie to confirm.</w:t>
      </w:r>
    </w:p>
    <w:p w:rsidR="008B060B" w:rsidP="00A005B5" w:rsidRDefault="008B060B" w14:paraId="4205B709" w14:textId="543077D8">
      <w:pPr>
        <w:pStyle w:val="ListParagraph"/>
        <w:numPr>
          <w:ilvl w:val="0"/>
          <w:numId w:val="5"/>
        </w:numPr>
        <w:spacing w:after="0" w:line="276" w:lineRule="auto"/>
        <w:textAlignment w:val="baseline"/>
      </w:pPr>
      <w:r>
        <w:t>Meagan to investigate best process for merging accounts in SugarCRM</w:t>
      </w:r>
    </w:p>
    <w:p w:rsidR="009360B9" w:rsidP="00A005B5" w:rsidRDefault="009360B9" w14:paraId="627284EA" w14:textId="2DBB722F">
      <w:pPr>
        <w:pStyle w:val="ListParagraph"/>
        <w:numPr>
          <w:ilvl w:val="0"/>
          <w:numId w:val="5"/>
        </w:numPr>
        <w:spacing w:after="0" w:line="276" w:lineRule="auto"/>
        <w:textAlignment w:val="baseline"/>
      </w:pPr>
      <w:r>
        <w:t>Greg to explain request for systematically establishing purchase limits at the branch/cust type level?  Is this related to branch conversion or separate sales requirement?</w:t>
      </w:r>
    </w:p>
    <w:p w:rsidRPr="001C4C28" w:rsidR="00DD5B81" w:rsidP="001C4C28" w:rsidRDefault="00DD5B81" w14:paraId="284C7619" w14:textId="755813AF">
      <w:pPr>
        <w:spacing w:after="0" w:line="276" w:lineRule="auto"/>
        <w:jc w:val="both"/>
        <w:textAlignment w:val="baseline"/>
      </w:pPr>
    </w:p>
    <w:p w:rsidR="00C279BD" w:rsidP="00C42AE3" w:rsidRDefault="00C279BD" w14:paraId="5FA01B4A" w14:textId="1C43C592">
      <w:pPr>
        <w:spacing w:after="0" w:line="276" w:lineRule="auto"/>
        <w:textAlignment w:val="baseline"/>
      </w:pPr>
      <w:r>
        <w:tab/>
      </w:r>
    </w:p>
    <w:p w:rsidR="00DD5B81" w:rsidP="00C42AE3" w:rsidRDefault="00DD5B81" w14:paraId="6FBE4395" w14:textId="77777777">
      <w:pPr>
        <w:spacing w:line="276" w:lineRule="auto"/>
      </w:pPr>
      <w:r>
        <w:br w:type="page"/>
      </w:r>
    </w:p>
    <w:p w:rsidRPr="00C279BD" w:rsidR="00CC3647" w:rsidP="00C42AE3" w:rsidRDefault="00DD5B81" w14:paraId="59AD800F" w14:textId="6EFF23CA">
      <w:pPr>
        <w:spacing w:after="0" w:line="276" w:lineRule="auto"/>
        <w:textAlignment w:val="baseline"/>
        <w:rPr>
          <w:b/>
          <w:bCs/>
          <w:sz w:val="32"/>
          <w:szCs w:val="32"/>
        </w:rPr>
      </w:pPr>
      <w:r w:rsidRPr="00C279BD">
        <w:rPr>
          <w:b/>
          <w:bCs/>
          <w:sz w:val="32"/>
          <w:szCs w:val="32"/>
        </w:rPr>
        <w:t>6.</w:t>
      </w:r>
      <w:r w:rsidRPr="00C279BD">
        <w:rPr>
          <w:b/>
          <w:bCs/>
          <w:sz w:val="32"/>
          <w:szCs w:val="32"/>
        </w:rPr>
        <w:tab/>
      </w:r>
      <w:r w:rsidRPr="00C279BD">
        <w:rPr>
          <w:b/>
          <w:bCs/>
          <w:sz w:val="32"/>
          <w:szCs w:val="32"/>
        </w:rPr>
        <w:t>Signoff</w:t>
      </w:r>
    </w:p>
    <w:p w:rsidR="00C279BD" w:rsidP="00C42AE3" w:rsidRDefault="00C279BD" w14:paraId="4D0CED99" w14:textId="7F823D22">
      <w:pPr>
        <w:spacing w:after="0" w:line="276" w:lineRule="auto"/>
        <w:textAlignment w:val="baseline"/>
      </w:pPr>
    </w:p>
    <w:p w:rsidR="00780CC5" w:rsidP="00C42AE3" w:rsidRDefault="00780CC5" w14:paraId="42703C75" w14:textId="6622BFDE">
      <w:pPr>
        <w:spacing w:after="0" w:line="276" w:lineRule="auto"/>
        <w:textAlignment w:val="baseline"/>
      </w:pPr>
    </w:p>
    <w:p w:rsidR="000F11FF" w:rsidP="00C42AE3" w:rsidRDefault="000F11FF" w14:paraId="5E278382" w14:textId="77777777">
      <w:pPr>
        <w:spacing w:after="0" w:line="276" w:lineRule="auto"/>
        <w:textAlignment w:val="baseline"/>
      </w:pPr>
    </w:p>
    <w:p w:rsidR="000F11FF" w:rsidP="00C42AE3" w:rsidRDefault="000F11FF" w14:paraId="4A4F11B1" w14:textId="77777777">
      <w:pPr>
        <w:spacing w:after="0" w:line="276" w:lineRule="auto"/>
        <w:textAlignment w:val="baseline"/>
      </w:pPr>
    </w:p>
    <w:p w:rsidR="00B72863" w:rsidP="000F11FF" w:rsidRDefault="000F11FF" w14:paraId="08A16EE7" w14:textId="2A03B48E">
      <w:pPr>
        <w:tabs>
          <w:tab w:val="left" w:leader="underscore" w:pos="7920"/>
        </w:tabs>
        <w:spacing w:after="0" w:line="276" w:lineRule="auto"/>
        <w:textAlignment w:val="baseline"/>
      </w:pPr>
      <w:r>
        <w:tab/>
      </w:r>
    </w:p>
    <w:p w:rsidR="00780CC5" w:rsidP="00C42AE3" w:rsidRDefault="00780CC5" w14:paraId="11AD10BE" w14:textId="37AC4012">
      <w:pPr>
        <w:spacing w:after="0" w:line="276" w:lineRule="auto"/>
        <w:textAlignment w:val="baseline"/>
      </w:pPr>
      <w:r>
        <w:t>Greg Go</w:t>
      </w:r>
      <w:r w:rsidR="000F11FF">
        <w:t>e</w:t>
      </w:r>
      <w:r>
        <w:t>tcheus</w:t>
      </w:r>
      <w:r w:rsidR="000F11FF">
        <w:t xml:space="preserve"> – President</w:t>
      </w:r>
      <w:r w:rsidR="000F11FF">
        <w:tab/>
      </w:r>
      <w:r w:rsidR="000F11FF">
        <w:tab/>
      </w:r>
      <w:r w:rsidR="000F11FF">
        <w:tab/>
      </w:r>
      <w:r w:rsidR="000F11FF">
        <w:tab/>
      </w:r>
      <w:r w:rsidR="000F11FF">
        <w:tab/>
      </w:r>
      <w:r w:rsidR="000F11FF">
        <w:tab/>
      </w:r>
      <w:r w:rsidR="000F11FF">
        <w:tab/>
      </w:r>
      <w:r w:rsidR="000F11FF">
        <w:t>Date</w:t>
      </w:r>
    </w:p>
    <w:sectPr w:rsidR="00780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9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D7D68"/>
    <w:multiLevelType w:val="multilevel"/>
    <w:tmpl w:val="BBFEA1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98B0D35"/>
    <w:multiLevelType w:val="hybridMultilevel"/>
    <w:tmpl w:val="A6324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F67DA"/>
    <w:multiLevelType w:val="hybridMultilevel"/>
    <w:tmpl w:val="A4502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A76A7"/>
    <w:multiLevelType w:val="hybridMultilevel"/>
    <w:tmpl w:val="6310C4B2"/>
    <w:lvl w:ilvl="0" w:tplc="B1464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0504C"/>
    <w:multiLevelType w:val="hybridMultilevel"/>
    <w:tmpl w:val="912CBB94"/>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6" w15:restartNumberingAfterBreak="0">
    <w:nsid w:val="574408E1"/>
    <w:multiLevelType w:val="multilevel"/>
    <w:tmpl w:val="BFFE01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F7B399F"/>
    <w:multiLevelType w:val="hybridMultilevel"/>
    <w:tmpl w:val="B086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A40482"/>
    <w:multiLevelType w:val="hybridMultilevel"/>
    <w:tmpl w:val="19B23EC4"/>
    <w:lvl w:ilvl="0" w:tplc="5C4641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31190"/>
    <w:multiLevelType w:val="hybridMultilevel"/>
    <w:tmpl w:val="04EAFA84"/>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num w:numId="1" w16cid:durableId="852450711">
    <w:abstractNumId w:val="1"/>
  </w:num>
  <w:num w:numId="2" w16cid:durableId="1748726163">
    <w:abstractNumId w:val="6"/>
  </w:num>
  <w:num w:numId="3" w16cid:durableId="1679623102">
    <w:abstractNumId w:val="0"/>
  </w:num>
  <w:num w:numId="4" w16cid:durableId="663241666">
    <w:abstractNumId w:val="8"/>
  </w:num>
  <w:num w:numId="5" w16cid:durableId="1334842559">
    <w:abstractNumId w:val="9"/>
  </w:num>
  <w:num w:numId="6" w16cid:durableId="276721598">
    <w:abstractNumId w:val="5"/>
  </w:num>
  <w:num w:numId="7" w16cid:durableId="748887457">
    <w:abstractNumId w:val="2"/>
  </w:num>
  <w:num w:numId="8" w16cid:durableId="534276024">
    <w:abstractNumId w:val="7"/>
  </w:num>
  <w:num w:numId="9" w16cid:durableId="1549800985">
    <w:abstractNumId w:val="3"/>
  </w:num>
  <w:num w:numId="10" w16cid:durableId="178149155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70"/>
    <w:rsid w:val="000065FD"/>
    <w:rsid w:val="00032AA3"/>
    <w:rsid w:val="000710D7"/>
    <w:rsid w:val="00081F38"/>
    <w:rsid w:val="00092EB5"/>
    <w:rsid w:val="00094C4B"/>
    <w:rsid w:val="000A2BBB"/>
    <w:rsid w:val="000A7A69"/>
    <w:rsid w:val="000C4D3A"/>
    <w:rsid w:val="000F01B8"/>
    <w:rsid w:val="000F11FF"/>
    <w:rsid w:val="00100762"/>
    <w:rsid w:val="00103FE3"/>
    <w:rsid w:val="00174D93"/>
    <w:rsid w:val="001958E5"/>
    <w:rsid w:val="001C0EF2"/>
    <w:rsid w:val="001C4C28"/>
    <w:rsid w:val="002047B5"/>
    <w:rsid w:val="002153C3"/>
    <w:rsid w:val="002327CE"/>
    <w:rsid w:val="00236758"/>
    <w:rsid w:val="00240E68"/>
    <w:rsid w:val="00260491"/>
    <w:rsid w:val="0026558F"/>
    <w:rsid w:val="002756A3"/>
    <w:rsid w:val="0029151B"/>
    <w:rsid w:val="002C3AAB"/>
    <w:rsid w:val="002E2C9E"/>
    <w:rsid w:val="00352E96"/>
    <w:rsid w:val="00352EBF"/>
    <w:rsid w:val="003961C5"/>
    <w:rsid w:val="003A7233"/>
    <w:rsid w:val="003B1502"/>
    <w:rsid w:val="003B2708"/>
    <w:rsid w:val="003D3F50"/>
    <w:rsid w:val="003D62A7"/>
    <w:rsid w:val="003E12DD"/>
    <w:rsid w:val="003E16AF"/>
    <w:rsid w:val="00402F60"/>
    <w:rsid w:val="00406DF4"/>
    <w:rsid w:val="004133CB"/>
    <w:rsid w:val="00437DC5"/>
    <w:rsid w:val="0044067A"/>
    <w:rsid w:val="0046323F"/>
    <w:rsid w:val="00485DB4"/>
    <w:rsid w:val="004A7E34"/>
    <w:rsid w:val="004D1809"/>
    <w:rsid w:val="005423FE"/>
    <w:rsid w:val="00571449"/>
    <w:rsid w:val="00572D01"/>
    <w:rsid w:val="00574CFB"/>
    <w:rsid w:val="00596665"/>
    <w:rsid w:val="005A2DD0"/>
    <w:rsid w:val="005B607C"/>
    <w:rsid w:val="005B6FD4"/>
    <w:rsid w:val="005C3E97"/>
    <w:rsid w:val="00604DBD"/>
    <w:rsid w:val="0064311B"/>
    <w:rsid w:val="00652F1E"/>
    <w:rsid w:val="00662A15"/>
    <w:rsid w:val="00681C83"/>
    <w:rsid w:val="006D5038"/>
    <w:rsid w:val="006E0B26"/>
    <w:rsid w:val="006E6C9D"/>
    <w:rsid w:val="00704FBE"/>
    <w:rsid w:val="007356F1"/>
    <w:rsid w:val="007442A8"/>
    <w:rsid w:val="00745DD8"/>
    <w:rsid w:val="007669A5"/>
    <w:rsid w:val="00780CC5"/>
    <w:rsid w:val="007A28FE"/>
    <w:rsid w:val="007B7120"/>
    <w:rsid w:val="007C3A52"/>
    <w:rsid w:val="007C79CC"/>
    <w:rsid w:val="007D0BA2"/>
    <w:rsid w:val="007E1DB7"/>
    <w:rsid w:val="007E5114"/>
    <w:rsid w:val="00803F5B"/>
    <w:rsid w:val="00810D9F"/>
    <w:rsid w:val="0081730A"/>
    <w:rsid w:val="008215DA"/>
    <w:rsid w:val="008540D9"/>
    <w:rsid w:val="00877AA7"/>
    <w:rsid w:val="00896E98"/>
    <w:rsid w:val="008B060B"/>
    <w:rsid w:val="008C5A91"/>
    <w:rsid w:val="008D5286"/>
    <w:rsid w:val="008E0DC5"/>
    <w:rsid w:val="008E191F"/>
    <w:rsid w:val="00913F52"/>
    <w:rsid w:val="00924B06"/>
    <w:rsid w:val="00933B28"/>
    <w:rsid w:val="009350C7"/>
    <w:rsid w:val="009360B9"/>
    <w:rsid w:val="00953775"/>
    <w:rsid w:val="00962570"/>
    <w:rsid w:val="00990567"/>
    <w:rsid w:val="009B5C6C"/>
    <w:rsid w:val="009D7350"/>
    <w:rsid w:val="009E56E5"/>
    <w:rsid w:val="009F5E45"/>
    <w:rsid w:val="00A005B5"/>
    <w:rsid w:val="00A05B24"/>
    <w:rsid w:val="00A1222B"/>
    <w:rsid w:val="00A330C4"/>
    <w:rsid w:val="00A37B7D"/>
    <w:rsid w:val="00A64C4C"/>
    <w:rsid w:val="00AA0CC9"/>
    <w:rsid w:val="00AA6250"/>
    <w:rsid w:val="00AB18C5"/>
    <w:rsid w:val="00AC6FB1"/>
    <w:rsid w:val="00AC7141"/>
    <w:rsid w:val="00AD40EE"/>
    <w:rsid w:val="00AF2CA8"/>
    <w:rsid w:val="00AF616C"/>
    <w:rsid w:val="00AF63E7"/>
    <w:rsid w:val="00AF7436"/>
    <w:rsid w:val="00B11058"/>
    <w:rsid w:val="00B447C5"/>
    <w:rsid w:val="00B568D9"/>
    <w:rsid w:val="00B65202"/>
    <w:rsid w:val="00B71EF3"/>
    <w:rsid w:val="00B72863"/>
    <w:rsid w:val="00B83A40"/>
    <w:rsid w:val="00BA02EA"/>
    <w:rsid w:val="00BA42FA"/>
    <w:rsid w:val="00BC47E8"/>
    <w:rsid w:val="00BE1DED"/>
    <w:rsid w:val="00BF42DA"/>
    <w:rsid w:val="00C001ED"/>
    <w:rsid w:val="00C279BD"/>
    <w:rsid w:val="00C42AE3"/>
    <w:rsid w:val="00C5594F"/>
    <w:rsid w:val="00C56400"/>
    <w:rsid w:val="00C82991"/>
    <w:rsid w:val="00C970D3"/>
    <w:rsid w:val="00C97CEC"/>
    <w:rsid w:val="00CB05A5"/>
    <w:rsid w:val="00CB0613"/>
    <w:rsid w:val="00CB7152"/>
    <w:rsid w:val="00CC3647"/>
    <w:rsid w:val="00CE30D2"/>
    <w:rsid w:val="00CF2111"/>
    <w:rsid w:val="00CF6C61"/>
    <w:rsid w:val="00D27E88"/>
    <w:rsid w:val="00D509F4"/>
    <w:rsid w:val="00D77052"/>
    <w:rsid w:val="00D855AA"/>
    <w:rsid w:val="00D85960"/>
    <w:rsid w:val="00D87C4C"/>
    <w:rsid w:val="00D95420"/>
    <w:rsid w:val="00DC1CD6"/>
    <w:rsid w:val="00DC25E1"/>
    <w:rsid w:val="00DD5B81"/>
    <w:rsid w:val="00DE3B76"/>
    <w:rsid w:val="00E13984"/>
    <w:rsid w:val="00E13EC0"/>
    <w:rsid w:val="00E23AF0"/>
    <w:rsid w:val="00E3778F"/>
    <w:rsid w:val="00E524DF"/>
    <w:rsid w:val="00E57C16"/>
    <w:rsid w:val="00E87BCA"/>
    <w:rsid w:val="00E94108"/>
    <w:rsid w:val="00EA0B1B"/>
    <w:rsid w:val="00EA23AD"/>
    <w:rsid w:val="00EA3246"/>
    <w:rsid w:val="00EA67F0"/>
    <w:rsid w:val="00EB5406"/>
    <w:rsid w:val="00ED2DC4"/>
    <w:rsid w:val="00EE138E"/>
    <w:rsid w:val="00EE4D8B"/>
    <w:rsid w:val="00EE6E59"/>
    <w:rsid w:val="00EE742E"/>
    <w:rsid w:val="00EF00CC"/>
    <w:rsid w:val="00EF22B1"/>
    <w:rsid w:val="00F0391B"/>
    <w:rsid w:val="00F13A28"/>
    <w:rsid w:val="00F83829"/>
    <w:rsid w:val="00FC45C8"/>
    <w:rsid w:val="00FF6259"/>
    <w:rsid w:val="07327606"/>
    <w:rsid w:val="31CF77A3"/>
    <w:rsid w:val="3C108581"/>
    <w:rsid w:val="4C79B3E3"/>
    <w:rsid w:val="547D70B5"/>
    <w:rsid w:val="550327EC"/>
    <w:rsid w:val="5812F530"/>
    <w:rsid w:val="6BDD7099"/>
    <w:rsid w:val="6F1511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8FB3"/>
  <w15:chartTrackingRefBased/>
  <w15:docId w15:val="{6C7C3C28-FE29-4C28-B0BC-EDB8E60122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CC364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CC3647"/>
  </w:style>
  <w:style w:type="character" w:styleId="eop" w:customStyle="1">
    <w:name w:val="eop"/>
    <w:basedOn w:val="DefaultParagraphFont"/>
    <w:rsid w:val="00CC3647"/>
  </w:style>
  <w:style w:type="character" w:styleId="pagebreaktextspan" w:customStyle="1">
    <w:name w:val="pagebreaktextspan"/>
    <w:basedOn w:val="DefaultParagraphFont"/>
    <w:rsid w:val="00CC3647"/>
  </w:style>
  <w:style w:type="paragraph" w:styleId="ListParagraph">
    <w:name w:val="List Paragraph"/>
    <w:basedOn w:val="Normal"/>
    <w:uiPriority w:val="34"/>
    <w:qFormat/>
    <w:rsid w:val="00CC3647"/>
    <w:pPr>
      <w:ind w:left="720"/>
      <w:contextualSpacing/>
    </w:pPr>
  </w:style>
  <w:style w:type="table" w:styleId="TableGrid">
    <w:name w:val="Table Grid"/>
    <w:basedOn w:val="TableNormal"/>
    <w:uiPriority w:val="39"/>
    <w:rsid w:val="003B15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216625">
      <w:bodyDiv w:val="1"/>
      <w:marLeft w:val="0"/>
      <w:marRight w:val="0"/>
      <w:marTop w:val="0"/>
      <w:marBottom w:val="0"/>
      <w:divBdr>
        <w:top w:val="none" w:sz="0" w:space="0" w:color="auto"/>
        <w:left w:val="none" w:sz="0" w:space="0" w:color="auto"/>
        <w:bottom w:val="none" w:sz="0" w:space="0" w:color="auto"/>
        <w:right w:val="none" w:sz="0" w:space="0" w:color="auto"/>
      </w:divBdr>
      <w:divsChild>
        <w:div w:id="260182447">
          <w:marLeft w:val="0"/>
          <w:marRight w:val="0"/>
          <w:marTop w:val="0"/>
          <w:marBottom w:val="0"/>
          <w:divBdr>
            <w:top w:val="none" w:sz="0" w:space="0" w:color="auto"/>
            <w:left w:val="none" w:sz="0" w:space="0" w:color="auto"/>
            <w:bottom w:val="none" w:sz="0" w:space="0" w:color="auto"/>
            <w:right w:val="none" w:sz="0" w:space="0" w:color="auto"/>
          </w:divBdr>
        </w:div>
        <w:div w:id="1196652368">
          <w:marLeft w:val="0"/>
          <w:marRight w:val="0"/>
          <w:marTop w:val="0"/>
          <w:marBottom w:val="0"/>
          <w:divBdr>
            <w:top w:val="none" w:sz="0" w:space="0" w:color="auto"/>
            <w:left w:val="none" w:sz="0" w:space="0" w:color="auto"/>
            <w:bottom w:val="none" w:sz="0" w:space="0" w:color="auto"/>
            <w:right w:val="none" w:sz="0" w:space="0" w:color="auto"/>
          </w:divBdr>
        </w:div>
        <w:div w:id="1470510795">
          <w:marLeft w:val="-75"/>
          <w:marRight w:val="0"/>
          <w:marTop w:val="30"/>
          <w:marBottom w:val="30"/>
          <w:divBdr>
            <w:top w:val="none" w:sz="0" w:space="0" w:color="auto"/>
            <w:left w:val="none" w:sz="0" w:space="0" w:color="auto"/>
            <w:bottom w:val="none" w:sz="0" w:space="0" w:color="auto"/>
            <w:right w:val="none" w:sz="0" w:space="0" w:color="auto"/>
          </w:divBdr>
          <w:divsChild>
            <w:div w:id="169372787">
              <w:marLeft w:val="0"/>
              <w:marRight w:val="0"/>
              <w:marTop w:val="0"/>
              <w:marBottom w:val="0"/>
              <w:divBdr>
                <w:top w:val="none" w:sz="0" w:space="0" w:color="auto"/>
                <w:left w:val="none" w:sz="0" w:space="0" w:color="auto"/>
                <w:bottom w:val="none" w:sz="0" w:space="0" w:color="auto"/>
                <w:right w:val="none" w:sz="0" w:space="0" w:color="auto"/>
              </w:divBdr>
              <w:divsChild>
                <w:div w:id="1487014402">
                  <w:marLeft w:val="0"/>
                  <w:marRight w:val="0"/>
                  <w:marTop w:val="0"/>
                  <w:marBottom w:val="0"/>
                  <w:divBdr>
                    <w:top w:val="none" w:sz="0" w:space="0" w:color="auto"/>
                    <w:left w:val="none" w:sz="0" w:space="0" w:color="auto"/>
                    <w:bottom w:val="none" w:sz="0" w:space="0" w:color="auto"/>
                    <w:right w:val="none" w:sz="0" w:space="0" w:color="auto"/>
                  </w:divBdr>
                </w:div>
              </w:divsChild>
            </w:div>
            <w:div w:id="281962431">
              <w:marLeft w:val="0"/>
              <w:marRight w:val="0"/>
              <w:marTop w:val="0"/>
              <w:marBottom w:val="0"/>
              <w:divBdr>
                <w:top w:val="none" w:sz="0" w:space="0" w:color="auto"/>
                <w:left w:val="none" w:sz="0" w:space="0" w:color="auto"/>
                <w:bottom w:val="none" w:sz="0" w:space="0" w:color="auto"/>
                <w:right w:val="none" w:sz="0" w:space="0" w:color="auto"/>
              </w:divBdr>
              <w:divsChild>
                <w:div w:id="1916933045">
                  <w:marLeft w:val="0"/>
                  <w:marRight w:val="0"/>
                  <w:marTop w:val="0"/>
                  <w:marBottom w:val="0"/>
                  <w:divBdr>
                    <w:top w:val="none" w:sz="0" w:space="0" w:color="auto"/>
                    <w:left w:val="none" w:sz="0" w:space="0" w:color="auto"/>
                    <w:bottom w:val="none" w:sz="0" w:space="0" w:color="auto"/>
                    <w:right w:val="none" w:sz="0" w:space="0" w:color="auto"/>
                  </w:divBdr>
                </w:div>
              </w:divsChild>
            </w:div>
            <w:div w:id="452866655">
              <w:marLeft w:val="0"/>
              <w:marRight w:val="0"/>
              <w:marTop w:val="0"/>
              <w:marBottom w:val="0"/>
              <w:divBdr>
                <w:top w:val="none" w:sz="0" w:space="0" w:color="auto"/>
                <w:left w:val="none" w:sz="0" w:space="0" w:color="auto"/>
                <w:bottom w:val="none" w:sz="0" w:space="0" w:color="auto"/>
                <w:right w:val="none" w:sz="0" w:space="0" w:color="auto"/>
              </w:divBdr>
              <w:divsChild>
                <w:div w:id="1703436846">
                  <w:marLeft w:val="0"/>
                  <w:marRight w:val="0"/>
                  <w:marTop w:val="0"/>
                  <w:marBottom w:val="0"/>
                  <w:divBdr>
                    <w:top w:val="none" w:sz="0" w:space="0" w:color="auto"/>
                    <w:left w:val="none" w:sz="0" w:space="0" w:color="auto"/>
                    <w:bottom w:val="none" w:sz="0" w:space="0" w:color="auto"/>
                    <w:right w:val="none" w:sz="0" w:space="0" w:color="auto"/>
                  </w:divBdr>
                </w:div>
              </w:divsChild>
            </w:div>
            <w:div w:id="615794427">
              <w:marLeft w:val="0"/>
              <w:marRight w:val="0"/>
              <w:marTop w:val="0"/>
              <w:marBottom w:val="0"/>
              <w:divBdr>
                <w:top w:val="none" w:sz="0" w:space="0" w:color="auto"/>
                <w:left w:val="none" w:sz="0" w:space="0" w:color="auto"/>
                <w:bottom w:val="none" w:sz="0" w:space="0" w:color="auto"/>
                <w:right w:val="none" w:sz="0" w:space="0" w:color="auto"/>
              </w:divBdr>
              <w:divsChild>
                <w:div w:id="845633440">
                  <w:marLeft w:val="0"/>
                  <w:marRight w:val="0"/>
                  <w:marTop w:val="0"/>
                  <w:marBottom w:val="0"/>
                  <w:divBdr>
                    <w:top w:val="none" w:sz="0" w:space="0" w:color="auto"/>
                    <w:left w:val="none" w:sz="0" w:space="0" w:color="auto"/>
                    <w:bottom w:val="none" w:sz="0" w:space="0" w:color="auto"/>
                    <w:right w:val="none" w:sz="0" w:space="0" w:color="auto"/>
                  </w:divBdr>
                </w:div>
              </w:divsChild>
            </w:div>
            <w:div w:id="848064355">
              <w:marLeft w:val="0"/>
              <w:marRight w:val="0"/>
              <w:marTop w:val="0"/>
              <w:marBottom w:val="0"/>
              <w:divBdr>
                <w:top w:val="none" w:sz="0" w:space="0" w:color="auto"/>
                <w:left w:val="none" w:sz="0" w:space="0" w:color="auto"/>
                <w:bottom w:val="none" w:sz="0" w:space="0" w:color="auto"/>
                <w:right w:val="none" w:sz="0" w:space="0" w:color="auto"/>
              </w:divBdr>
              <w:divsChild>
                <w:div w:id="187178618">
                  <w:marLeft w:val="0"/>
                  <w:marRight w:val="0"/>
                  <w:marTop w:val="0"/>
                  <w:marBottom w:val="0"/>
                  <w:divBdr>
                    <w:top w:val="none" w:sz="0" w:space="0" w:color="auto"/>
                    <w:left w:val="none" w:sz="0" w:space="0" w:color="auto"/>
                    <w:bottom w:val="none" w:sz="0" w:space="0" w:color="auto"/>
                    <w:right w:val="none" w:sz="0" w:space="0" w:color="auto"/>
                  </w:divBdr>
                </w:div>
              </w:divsChild>
            </w:div>
            <w:div w:id="916745876">
              <w:marLeft w:val="0"/>
              <w:marRight w:val="0"/>
              <w:marTop w:val="0"/>
              <w:marBottom w:val="0"/>
              <w:divBdr>
                <w:top w:val="none" w:sz="0" w:space="0" w:color="auto"/>
                <w:left w:val="none" w:sz="0" w:space="0" w:color="auto"/>
                <w:bottom w:val="none" w:sz="0" w:space="0" w:color="auto"/>
                <w:right w:val="none" w:sz="0" w:space="0" w:color="auto"/>
              </w:divBdr>
              <w:divsChild>
                <w:div w:id="1977644759">
                  <w:marLeft w:val="0"/>
                  <w:marRight w:val="0"/>
                  <w:marTop w:val="0"/>
                  <w:marBottom w:val="0"/>
                  <w:divBdr>
                    <w:top w:val="none" w:sz="0" w:space="0" w:color="auto"/>
                    <w:left w:val="none" w:sz="0" w:space="0" w:color="auto"/>
                    <w:bottom w:val="none" w:sz="0" w:space="0" w:color="auto"/>
                    <w:right w:val="none" w:sz="0" w:space="0" w:color="auto"/>
                  </w:divBdr>
                </w:div>
              </w:divsChild>
            </w:div>
            <w:div w:id="967399841">
              <w:marLeft w:val="0"/>
              <w:marRight w:val="0"/>
              <w:marTop w:val="0"/>
              <w:marBottom w:val="0"/>
              <w:divBdr>
                <w:top w:val="none" w:sz="0" w:space="0" w:color="auto"/>
                <w:left w:val="none" w:sz="0" w:space="0" w:color="auto"/>
                <w:bottom w:val="none" w:sz="0" w:space="0" w:color="auto"/>
                <w:right w:val="none" w:sz="0" w:space="0" w:color="auto"/>
              </w:divBdr>
              <w:divsChild>
                <w:div w:id="1602763034">
                  <w:marLeft w:val="0"/>
                  <w:marRight w:val="0"/>
                  <w:marTop w:val="0"/>
                  <w:marBottom w:val="0"/>
                  <w:divBdr>
                    <w:top w:val="none" w:sz="0" w:space="0" w:color="auto"/>
                    <w:left w:val="none" w:sz="0" w:space="0" w:color="auto"/>
                    <w:bottom w:val="none" w:sz="0" w:space="0" w:color="auto"/>
                    <w:right w:val="none" w:sz="0" w:space="0" w:color="auto"/>
                  </w:divBdr>
                </w:div>
              </w:divsChild>
            </w:div>
            <w:div w:id="1032262075">
              <w:marLeft w:val="0"/>
              <w:marRight w:val="0"/>
              <w:marTop w:val="0"/>
              <w:marBottom w:val="0"/>
              <w:divBdr>
                <w:top w:val="none" w:sz="0" w:space="0" w:color="auto"/>
                <w:left w:val="none" w:sz="0" w:space="0" w:color="auto"/>
                <w:bottom w:val="none" w:sz="0" w:space="0" w:color="auto"/>
                <w:right w:val="none" w:sz="0" w:space="0" w:color="auto"/>
              </w:divBdr>
              <w:divsChild>
                <w:div w:id="115487469">
                  <w:marLeft w:val="0"/>
                  <w:marRight w:val="0"/>
                  <w:marTop w:val="0"/>
                  <w:marBottom w:val="0"/>
                  <w:divBdr>
                    <w:top w:val="none" w:sz="0" w:space="0" w:color="auto"/>
                    <w:left w:val="none" w:sz="0" w:space="0" w:color="auto"/>
                    <w:bottom w:val="none" w:sz="0" w:space="0" w:color="auto"/>
                    <w:right w:val="none" w:sz="0" w:space="0" w:color="auto"/>
                  </w:divBdr>
                </w:div>
              </w:divsChild>
            </w:div>
            <w:div w:id="1056853481">
              <w:marLeft w:val="0"/>
              <w:marRight w:val="0"/>
              <w:marTop w:val="0"/>
              <w:marBottom w:val="0"/>
              <w:divBdr>
                <w:top w:val="none" w:sz="0" w:space="0" w:color="auto"/>
                <w:left w:val="none" w:sz="0" w:space="0" w:color="auto"/>
                <w:bottom w:val="none" w:sz="0" w:space="0" w:color="auto"/>
                <w:right w:val="none" w:sz="0" w:space="0" w:color="auto"/>
              </w:divBdr>
              <w:divsChild>
                <w:div w:id="274799810">
                  <w:marLeft w:val="0"/>
                  <w:marRight w:val="0"/>
                  <w:marTop w:val="0"/>
                  <w:marBottom w:val="0"/>
                  <w:divBdr>
                    <w:top w:val="none" w:sz="0" w:space="0" w:color="auto"/>
                    <w:left w:val="none" w:sz="0" w:space="0" w:color="auto"/>
                    <w:bottom w:val="none" w:sz="0" w:space="0" w:color="auto"/>
                    <w:right w:val="none" w:sz="0" w:space="0" w:color="auto"/>
                  </w:divBdr>
                </w:div>
              </w:divsChild>
            </w:div>
            <w:div w:id="1244484091">
              <w:marLeft w:val="0"/>
              <w:marRight w:val="0"/>
              <w:marTop w:val="0"/>
              <w:marBottom w:val="0"/>
              <w:divBdr>
                <w:top w:val="none" w:sz="0" w:space="0" w:color="auto"/>
                <w:left w:val="none" w:sz="0" w:space="0" w:color="auto"/>
                <w:bottom w:val="none" w:sz="0" w:space="0" w:color="auto"/>
                <w:right w:val="none" w:sz="0" w:space="0" w:color="auto"/>
              </w:divBdr>
              <w:divsChild>
                <w:div w:id="2053453069">
                  <w:marLeft w:val="0"/>
                  <w:marRight w:val="0"/>
                  <w:marTop w:val="0"/>
                  <w:marBottom w:val="0"/>
                  <w:divBdr>
                    <w:top w:val="none" w:sz="0" w:space="0" w:color="auto"/>
                    <w:left w:val="none" w:sz="0" w:space="0" w:color="auto"/>
                    <w:bottom w:val="none" w:sz="0" w:space="0" w:color="auto"/>
                    <w:right w:val="none" w:sz="0" w:space="0" w:color="auto"/>
                  </w:divBdr>
                </w:div>
              </w:divsChild>
            </w:div>
            <w:div w:id="1251042417">
              <w:marLeft w:val="0"/>
              <w:marRight w:val="0"/>
              <w:marTop w:val="0"/>
              <w:marBottom w:val="0"/>
              <w:divBdr>
                <w:top w:val="none" w:sz="0" w:space="0" w:color="auto"/>
                <w:left w:val="none" w:sz="0" w:space="0" w:color="auto"/>
                <w:bottom w:val="none" w:sz="0" w:space="0" w:color="auto"/>
                <w:right w:val="none" w:sz="0" w:space="0" w:color="auto"/>
              </w:divBdr>
              <w:divsChild>
                <w:div w:id="794059067">
                  <w:marLeft w:val="0"/>
                  <w:marRight w:val="0"/>
                  <w:marTop w:val="0"/>
                  <w:marBottom w:val="0"/>
                  <w:divBdr>
                    <w:top w:val="none" w:sz="0" w:space="0" w:color="auto"/>
                    <w:left w:val="none" w:sz="0" w:space="0" w:color="auto"/>
                    <w:bottom w:val="none" w:sz="0" w:space="0" w:color="auto"/>
                    <w:right w:val="none" w:sz="0" w:space="0" w:color="auto"/>
                  </w:divBdr>
                </w:div>
              </w:divsChild>
            </w:div>
            <w:div w:id="1266496195">
              <w:marLeft w:val="0"/>
              <w:marRight w:val="0"/>
              <w:marTop w:val="0"/>
              <w:marBottom w:val="0"/>
              <w:divBdr>
                <w:top w:val="none" w:sz="0" w:space="0" w:color="auto"/>
                <w:left w:val="none" w:sz="0" w:space="0" w:color="auto"/>
                <w:bottom w:val="none" w:sz="0" w:space="0" w:color="auto"/>
                <w:right w:val="none" w:sz="0" w:space="0" w:color="auto"/>
              </w:divBdr>
              <w:divsChild>
                <w:div w:id="938487646">
                  <w:marLeft w:val="0"/>
                  <w:marRight w:val="0"/>
                  <w:marTop w:val="0"/>
                  <w:marBottom w:val="0"/>
                  <w:divBdr>
                    <w:top w:val="none" w:sz="0" w:space="0" w:color="auto"/>
                    <w:left w:val="none" w:sz="0" w:space="0" w:color="auto"/>
                    <w:bottom w:val="none" w:sz="0" w:space="0" w:color="auto"/>
                    <w:right w:val="none" w:sz="0" w:space="0" w:color="auto"/>
                  </w:divBdr>
                </w:div>
              </w:divsChild>
            </w:div>
            <w:div w:id="1318874846">
              <w:marLeft w:val="0"/>
              <w:marRight w:val="0"/>
              <w:marTop w:val="0"/>
              <w:marBottom w:val="0"/>
              <w:divBdr>
                <w:top w:val="none" w:sz="0" w:space="0" w:color="auto"/>
                <w:left w:val="none" w:sz="0" w:space="0" w:color="auto"/>
                <w:bottom w:val="none" w:sz="0" w:space="0" w:color="auto"/>
                <w:right w:val="none" w:sz="0" w:space="0" w:color="auto"/>
              </w:divBdr>
              <w:divsChild>
                <w:div w:id="1722098706">
                  <w:marLeft w:val="0"/>
                  <w:marRight w:val="0"/>
                  <w:marTop w:val="0"/>
                  <w:marBottom w:val="0"/>
                  <w:divBdr>
                    <w:top w:val="none" w:sz="0" w:space="0" w:color="auto"/>
                    <w:left w:val="none" w:sz="0" w:space="0" w:color="auto"/>
                    <w:bottom w:val="none" w:sz="0" w:space="0" w:color="auto"/>
                    <w:right w:val="none" w:sz="0" w:space="0" w:color="auto"/>
                  </w:divBdr>
                </w:div>
              </w:divsChild>
            </w:div>
            <w:div w:id="1337466415">
              <w:marLeft w:val="0"/>
              <w:marRight w:val="0"/>
              <w:marTop w:val="0"/>
              <w:marBottom w:val="0"/>
              <w:divBdr>
                <w:top w:val="none" w:sz="0" w:space="0" w:color="auto"/>
                <w:left w:val="none" w:sz="0" w:space="0" w:color="auto"/>
                <w:bottom w:val="none" w:sz="0" w:space="0" w:color="auto"/>
                <w:right w:val="none" w:sz="0" w:space="0" w:color="auto"/>
              </w:divBdr>
              <w:divsChild>
                <w:div w:id="661353138">
                  <w:marLeft w:val="0"/>
                  <w:marRight w:val="0"/>
                  <w:marTop w:val="0"/>
                  <w:marBottom w:val="0"/>
                  <w:divBdr>
                    <w:top w:val="none" w:sz="0" w:space="0" w:color="auto"/>
                    <w:left w:val="none" w:sz="0" w:space="0" w:color="auto"/>
                    <w:bottom w:val="none" w:sz="0" w:space="0" w:color="auto"/>
                    <w:right w:val="none" w:sz="0" w:space="0" w:color="auto"/>
                  </w:divBdr>
                </w:div>
              </w:divsChild>
            </w:div>
            <w:div w:id="1574242676">
              <w:marLeft w:val="0"/>
              <w:marRight w:val="0"/>
              <w:marTop w:val="0"/>
              <w:marBottom w:val="0"/>
              <w:divBdr>
                <w:top w:val="none" w:sz="0" w:space="0" w:color="auto"/>
                <w:left w:val="none" w:sz="0" w:space="0" w:color="auto"/>
                <w:bottom w:val="none" w:sz="0" w:space="0" w:color="auto"/>
                <w:right w:val="none" w:sz="0" w:space="0" w:color="auto"/>
              </w:divBdr>
              <w:divsChild>
                <w:div w:id="1138104998">
                  <w:marLeft w:val="0"/>
                  <w:marRight w:val="0"/>
                  <w:marTop w:val="0"/>
                  <w:marBottom w:val="0"/>
                  <w:divBdr>
                    <w:top w:val="none" w:sz="0" w:space="0" w:color="auto"/>
                    <w:left w:val="none" w:sz="0" w:space="0" w:color="auto"/>
                    <w:bottom w:val="none" w:sz="0" w:space="0" w:color="auto"/>
                    <w:right w:val="none" w:sz="0" w:space="0" w:color="auto"/>
                  </w:divBdr>
                </w:div>
              </w:divsChild>
            </w:div>
            <w:div w:id="1589540269">
              <w:marLeft w:val="0"/>
              <w:marRight w:val="0"/>
              <w:marTop w:val="0"/>
              <w:marBottom w:val="0"/>
              <w:divBdr>
                <w:top w:val="none" w:sz="0" w:space="0" w:color="auto"/>
                <w:left w:val="none" w:sz="0" w:space="0" w:color="auto"/>
                <w:bottom w:val="none" w:sz="0" w:space="0" w:color="auto"/>
                <w:right w:val="none" w:sz="0" w:space="0" w:color="auto"/>
              </w:divBdr>
              <w:divsChild>
                <w:div w:id="1561133572">
                  <w:marLeft w:val="0"/>
                  <w:marRight w:val="0"/>
                  <w:marTop w:val="0"/>
                  <w:marBottom w:val="0"/>
                  <w:divBdr>
                    <w:top w:val="none" w:sz="0" w:space="0" w:color="auto"/>
                    <w:left w:val="none" w:sz="0" w:space="0" w:color="auto"/>
                    <w:bottom w:val="none" w:sz="0" w:space="0" w:color="auto"/>
                    <w:right w:val="none" w:sz="0" w:space="0" w:color="auto"/>
                  </w:divBdr>
                </w:div>
              </w:divsChild>
            </w:div>
            <w:div w:id="1755275477">
              <w:marLeft w:val="0"/>
              <w:marRight w:val="0"/>
              <w:marTop w:val="0"/>
              <w:marBottom w:val="0"/>
              <w:divBdr>
                <w:top w:val="none" w:sz="0" w:space="0" w:color="auto"/>
                <w:left w:val="none" w:sz="0" w:space="0" w:color="auto"/>
                <w:bottom w:val="none" w:sz="0" w:space="0" w:color="auto"/>
                <w:right w:val="none" w:sz="0" w:space="0" w:color="auto"/>
              </w:divBdr>
              <w:divsChild>
                <w:div w:id="821848534">
                  <w:marLeft w:val="0"/>
                  <w:marRight w:val="0"/>
                  <w:marTop w:val="0"/>
                  <w:marBottom w:val="0"/>
                  <w:divBdr>
                    <w:top w:val="none" w:sz="0" w:space="0" w:color="auto"/>
                    <w:left w:val="none" w:sz="0" w:space="0" w:color="auto"/>
                    <w:bottom w:val="none" w:sz="0" w:space="0" w:color="auto"/>
                    <w:right w:val="none" w:sz="0" w:space="0" w:color="auto"/>
                  </w:divBdr>
                </w:div>
              </w:divsChild>
            </w:div>
            <w:div w:id="1815220341">
              <w:marLeft w:val="0"/>
              <w:marRight w:val="0"/>
              <w:marTop w:val="0"/>
              <w:marBottom w:val="0"/>
              <w:divBdr>
                <w:top w:val="none" w:sz="0" w:space="0" w:color="auto"/>
                <w:left w:val="none" w:sz="0" w:space="0" w:color="auto"/>
                <w:bottom w:val="none" w:sz="0" w:space="0" w:color="auto"/>
                <w:right w:val="none" w:sz="0" w:space="0" w:color="auto"/>
              </w:divBdr>
              <w:divsChild>
                <w:div w:id="934825635">
                  <w:marLeft w:val="0"/>
                  <w:marRight w:val="0"/>
                  <w:marTop w:val="0"/>
                  <w:marBottom w:val="0"/>
                  <w:divBdr>
                    <w:top w:val="none" w:sz="0" w:space="0" w:color="auto"/>
                    <w:left w:val="none" w:sz="0" w:space="0" w:color="auto"/>
                    <w:bottom w:val="none" w:sz="0" w:space="0" w:color="auto"/>
                    <w:right w:val="none" w:sz="0" w:space="0" w:color="auto"/>
                  </w:divBdr>
                </w:div>
              </w:divsChild>
            </w:div>
            <w:div w:id="1823547145">
              <w:marLeft w:val="0"/>
              <w:marRight w:val="0"/>
              <w:marTop w:val="0"/>
              <w:marBottom w:val="0"/>
              <w:divBdr>
                <w:top w:val="none" w:sz="0" w:space="0" w:color="auto"/>
                <w:left w:val="none" w:sz="0" w:space="0" w:color="auto"/>
                <w:bottom w:val="none" w:sz="0" w:space="0" w:color="auto"/>
                <w:right w:val="none" w:sz="0" w:space="0" w:color="auto"/>
              </w:divBdr>
              <w:divsChild>
                <w:div w:id="1926918208">
                  <w:marLeft w:val="0"/>
                  <w:marRight w:val="0"/>
                  <w:marTop w:val="0"/>
                  <w:marBottom w:val="0"/>
                  <w:divBdr>
                    <w:top w:val="none" w:sz="0" w:space="0" w:color="auto"/>
                    <w:left w:val="none" w:sz="0" w:space="0" w:color="auto"/>
                    <w:bottom w:val="none" w:sz="0" w:space="0" w:color="auto"/>
                    <w:right w:val="none" w:sz="0" w:space="0" w:color="auto"/>
                  </w:divBdr>
                </w:div>
              </w:divsChild>
            </w:div>
            <w:div w:id="2109345766">
              <w:marLeft w:val="0"/>
              <w:marRight w:val="0"/>
              <w:marTop w:val="0"/>
              <w:marBottom w:val="0"/>
              <w:divBdr>
                <w:top w:val="none" w:sz="0" w:space="0" w:color="auto"/>
                <w:left w:val="none" w:sz="0" w:space="0" w:color="auto"/>
                <w:bottom w:val="none" w:sz="0" w:space="0" w:color="auto"/>
                <w:right w:val="none" w:sz="0" w:space="0" w:color="auto"/>
              </w:divBdr>
              <w:divsChild>
                <w:div w:id="5278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7134C72C1EE8429188034C38FCE796" ma:contentTypeVersion="16" ma:contentTypeDescription="Create a new document." ma:contentTypeScope="" ma:versionID="c9ae57bc19f8df9bc18355cd32f823d4">
  <xsd:schema xmlns:xsd="http://www.w3.org/2001/XMLSchema" xmlns:xs="http://www.w3.org/2001/XMLSchema" xmlns:p="http://schemas.microsoft.com/office/2006/metadata/properties" xmlns:ns2="f8ab38c4-dbc4-4f58-880e-dd9fc663b7f6" xmlns:ns3="c403bdbf-511a-4936-aa8a-07209be4f4d6" targetNamespace="http://schemas.microsoft.com/office/2006/metadata/properties" ma:root="true" ma:fieldsID="07df4dbc1bc4636a01d6f3d6a8206a1c" ns2:_="" ns3:_="">
    <xsd:import namespace="f8ab38c4-dbc4-4f58-880e-dd9fc663b7f6"/>
    <xsd:import namespace="c403bdbf-511a-4936-aa8a-07209be4f4d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_Flow_SignoffStatus" minOccurs="0"/>
                <xsd:element ref="ns2:MediaLengthInSecond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b38c4-dbc4-4f58-880e-dd9fc663b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403bdbf-511a-4936-aa8a-07209be4f4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ea7793b-7721-4a2b-9425-bdf32aeeea2c}" ma:internalName="TaxCatchAll" ma:showField="CatchAllData" ma:web="c403bdbf-511a-4936-aa8a-07209be4f4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8ab38c4-dbc4-4f58-880e-dd9fc663b7f6">
      <Terms xmlns="http://schemas.microsoft.com/office/infopath/2007/PartnerControls"/>
    </lcf76f155ced4ddcb4097134ff3c332f>
    <_Flow_SignoffStatus xmlns="f8ab38c4-dbc4-4f58-880e-dd9fc663b7f6" xsi:nil="true"/>
    <TaxCatchAll xmlns="c403bdbf-511a-4936-aa8a-07209be4f4d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38801C-1B94-41EF-8ECD-4B6B03F64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b38c4-dbc4-4f58-880e-dd9fc663b7f6"/>
    <ds:schemaRef ds:uri="c403bdbf-511a-4936-aa8a-07209be4f4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EEE097-2A72-4B23-998E-B14E941C81D3}">
  <ds:schemaRefs>
    <ds:schemaRef ds:uri="http://schemas.microsoft.com/office/2006/metadata/properties"/>
    <ds:schemaRef ds:uri="http://schemas.microsoft.com/office/infopath/2007/PartnerControls"/>
    <ds:schemaRef ds:uri="f8ab38c4-dbc4-4f58-880e-dd9fc663b7f6"/>
    <ds:schemaRef ds:uri="c403bdbf-511a-4936-aa8a-07209be4f4d6"/>
  </ds:schemaRefs>
</ds:datastoreItem>
</file>

<file path=customXml/itemProps3.xml><?xml version="1.0" encoding="utf-8"?>
<ds:datastoreItem xmlns:ds="http://schemas.openxmlformats.org/officeDocument/2006/customXml" ds:itemID="{90BFA2FC-924B-48AC-8455-1EA00E895D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1438</Words>
  <Characters>8197</Characters>
  <Application>Microsoft Office Word</Application>
  <DocSecurity>4</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Erickson</dc:creator>
  <cp:keywords/>
  <dc:description/>
  <cp:lastModifiedBy>Greg Bogan</cp:lastModifiedBy>
  <cp:revision>7</cp:revision>
  <cp:lastPrinted>2022-05-04T16:08:00Z</cp:lastPrinted>
  <dcterms:created xsi:type="dcterms:W3CDTF">2022-05-18T18:28:00Z</dcterms:created>
  <dcterms:modified xsi:type="dcterms:W3CDTF">2022-08-26T17:55:00Z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0x010100077134C72C1EE8429188034C38FCE796</vt:lpwstr>
  </property>
  <property fmtid="{D5CDD505-2E9C-101B-9397-08002B2CF9AE}" pid="3" name="MediaServiceImageTags">
    <vt:lpwstr/>
  </property>
</Properties>
</file>