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2"/>
          <w:szCs w:val="52"/>
        </w:rPr>
        <w:t xml:space="preserve">MULTIMODAL SPECTROSCOPIC</w:t>
      </w:r>
    </w:p>
    <w:p>
      <w:pPr>
        <w:spacing w:after="200"/>
        <w:jc w:val="center"/>
      </w:pPr>
      <w:r>
        <w:rPr>
          <w:rFonts w:ascii="Arial" w:cs="Arial" w:eastAsia="Arial" w:hAnsi="Arial"/>
          <w:b/>
          <w:bCs/>
          <w:color w:val="1F3864"/>
          <w:sz w:val="52"/>
          <w:szCs w:val="52"/>
        </w:rPr>
        <w:t xml:space="preserve">STRUCTURE ELUCIDATION</w:t>
      </w:r>
    </w:p>
    <w:p>
      <w:pPr>
        <w:pBdr>
          <w:bottom w:val="single" w:color="2E5FAC" w:sz="12" w:space="4"/>
        </w:pBdr>
        <w:spacing w:after="80"/>
        <w:jc w:val="center"/>
      </w:pPr>
      <w:r>
        <w:rPr>
          <w:rFonts w:ascii="Arial" w:cs="Arial" w:eastAsia="Arial" w:hAnsi="Arial"/>
          <w:sz w:val="8"/>
          <w:szCs w:val="8"/>
        </w:rPr>
        <w:t xml:space="preserve"> </w:t>
      </w:r>
    </w:p>
    <w:p>
      <w:pPr>
        <w:spacing w:after="60"/>
      </w:pPr>
    </w:p>
    <w:p>
      <w:pPr>
        <w:spacing w:after="120"/>
        <w:jc w:val="center"/>
      </w:pPr>
      <w:r>
        <w:rPr>
          <w:rFonts w:ascii="Arial" w:cs="Arial" w:eastAsia="Arial" w:hAnsi="Arial"/>
          <w:b/>
          <w:bCs/>
          <w:color w:val="C55A11"/>
          <w:sz w:val="28"/>
          <w:szCs w:val="28"/>
        </w:rPr>
        <w:t xml:space="preserve">COMPLETE PROJECT UNDERSTANDING GUIDE</w:t>
      </w:r>
    </w:p>
    <w:p>
      <w:pPr>
        <w:spacing w:after="80"/>
        <w:jc w:val="center"/>
      </w:pPr>
      <w:r>
        <w:rPr>
          <w:rFonts w:ascii="Arial" w:cs="Arial" w:eastAsia="Arial" w:hAnsi="Arial"/>
          <w:i/>
          <w:iCs/>
          <w:color w:val="555555"/>
          <w:sz w:val="24"/>
          <w:szCs w:val="24"/>
        </w:rPr>
        <w:t xml:space="preserve">From Raw Spectral Data to Molecular Structure — Everything You Need to Know</w:t>
      </w:r>
    </w:p>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color w:val="555555"/>
          <w:sz w:val="22"/>
          <w:szCs w:val="22"/>
        </w:rPr>
        <w:t xml:space="preserve">Deep Learning Project — Phase A Complete, Phase B (Training) In Progress</w:t>
      </w:r>
    </w:p>
    <w:p>
      <w:pPr>
        <w:spacing w:after="80"/>
        <w:jc w:val="center"/>
      </w:pPr>
      <w:r>
        <w:rPr>
          <w:rFonts w:ascii="Arial" w:cs="Arial" w:eastAsia="Arial" w:hAnsi="Arial"/>
          <w:color w:val="555555"/>
          <w:sz w:val="22"/>
          <w:szCs w:val="22"/>
        </w:rPr>
        <w:t xml:space="preserve">April 2026</w:t>
      </w:r>
    </w:p>
    <w:p>
      <w:r>
        <w:br w:type="page"/>
      </w:r>
    </w:p>
    <w:p>
      <w:pPr>
        <w:pStyle w:val="Heading1"/>
        <w:pBdr>
          <w:bottom w:val="single" w:color="2E5FAC" w:sz="6" w:space="4"/>
        </w:pBdr>
        <w:spacing w:after="120" w:before="360"/>
      </w:pPr>
      <w:r>
        <w:rPr>
          <w:rFonts w:ascii="Arial" w:cs="Arial" w:eastAsia="Arial" w:hAnsi="Arial"/>
          <w:b/>
          <w:bCs/>
          <w:color w:val="1F3864"/>
          <w:sz w:val="32"/>
          <w:szCs w:val="32"/>
        </w:rPr>
        <w:t xml:space="preserve">1. What Is This Project? (In Simple Terms)</w:t>
      </w:r>
    </w:p>
    <w:p>
      <w:pPr>
        <w:spacing w:after="100"/>
      </w:pPr>
      <w:r>
        <w:rPr>
          <w:rFonts w:ascii="Arial" w:cs="Arial" w:eastAsia="Arial" w:hAnsi="Arial"/>
          <w:sz w:val="22"/>
          <w:szCs w:val="22"/>
        </w:rPr>
        <w:t xml:space="preserve">Imagine you are a chemist. You have just synthesized a new compound in your lab, and you have no idea what its structure is. To figure out the structure, you run a series of experiments — you shine infrared light through it, you put it in a powerful magnet for NMR, and you blast it with electrons for mass spectrometry. Each experiment gives you a different type of data (a spectrum), and by looking at all of these spectra together, an expert chemist can deduce the molecule's structure.</w:t>
      </w:r>
    </w:p>
    <w:p>
      <w:pPr>
        <w:spacing w:after="60"/>
      </w:pPr>
    </w:p>
    <w:p>
      <w:pPr>
        <w:spacing w:after="100"/>
      </w:pPr>
      <w:r>
        <w:rPr>
          <w:rFonts w:ascii="Arial" w:cs="Arial" w:eastAsia="Arial" w:hAnsi="Arial"/>
          <w:sz w:val="22"/>
          <w:szCs w:val="22"/>
        </w:rPr>
        <w:t xml:space="preserve">This project teaches a neural network (an AI) to do exactly that — automatically. Given multiple spectra from different instruments as input, the model outputs the structure of the molecule in a format called SELFIES, which can then be converted to the more familiar SMILES string that uniquely identifies any chemical structure.</w:t>
      </w:r>
    </w:p>
    <w:p>
      <w:pPr>
        <w:spacing w:after="60"/>
      </w:pPr>
    </w:p>
    <w:p>
      <w:pPr>
        <w:spacing w:after="100"/>
      </w:pPr>
      <w:r>
        <w:rPr>
          <w:rFonts w:ascii="Arial" w:cs="Arial" w:eastAsia="Arial" w:hAnsi="Arial"/>
          <w:sz w:val="22"/>
          <w:szCs w:val="22"/>
        </w:rPr>
        <w:t xml:space="preserve">In the simplest analogy:</w:t>
      </w:r>
    </w:p>
    <w:p>
      <w:pPr>
        <w:pStyle w:val="ListParagraph"/>
        <w:numPr>
          <w:ilvl w:val="0"/>
          <w:numId w:val="2"/>
        </w:numPr>
        <w:spacing w:after="80"/>
      </w:pPr>
      <w:r>
        <w:rPr>
          <w:rFonts w:ascii="Arial" w:cs="Arial" w:eastAsia="Arial" w:hAnsi="Arial"/>
          <w:b/>
          <w:bCs/>
          <w:sz w:val="22"/>
          <w:szCs w:val="22"/>
        </w:rPr>
        <w:t xml:space="preserve">Input: </w:t>
      </w:r>
      <w:r>
        <w:rPr>
          <w:rFonts w:ascii="Arial" w:cs="Arial" w:eastAsia="Arial" w:hAnsi="Arial"/>
          <w:sz w:val="22"/>
          <w:szCs w:val="22"/>
        </w:rPr>
        <w:t xml:space="preserve">Multiple clues about a mystery molecule (IR spectrum, NMR peaks, mass spectra)</w:t>
      </w:r>
    </w:p>
    <w:p>
      <w:pPr>
        <w:pStyle w:val="ListParagraph"/>
        <w:numPr>
          <w:ilvl w:val="0"/>
          <w:numId w:val="2"/>
        </w:numPr>
        <w:spacing w:after="80"/>
      </w:pPr>
      <w:r>
        <w:rPr>
          <w:rFonts w:ascii="Arial" w:cs="Arial" w:eastAsia="Arial" w:hAnsi="Arial"/>
          <w:b/>
          <w:bCs/>
          <w:sz w:val="22"/>
          <w:szCs w:val="22"/>
        </w:rPr>
        <w:t xml:space="preserve">Output: </w:t>
      </w:r>
      <w:r>
        <w:rPr>
          <w:rFonts w:ascii="Arial" w:cs="Arial" w:eastAsia="Arial" w:hAnsi="Arial"/>
          <w:sz w:val="22"/>
          <w:szCs w:val="22"/>
        </w:rPr>
        <w:t xml:space="preserve">The identity/structure of the molecule (its SELFIES/SMILES string)</w:t>
      </w:r>
    </w:p>
    <w:p>
      <w:pPr>
        <w:pStyle w:val="ListParagraph"/>
        <w:numPr>
          <w:ilvl w:val="0"/>
          <w:numId w:val="2"/>
        </w:numPr>
        <w:spacing w:after="80"/>
      </w:pPr>
      <w:r>
        <w:rPr>
          <w:rFonts w:ascii="Arial" w:cs="Arial" w:eastAsia="Arial" w:hAnsi="Arial"/>
          <w:b/>
          <w:bCs/>
          <w:sz w:val="22"/>
          <w:szCs w:val="22"/>
        </w:rPr>
        <w:t xml:space="preserve">Method: </w:t>
      </w:r>
      <w:r>
        <w:rPr>
          <w:rFonts w:ascii="Arial" w:cs="Arial" w:eastAsia="Arial" w:hAnsi="Arial"/>
          <w:sz w:val="22"/>
          <w:szCs w:val="22"/>
        </w:rPr>
        <w:t xml:space="preserve">A transformer-based deep learning model that reads all clues simultaneously</w:t>
      </w:r>
    </w:p>
    <w:p>
      <w:pPr>
        <w:spacing w:after="60"/>
      </w:pPr>
    </w:p>
    <w:p>
      <w:pPr>
        <w:spacing w:after="100"/>
      </w:pPr>
      <w:r>
        <w:rPr>
          <w:rFonts w:ascii="Arial" w:cs="Arial" w:eastAsia="Arial" w:hAnsi="Arial"/>
          <w:sz w:val="22"/>
          <w:szCs w:val="22"/>
        </w:rPr>
        <w:t xml:space="preserve">This is extremely valuable because currently, even expert chemists spend days or weeks manually interpreting spectra. This AI can potentially do it in seconds, and it never gets tired or biased.</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2. Why Is This Problem Hard?</w:t>
      </w:r>
    </w:p>
    <w:p>
      <w:pPr>
        <w:spacing w:after="100"/>
      </w:pPr>
      <w:r>
        <w:rPr>
          <w:rFonts w:ascii="Arial" w:cs="Arial" w:eastAsia="Arial" w:hAnsi="Arial"/>
          <w:sz w:val="22"/>
          <w:szCs w:val="22"/>
        </w:rPr>
        <w:t xml:space="preserve">Several challenges make this problem exceptionally difficult:</w:t>
      </w:r>
    </w:p>
    <w:p>
      <w:pPr>
        <w:pStyle w:val="Heading3"/>
        <w:spacing w:after="60" w:before="200"/>
      </w:pPr>
      <w:r>
        <w:rPr>
          <w:rFonts w:ascii="Arial" w:cs="Arial" w:eastAsia="Arial" w:hAnsi="Arial"/>
          <w:b/>
          <w:bCs/>
          <w:color w:val="C55A11"/>
          <w:sz w:val="24"/>
          <w:szCs w:val="24"/>
        </w:rPr>
        <w:t xml:space="preserve">Multiple Different Data Types (Modalities)</w:t>
      </w:r>
    </w:p>
    <w:p>
      <w:pPr>
        <w:spacing w:after="100"/>
      </w:pPr>
      <w:r>
        <w:rPr>
          <w:rFonts w:ascii="Arial" w:cs="Arial" w:eastAsia="Arial" w:hAnsi="Arial"/>
          <w:sz w:val="22"/>
          <w:szCs w:val="22"/>
        </w:rPr>
        <w:t xml:space="preserve">Each spectrum looks completely different. An IR spectrum is a continuous curve of 1800 numbers. An NMR spectrum is a list of peaks with chemical shifts, multiplicities, and coupling information. A mass spectrum is a list of fragment masses with intensities. There is no single obvious way to "merge" all of this into one input for a neural network.</w:t>
      </w:r>
    </w:p>
    <w:p>
      <w:pPr>
        <w:pStyle w:val="Heading3"/>
        <w:spacing w:after="60" w:before="200"/>
      </w:pPr>
      <w:r>
        <w:rPr>
          <w:rFonts w:ascii="Arial" w:cs="Arial" w:eastAsia="Arial" w:hAnsi="Arial"/>
          <w:b/>
          <w:bCs/>
          <w:color w:val="C55A11"/>
          <w:sz w:val="24"/>
          <w:szCs w:val="24"/>
        </w:rPr>
        <w:t xml:space="preserve">Missing Data is the Norm, Not the Exception</w:t>
      </w:r>
    </w:p>
    <w:p>
      <w:pPr>
        <w:spacing w:after="100"/>
      </w:pPr>
      <w:r>
        <w:rPr>
          <w:rFonts w:ascii="Arial" w:cs="Arial" w:eastAsia="Arial" w:hAnsi="Arial"/>
          <w:sz w:val="22"/>
          <w:szCs w:val="22"/>
        </w:rPr>
        <w:t xml:space="preserve">In real-world chemistry, you rarely have all six types of spectra for every molecule. A chemist in a small lab might only have IR and NMR but no mass spec. The model must handle partial data gracefully — it should still work even when some instruments' data is missing.</w:t>
      </w:r>
    </w:p>
    <w:p>
      <w:pPr>
        <w:pStyle w:val="Heading3"/>
        <w:spacing w:after="60" w:before="200"/>
      </w:pPr>
      <w:r>
        <w:rPr>
          <w:rFonts w:ascii="Arial" w:cs="Arial" w:eastAsia="Arial" w:hAnsi="Arial"/>
          <w:b/>
          <w:bCs/>
          <w:color w:val="C55A11"/>
          <w:sz w:val="24"/>
          <w:szCs w:val="24"/>
        </w:rPr>
        <w:t xml:space="preserve">Huge Output Space</w:t>
      </w:r>
    </w:p>
    <w:p>
      <w:pPr>
        <w:spacing w:after="100"/>
      </w:pPr>
      <w:r>
        <w:rPr>
          <w:rFonts w:ascii="Arial" w:cs="Arial" w:eastAsia="Arial" w:hAnsi="Arial"/>
          <w:sz w:val="22"/>
          <w:szCs w:val="22"/>
        </w:rPr>
        <w:t xml:space="preserve">The model must predict a sequence of SELFIES tokens to reconstruct the molecule character-by-character (token by token). There are 111 possible tokens and sequences up to 82 tokens long. The number of possible outputs is astronomically large.</w:t>
      </w:r>
    </w:p>
    <w:p>
      <w:pPr>
        <w:pStyle w:val="Heading3"/>
        <w:spacing w:after="60" w:before="200"/>
      </w:pPr>
      <w:r>
        <w:rPr>
          <w:rFonts w:ascii="Arial" w:cs="Arial" w:eastAsia="Arial" w:hAnsi="Arial"/>
          <w:b/>
          <w:bCs/>
          <w:color w:val="C55A11"/>
          <w:sz w:val="24"/>
          <w:szCs w:val="24"/>
        </w:rPr>
        <w:t xml:space="preserve">Rare Chemical Features</w:t>
      </w:r>
    </w:p>
    <w:p>
      <w:pPr>
        <w:spacing w:after="100"/>
      </w:pPr>
      <w:r>
        <w:rPr>
          <w:rFonts w:ascii="Arial" w:cs="Arial" w:eastAsia="Arial" w:hAnsi="Arial"/>
          <w:sz w:val="22"/>
          <w:szCs w:val="22"/>
        </w:rPr>
        <w:t xml:space="preserve">Some functional groups (like nitro groups, boronic acids, or phosphates) appear in fewer than 0.1% of molecules. Without special handling, the model would essentially never learn to identify these structures correctly.</w:t>
      </w:r>
    </w:p>
    <w:p>
      <w:pPr>
        <w:pStyle w:val="Heading3"/>
        <w:spacing w:after="60" w:before="200"/>
      </w:pPr>
      <w:r>
        <w:rPr>
          <w:rFonts w:ascii="Arial" w:cs="Arial" w:eastAsia="Arial" w:hAnsi="Arial"/>
          <w:b/>
          <w:bCs/>
          <w:color w:val="C55A11"/>
          <w:sz w:val="24"/>
          <w:szCs w:val="24"/>
        </w:rPr>
        <w:t xml:space="preserve">Data Scale</w:t>
      </w:r>
    </w:p>
    <w:p>
      <w:pPr>
        <w:spacing w:after="100"/>
      </w:pPr>
      <w:r>
        <w:rPr>
          <w:rFonts w:ascii="Arial" w:cs="Arial" w:eastAsia="Arial" w:hAnsi="Arial"/>
          <w:sz w:val="22"/>
          <w:szCs w:val="22"/>
        </w:rPr>
        <w:t xml:space="preserve">The dataset has 789,255 molecules, stored across 245 parquet chunk files. Loading all of this into memory at once is impossible, so smart lazy-loading and caching strategies are needed.</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3. The Dataset — What It Contains and How It Is Stored</w:t>
      </w:r>
    </w:p>
    <w:p>
      <w:pPr>
        <w:pStyle w:val="Heading2"/>
        <w:spacing w:after="80" w:before="280"/>
      </w:pPr>
      <w:r>
        <w:rPr>
          <w:rFonts w:ascii="Arial" w:cs="Arial" w:eastAsia="Arial" w:hAnsi="Arial"/>
          <w:b/>
          <w:bCs/>
          <w:color w:val="2E5FAC"/>
          <w:sz w:val="26"/>
          <w:szCs w:val="26"/>
        </w:rPr>
        <w:t xml:space="preserve">3.1 Overview</w:t>
      </w:r>
    </w:p>
    <w:p>
      <w:pPr>
        <w:spacing w:after="100"/>
      </w:pPr>
      <w:r>
        <w:rPr>
          <w:rFonts w:ascii="Arial" w:cs="Arial" w:eastAsia="Arial" w:hAnsi="Arial"/>
          <w:sz w:val="22"/>
          <w:szCs w:val="22"/>
        </w:rPr>
        <w:t xml:space="preserve">The dataset is called the Multimodal Spectroscopic Dataset. It contains simulated (computationally generated) spectral data for 789,255 organic molecules. The data was generated using simulation software (CFM-ID for mass spectra, and other tools for NMR and IR).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789,255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molecules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removing 5,131 duplicates from original 794,386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710,329 / 39,462 / 39,464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 Val / Test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 5% / 5% scaffold split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 files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~3,202 rows, stored as Apache Parquet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1H-NMR, 13C-NMR, HSQC, MS/MS+, MS/MS-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Vocabulary size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SELFIES tokens including 4 special tokens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sequence length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p99 SELFIES length + 20 buffer tokens</w:t>
            </w:r>
          </w:p>
        </w:tc>
      </w:tr>
    </w:tbl>
    <w:p>
      <w:pPr>
        <w:spacing w:after="60"/>
      </w:pPr>
    </w:p>
    <w:p>
      <w:pPr>
        <w:pStyle w:val="Heading2"/>
        <w:spacing w:after="80" w:before="280"/>
      </w:pPr>
      <w:r>
        <w:rPr>
          <w:rFonts w:ascii="Arial" w:cs="Arial" w:eastAsia="Arial" w:hAnsi="Arial"/>
          <w:b/>
          <w:bCs/>
          <w:color w:val="2E5FAC"/>
          <w:sz w:val="26"/>
          <w:szCs w:val="26"/>
        </w:rPr>
        <w:t xml:space="preserve">3.2 How the Data Is Physically Stored</w:t>
      </w:r>
    </w:p>
    <w:p>
      <w:pPr>
        <w:spacing w:after="100"/>
      </w:pPr>
      <w:r>
        <w:rPr>
          <w:rFonts w:ascii="Arial" w:cs="Arial" w:eastAsia="Arial" w:hAnsi="Arial"/>
          <w:sz w:val="22"/>
          <w:szCs w:val="22"/>
        </w:rPr>
        <w:t xml:space="preserve">The data is stored in Apache Parquet format — a columnar file format that is highly efficient for reading specific columns without loading the entire file into memory.</w:t>
      </w:r>
    </w:p>
    <w:p>
      <w:pPr>
        <w:spacing w:after="60"/>
      </w:pPr>
    </w:p>
    <w:p>
      <w:pPr>
        <w:spacing w:after="100"/>
      </w:pPr>
      <w:r>
        <w:rPr>
          <w:rFonts w:ascii="Arial" w:cs="Arial" w:eastAsia="Arial" w:hAnsi="Arial"/>
          <w:sz w:val="22"/>
          <w:szCs w:val="22"/>
        </w:rPr>
        <w:t xml:space="preserve">There are two types of storage:</w:t>
      </w:r>
    </w:p>
    <w:p>
      <w:pPr>
        <w:pStyle w:val="ListParagraph"/>
        <w:numPr>
          <w:ilvl w:val="0"/>
          <w:numId w:val="2"/>
        </w:numPr>
        <w:spacing w:after="80"/>
      </w:pPr>
      <w:r>
        <w:rPr>
          <w:rFonts w:ascii="Arial" w:cs="Arial" w:eastAsia="Arial" w:hAnsi="Arial"/>
          <w:b/>
          <w:bCs/>
          <w:sz w:val="22"/>
          <w:szCs w:val="22"/>
        </w:rPr>
        <w:t xml:space="preserve">Light columns (metadata): </w:t>
      </w:r>
      <w:r>
        <w:rPr>
          <w:rFonts w:ascii="Arial" w:cs="Arial" w:eastAsia="Arial" w:hAnsi="Arial"/>
          <w:sz w:val="22"/>
          <w:szCs w:val="22"/>
        </w:rPr>
        <w:t xml:space="preserve">Stored in a single metadata parquet file (dataset_metadata_with_chunks.parquet). These include SMILES, molecular formula, NMR peak lists, MS/MS peak lists, HSQC peak lists, scaffold-based split assignment, and chunk file reference. These were all loaded at once and occupy about 1.1 GB.</w:t>
      </w:r>
    </w:p>
    <w:p>
      <w:pPr>
        <w:pStyle w:val="ListParagraph"/>
        <w:numPr>
          <w:ilvl w:val="0"/>
          <w:numId w:val="2"/>
        </w:numPr>
        <w:spacing w:after="80"/>
      </w:pPr>
      <w:r>
        <w:rPr>
          <w:rFonts w:ascii="Arial" w:cs="Arial" w:eastAsia="Arial" w:hAnsi="Arial"/>
          <w:b/>
          <w:bCs/>
          <w:sz w:val="22"/>
          <w:szCs w:val="22"/>
        </w:rPr>
        <w:t xml:space="preserve">Heavy/Dense columns (spectra): </w:t>
      </w:r>
      <w:r>
        <w:rPr>
          <w:rFonts w:ascii="Arial" w:cs="Arial" w:eastAsia="Arial" w:hAnsi="Arial"/>
          <w:sz w:val="22"/>
          <w:szCs w:val="22"/>
        </w:rPr>
        <w:t xml:space="preserve">Stored only in the 245 chunk parquet files. These include the actual spectral arrays: IR spectra (1800 floats per molecule), 1H-NMR spectra (10,000 floats), 13C-NMR spectra (10,000 floats), and HSQC 2D spectrum (512×512 matrix). These are loaded lazily — only one molecule's row is read at a time during training.</w:t>
      </w:r>
    </w:p>
    <w:p>
      <w:pPr>
        <w:spacing w:after="60"/>
      </w:pPr>
    </w:p>
    <w:p>
      <w:pPr>
        <w:spacing w:after="100"/>
      </w:pPr>
      <w:r>
        <w:rPr>
          <w:rFonts w:ascii="Arial" w:cs="Arial" w:eastAsia="Arial" w:hAnsi="Arial"/>
          <w:sz w:val="22"/>
          <w:szCs w:val="22"/>
        </w:rPr>
        <w:t xml:space="preserve">This two-tier approach is critical for memory efficiency. If all dense arrays were loaded at once, the dataset would require hundreds of gigabytes of RAM.</w:t>
      </w:r>
    </w:p>
    <w:p>
      <w:pPr>
        <w:pStyle w:val="Heading2"/>
        <w:spacing w:after="80" w:before="280"/>
      </w:pPr>
      <w:r>
        <w:rPr>
          <w:rFonts w:ascii="Arial" w:cs="Arial" w:eastAsia="Arial" w:hAnsi="Arial"/>
          <w:b/>
          <w:bCs/>
          <w:color w:val="2E5FAC"/>
          <w:sz w:val="26"/>
          <w:szCs w:val="26"/>
        </w:rPr>
        <w:t xml:space="preserve">3.3 The Columns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smiles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canonical SMILES string uniquely identifying the molecule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molecular_formula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C8H10N2O — the atomic composition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h_nmr_peaks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of 1H-NMR peaks as dictionaries (ppm range, multiplicity, nH,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c_nmr_peaks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13C-NMR peaks as dictionaries (ppm position, intensity)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hsqc_nmr_peaks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of 2D HSQC cross-peaks as dicts (x_ppm, y_ppm,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ir_spectra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1800 float values (transmittance from 400 to 4000 cm⁻¹, 2 cm⁻¹ resolution)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h_nmr_spectra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10,000 floats — the full 1H NMR spectral curve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c_nmr_spectra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10,000 floats — the full 13C NMR spectral curve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hsqc_nmr_spectrum</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512×512 float matrix — the full 2D HSQC spectrum image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msms_cfmid_positive_10ev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 peaks in positive ion mode at 10 eV collision energy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msms_cfmid_positive_20ev</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 peaks in positive ion mode at 20 eV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msms_cfmid_positive_40ev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 peaks in positive ion mode at 40 eV</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msms_cfmid_negative_10ev</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 peaks in negative ion mode at 10 eV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msms_cfmid_negative_20ev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 peaks in negative ion mode at 20 eV</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msms_cfmid_negative_40ev</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 peaks in negative ion mode at 40 eV</w:t>
            </w:r>
          </w:p>
        </w:tc>
      </w:tr>
    </w:tbl>
    <w:p>
      <w:pPr>
        <w:spacing w:after="60"/>
      </w:pPr>
    </w:p>
    <w:p>
      <w:pPr>
        <w:pStyle w:val="Heading2"/>
        <w:spacing w:after="80" w:before="280"/>
      </w:pPr>
      <w:r>
        <w:rPr>
          <w:rFonts w:ascii="Arial" w:cs="Arial" w:eastAsia="Arial" w:hAnsi="Arial"/>
          <w:b/>
          <w:bCs/>
          <w:color w:val="2E5FAC"/>
          <w:sz w:val="26"/>
          <w:szCs w:val="26"/>
        </w:rPr>
        <w:t xml:space="preserve">3.4 Peak List Format — What Does a Peak Look Like?</w:t>
      </w:r>
    </w:p>
    <w:p>
      <w:pPr>
        <w:spacing w:after="100"/>
      </w:pPr>
      <w:r>
        <w:rPr>
          <w:rFonts w:ascii="Arial" w:cs="Arial" w:eastAsia="Arial" w:hAnsi="Arial"/>
          <w:sz w:val="22"/>
          <w:szCs w:val="22"/>
        </w:rPr>
        <w:t xml:space="preserve">Peak lists are stored as lists of Python dictionaries (or serialized strings). For example:</w:t>
      </w:r>
    </w:p>
    <w:p>
      <w:pPr>
        <w:spacing w:after="60"/>
      </w:pPr>
    </w:p>
    <w:p>
      <w:pPr>
        <w:spacing w:after="100"/>
      </w:pPr>
      <w:r>
        <w:rPr>
          <w:rFonts w:ascii="Arial" w:cs="Arial" w:eastAsia="Arial" w:hAnsi="Arial"/>
          <w:sz w:val="22"/>
          <w:szCs w:val="22"/>
        </w:rPr>
        <w:t xml:space="preserve">A 1H-NMR peak might look like: {"start": 7.2, "end": 7.6, "multiplicity": "dd", "nH": 2, "integration": 2.0}</w:t>
      </w:r>
    </w:p>
    <w:p>
      <w:pPr>
        <w:spacing w:after="100"/>
      </w:pPr>
      <w:r>
        <w:rPr>
          <w:rFonts w:ascii="Arial" w:cs="Arial" w:eastAsia="Arial" w:hAnsi="Arial"/>
          <w:sz w:val="22"/>
          <w:szCs w:val="22"/>
        </w:rPr>
        <w:t xml:space="preserve">A 13C-NMR peak might look like: {"centroid": 128.4, "intensity": 0.85}</w:t>
      </w:r>
    </w:p>
    <w:p>
      <w:pPr>
        <w:spacing w:after="100"/>
      </w:pPr>
      <w:r>
        <w:rPr>
          <w:rFonts w:ascii="Arial" w:cs="Arial" w:eastAsia="Arial" w:hAnsi="Arial"/>
          <w:sz w:val="22"/>
          <w:szCs w:val="22"/>
        </w:rPr>
        <w:t xml:space="preserve">An HSQC peak might look like: {"x_ppm": 7.3, "y_ppm": 128.4, "integration": 1.0}</w:t>
      </w:r>
    </w:p>
    <w:p>
      <w:pPr>
        <w:spacing w:after="100"/>
      </w:pPr>
      <w:r>
        <w:rPr>
          <w:rFonts w:ascii="Arial" w:cs="Arial" w:eastAsia="Arial" w:hAnsi="Arial"/>
          <w:sz w:val="22"/>
          <w:szCs w:val="22"/>
        </w:rPr>
        <w:t xml:space="preserve">An MS/MS peak might look like: [135.0, 85.3] meaning [m/z value, relative intensity]</w:t>
      </w:r>
    </w:p>
    <w:p>
      <w:pPr>
        <w:spacing w:after="60"/>
      </w:pPr>
    </w:p>
    <w:p>
      <w:pPr>
        <w:spacing w:after="100"/>
      </w:pPr>
      <w:r>
        <w:rPr>
          <w:rFonts w:ascii="Arial" w:cs="Arial" w:eastAsia="Arial" w:hAnsi="Arial"/>
          <w:sz w:val="22"/>
          <w:szCs w:val="22"/>
        </w:rPr>
        <w:t xml:space="preserve">The dataset was audited (Phase A) to ensure all SMILES are valid, all can be converted to SELFIES, and there are no duplicates. Only 24 molecules (0.003%) had missing HSQC peaks — those with no hydrogen-carbon bonds, which is expected.</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4. Phase A — Data Audit and Preprocessing</w:t>
      </w:r>
    </w:p>
    <w:p>
      <w:pPr>
        <w:pStyle w:val="Heading2"/>
        <w:spacing w:after="80" w:before="280"/>
      </w:pPr>
      <w:r>
        <w:rPr>
          <w:rFonts w:ascii="Arial" w:cs="Arial" w:eastAsia="Arial" w:hAnsi="Arial"/>
          <w:b/>
          <w:bCs/>
          <w:color w:val="2E5FAC"/>
          <w:sz w:val="26"/>
          <w:szCs w:val="26"/>
        </w:rPr>
        <w:t xml:space="preserve">4.1 What Is a Phase?</w:t>
      </w:r>
    </w:p>
    <w:p>
      <w:pPr>
        <w:spacing w:after="100"/>
      </w:pPr>
      <w:r>
        <w:rPr>
          <w:rFonts w:ascii="Arial" w:cs="Arial" w:eastAsia="Arial" w:hAnsi="Arial"/>
          <w:sz w:val="22"/>
          <w:szCs w:val="22"/>
        </w:rPr>
        <w:t xml:space="preserve">The project is divided into phases rather than epochs because this is a software engineering project as much as a machine learning one. A phase represents a major, self-contained step in building the system. Each phase produces verified output files that feed into the next phase. An epoch, in contrast, is just one full pass through the training data during model training.</w:t>
      </w:r>
    </w:p>
    <w:p>
      <w:pPr>
        <w:spacing w:after="60"/>
      </w:pPr>
    </w:p>
    <w:p>
      <w:pPr>
        <w:spacing w:after="100"/>
      </w:pPr>
      <w:r>
        <w:rPr>
          <w:rFonts w:ascii="Arial" w:cs="Arial" w:eastAsia="Arial" w:hAnsi="Arial"/>
          <w:sz w:val="22"/>
          <w:szCs w:val="22"/>
        </w:rPr>
        <w:t xml:space="preserve">The phases are:</w:t>
      </w:r>
    </w:p>
    <w:p>
      <w:pPr>
        <w:pStyle w:val="ListParagraph"/>
        <w:numPr>
          <w:ilvl w:val="0"/>
          <w:numId w:val="2"/>
        </w:numPr>
        <w:spacing w:after="80"/>
      </w:pPr>
      <w:r>
        <w:rPr>
          <w:rFonts w:ascii="Arial" w:cs="Arial" w:eastAsia="Arial" w:hAnsi="Arial"/>
          <w:b/>
          <w:bCs/>
          <w:sz w:val="22"/>
          <w:szCs w:val="22"/>
        </w:rPr>
        <w:t xml:space="preserve">Phase A — Data Audit: </w:t>
      </w:r>
      <w:r>
        <w:rPr>
          <w:rFonts w:ascii="Arial" w:cs="Arial" w:eastAsia="Arial" w:hAnsi="Arial"/>
          <w:sz w:val="22"/>
          <w:szCs w:val="22"/>
        </w:rPr>
        <w:t xml:space="preserve">Load, clean, deduplicate, validate, and characterize the dataset. Establish vocabulary. Create train/val/test splits. Output: audit files, vocabulary JSON, metadata parquet.</w:t>
      </w:r>
    </w:p>
    <w:p>
      <w:pPr>
        <w:pStyle w:val="ListParagraph"/>
        <w:numPr>
          <w:ilvl w:val="0"/>
          <w:numId w:val="2"/>
        </w:numPr>
        <w:spacing w:after="80"/>
      </w:pPr>
      <w:r>
        <w:rPr>
          <w:rFonts w:ascii="Arial" w:cs="Arial" w:eastAsia="Arial" w:hAnsi="Arial"/>
          <w:b/>
          <w:bCs/>
          <w:sz w:val="22"/>
          <w:szCs w:val="22"/>
        </w:rPr>
        <w:t xml:space="preserve">Phase B — Model Implementation: </w:t>
      </w:r>
      <w:r>
        <w:rPr>
          <w:rFonts w:ascii="Arial" w:cs="Arial" w:eastAsia="Arial" w:hAnsi="Arial"/>
          <w:sz w:val="22"/>
          <w:szCs w:val="22"/>
        </w:rPr>
        <w:t xml:space="preserve">Design and implement all neural network components (encoders, fusion, decoder).</w:t>
      </w:r>
    </w:p>
    <w:p>
      <w:pPr>
        <w:pStyle w:val="ListParagraph"/>
        <w:numPr>
          <w:ilvl w:val="0"/>
          <w:numId w:val="2"/>
        </w:numPr>
        <w:spacing w:after="80"/>
      </w:pPr>
      <w:r>
        <w:rPr>
          <w:rFonts w:ascii="Arial" w:cs="Arial" w:eastAsia="Arial" w:hAnsi="Arial"/>
          <w:b/>
          <w:bCs/>
          <w:sz w:val="22"/>
          <w:szCs w:val="22"/>
        </w:rPr>
        <w:t xml:space="preserve">Phase C — Training: </w:t>
      </w:r>
      <w:r>
        <w:rPr>
          <w:rFonts w:ascii="Arial" w:cs="Arial" w:eastAsia="Arial" w:hAnsi="Arial"/>
          <w:sz w:val="22"/>
          <w:szCs w:val="22"/>
        </w:rPr>
        <w:t xml:space="preserve">Train the model using the data pipeline and model from Phases A and B.</w:t>
      </w:r>
    </w:p>
    <w:p>
      <w:pPr>
        <w:pStyle w:val="ListParagraph"/>
        <w:numPr>
          <w:ilvl w:val="0"/>
          <w:numId w:val="2"/>
        </w:numPr>
        <w:spacing w:after="80"/>
      </w:pPr>
      <w:r>
        <w:rPr>
          <w:rFonts w:ascii="Arial" w:cs="Arial" w:eastAsia="Arial" w:hAnsi="Arial"/>
          <w:b/>
          <w:bCs/>
          <w:sz w:val="22"/>
          <w:szCs w:val="22"/>
        </w:rPr>
        <w:t xml:space="preserve">Phase D — Evaluation: </w:t>
      </w:r>
      <w:r>
        <w:rPr>
          <w:rFonts w:ascii="Arial" w:cs="Arial" w:eastAsia="Arial" w:hAnsi="Arial"/>
          <w:sz w:val="22"/>
          <w:szCs w:val="22"/>
        </w:rPr>
        <w:t xml:space="preserve">Evaluate on the test set using metrics like Top-1 accuracy, Tanimoto similarity, and validity rate.</w:t>
      </w:r>
    </w:p>
    <w:p>
      <w:pPr>
        <w:spacing w:after="60"/>
      </w:pPr>
    </w:p>
    <w:p>
      <w:pPr>
        <w:pStyle w:val="Heading2"/>
        <w:spacing w:after="80" w:before="280"/>
      </w:pPr>
      <w:r>
        <w:rPr>
          <w:rFonts w:ascii="Arial" w:cs="Arial" w:eastAsia="Arial" w:hAnsi="Arial"/>
          <w:b/>
          <w:bCs/>
          <w:color w:val="2E5FAC"/>
          <w:sz w:val="26"/>
          <w:szCs w:val="26"/>
        </w:rPr>
        <w:t xml:space="preserve">4.2 What Phase A Did — Step by Step</w:t>
      </w:r>
    </w:p>
    <w:p>
      <w:pPr>
        <w:pStyle w:val="Heading3"/>
        <w:spacing w:after="60" w:before="200"/>
      </w:pPr>
      <w:r>
        <w:rPr>
          <w:rFonts w:ascii="Arial" w:cs="Arial" w:eastAsia="Arial" w:hAnsi="Arial"/>
          <w:b/>
          <w:bCs/>
          <w:color w:val="C55A11"/>
          <w:sz w:val="24"/>
          <w:szCs w:val="24"/>
        </w:rPr>
        <w:t xml:space="preserve">Step A1: Loading the Dataset</w:t>
      </w:r>
    </w:p>
    <w:p>
      <w:pPr>
        <w:spacing w:after="100"/>
      </w:pPr>
      <w:r>
        <w:rPr>
          <w:rFonts w:ascii="Arial" w:cs="Arial" w:eastAsia="Arial" w:hAnsi="Arial"/>
          <w:sz w:val="22"/>
          <w:szCs w:val="22"/>
        </w:rPr>
        <w:t xml:space="preserve">The 245 chunk files were scanned to identify all available columns. Then only the light columns (metadata) were loaded at once, while the heavy spectral arrays were flagged to be loaded lazily per chunk. The full light dataset was 1.10 GB for 794,386 rows.</w:t>
      </w:r>
    </w:p>
    <w:p>
      <w:pPr>
        <w:pStyle w:val="Heading3"/>
        <w:spacing w:after="60" w:before="200"/>
      </w:pPr>
      <w:r>
        <w:rPr>
          <w:rFonts w:ascii="Arial" w:cs="Arial" w:eastAsia="Arial" w:hAnsi="Arial"/>
          <w:b/>
          <w:bCs/>
          <w:color w:val="C55A11"/>
          <w:sz w:val="24"/>
          <w:szCs w:val="24"/>
        </w:rPr>
        <w:t xml:space="preserve">Step A2: Data Quality Check</w:t>
      </w:r>
    </w:p>
    <w:p>
      <w:pPr>
        <w:spacing w:after="100"/>
      </w:pPr>
      <w:r>
        <w:rPr>
          <w:rFonts w:ascii="Arial" w:cs="Arial" w:eastAsia="Arial" w:hAnsi="Arial"/>
          <w:sz w:val="22"/>
          <w:szCs w:val="22"/>
        </w:rPr>
        <w:t xml:space="preserve">Every column was checked for empty values and NaN entries. The 24 HSQC-empty molecules were flagged but kept (they are legitimately empty for molecules without H-C bonds).</w:t>
      </w:r>
    </w:p>
    <w:p>
      <w:pPr>
        <w:pStyle w:val="Heading3"/>
        <w:spacing w:after="60" w:before="200"/>
      </w:pPr>
      <w:r>
        <w:rPr>
          <w:rFonts w:ascii="Arial" w:cs="Arial" w:eastAsia="Arial" w:hAnsi="Arial"/>
          <w:b/>
          <w:bCs/>
          <w:color w:val="C55A11"/>
          <w:sz w:val="24"/>
          <w:szCs w:val="24"/>
        </w:rPr>
        <w:t xml:space="preserve">Step A3: SMILES Canonicalization and Deduplication</w:t>
      </w:r>
    </w:p>
    <w:p>
      <w:pPr>
        <w:spacing w:after="100"/>
      </w:pPr>
      <w:r>
        <w:rPr>
          <w:rFonts w:ascii="Arial" w:cs="Arial" w:eastAsia="Arial" w:hAnsi="Arial"/>
          <w:sz w:val="22"/>
          <w:szCs w:val="22"/>
        </w:rPr>
        <w:t xml:space="preserve">All 794,386 SMILES strings were converted to their canonical form using RDKit. This ensures that the same molecule written in two different SMILES notations is treated as one molecule. After canonicalization, 5,131 duplicates were found and removed, leaving 789,255 unique molecules.</w:t>
      </w:r>
    </w:p>
    <w:p>
      <w:pPr>
        <w:pStyle w:val="Heading3"/>
        <w:spacing w:after="60" w:before="200"/>
      </w:pPr>
      <w:r>
        <w:rPr>
          <w:rFonts w:ascii="Arial" w:cs="Arial" w:eastAsia="Arial" w:hAnsi="Arial"/>
          <w:b/>
          <w:bCs/>
          <w:color w:val="C55A11"/>
          <w:sz w:val="24"/>
          <w:szCs w:val="24"/>
        </w:rPr>
        <w:t xml:space="preserve">Step A4: SELFIES Round-Trip Validation</w:t>
      </w:r>
    </w:p>
    <w:p>
      <w:pPr>
        <w:spacing w:after="100"/>
      </w:pPr>
      <w:r>
        <w:rPr>
          <w:rFonts w:ascii="Arial" w:cs="Arial" w:eastAsia="Arial" w:hAnsi="Arial"/>
          <w:sz w:val="22"/>
          <w:szCs w:val="22"/>
        </w:rPr>
        <w:t xml:space="preserve">Every molecule was converted from SMILES to SELFIES and back to SMILES using the SELFIES library. If the round-trip produced a different (or invalid) molecule, that molecule would have been removed. The result was 100.000% pass rate — all 789,255 molecules survived, meaning every one of them can be perfectly encoded in SELFIES.</w:t>
      </w:r>
    </w:p>
    <w:p>
      <w:pPr>
        <w:pStyle w:val="Heading3"/>
        <w:spacing w:after="60" w:before="200"/>
      </w:pPr>
      <w:r>
        <w:rPr>
          <w:rFonts w:ascii="Arial" w:cs="Arial" w:eastAsia="Arial" w:hAnsi="Arial"/>
          <w:b/>
          <w:bCs/>
          <w:color w:val="C55A11"/>
          <w:sz w:val="24"/>
          <w:szCs w:val="24"/>
        </w:rPr>
        <w:t xml:space="preserve">Step A5: Sequence Length Analysis</w:t>
      </w:r>
    </w:p>
    <w:p>
      <w:pPr>
        <w:spacing w:after="100"/>
      </w:pPr>
      <w:r>
        <w:rPr>
          <w:rFonts w:ascii="Arial" w:cs="Arial" w:eastAsia="Arial" w:hAnsi="Arial"/>
          <w:sz w:val="22"/>
          <w:szCs w:val="22"/>
        </w:rPr>
        <w:t xml:space="preserve">The SELFIES representation of all training molecules was analyzed to find the maximum token count. The 99th percentile (p99) was used — the length that 99% of molecules fall under — and 20 extra buffer tokens were added for safety. This gave a maximum decoder length of 82 tokens, which the model will always pad/truncate to.</w:t>
      </w:r>
    </w:p>
    <w:p>
      <w:pPr>
        <w:pStyle w:val="Heading3"/>
        <w:spacing w:after="60" w:before="200"/>
      </w:pPr>
      <w:r>
        <w:rPr>
          <w:rFonts w:ascii="Arial" w:cs="Arial" w:eastAsia="Arial" w:hAnsi="Arial"/>
          <w:b/>
          <w:bCs/>
          <w:color w:val="C55A11"/>
          <w:sz w:val="24"/>
          <w:szCs w:val="24"/>
        </w:rPr>
        <w:t xml:space="preserve">Step A6: Shape Validation</w:t>
      </w:r>
    </w:p>
    <w:p>
      <w:pPr>
        <w:spacing w:after="100"/>
      </w:pPr>
      <w:r>
        <w:rPr>
          <w:rFonts w:ascii="Arial" w:cs="Arial" w:eastAsia="Arial" w:hAnsi="Arial"/>
          <w:sz w:val="22"/>
          <w:szCs w:val="22"/>
        </w:rPr>
        <w:t xml:space="preserve">A sample chunk (3,202 rows) was checked to confirm that all fixed-length arrays had the correct shapes: IR spectra = 1800 points, NMR spectra = 10,000 points each.</w:t>
      </w:r>
    </w:p>
    <w:p>
      <w:pPr>
        <w:pStyle w:val="Heading3"/>
        <w:spacing w:after="60" w:before="200"/>
      </w:pPr>
      <w:r>
        <w:rPr>
          <w:rFonts w:ascii="Arial" w:cs="Arial" w:eastAsia="Arial" w:hAnsi="Arial"/>
          <w:b/>
          <w:bCs/>
          <w:color w:val="C55A11"/>
          <w:sz w:val="24"/>
          <w:szCs w:val="24"/>
        </w:rPr>
        <w:t xml:space="preserve">Step A7: Variable-Length Statistics</w:t>
      </w:r>
    </w:p>
    <w:p>
      <w:pPr>
        <w:spacing w:after="100"/>
      </w:pPr>
      <w:r>
        <w:rPr>
          <w:rFonts w:ascii="Arial" w:cs="Arial" w:eastAsia="Arial" w:hAnsi="Arial"/>
          <w:sz w:val="22"/>
          <w:szCs w:val="22"/>
        </w:rPr>
        <w:t xml:space="preserve">The lengths of all peak lists were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 peaks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 peaks</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peaks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1H-NMR peaks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9.3</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13C-NMR peaks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HSQC peaks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8.8</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 positive 10eV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 negative 10eV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w:t>
            </w:r>
          </w:p>
        </w:tc>
      </w:tr>
    </w:tbl>
    <w:p>
      <w:pPr>
        <w:spacing w:after="60"/>
      </w:pPr>
    </w:p>
    <w:p>
      <w:pPr>
        <w:spacing w:after="100"/>
      </w:pPr>
      <w:r>
        <w:rPr>
          <w:rFonts w:ascii="Arial" w:cs="Arial" w:eastAsia="Arial" w:hAnsi="Arial"/>
          <w:sz w:val="22"/>
          <w:szCs w:val="22"/>
        </w:rPr>
        <w:t xml:space="preserve">These statistics directly determined model hyperparameters: nmr_max_peaks = 64, hsqc_max_peaks = 32, ms_max_peaks_per_mode = 64.</w:t>
      </w:r>
    </w:p>
    <w:p>
      <w:pPr>
        <w:pStyle w:val="Heading3"/>
        <w:spacing w:after="60" w:before="200"/>
      </w:pPr>
      <w:r>
        <w:rPr>
          <w:rFonts w:ascii="Arial" w:cs="Arial" w:eastAsia="Arial" w:hAnsi="Arial"/>
          <w:b/>
          <w:bCs/>
          <w:color w:val="C55A11"/>
          <w:sz w:val="24"/>
          <w:szCs w:val="24"/>
        </w:rPr>
        <w:t xml:space="preserve">Step A8: Functional Group Analysis</w:t>
      </w:r>
    </w:p>
    <w:p>
      <w:pPr>
        <w:spacing w:after="100"/>
      </w:pPr>
      <w:r>
        <w:rPr>
          <w:rFonts w:ascii="Arial" w:cs="Arial" w:eastAsia="Arial" w:hAnsi="Arial"/>
          <w:sz w:val="22"/>
          <w:szCs w:val="22"/>
        </w:rPr>
        <w:t xml:space="preserve">50,000 randomly sampled molecules were analyzed for the presence of 30+ functional groups using RDKit substructure matching. Some groups were extremely rare:</w:t>
      </w:r>
    </w:p>
    <w:p>
      <w:pPr>
        <w:pStyle w:val="ListParagraph"/>
        <w:numPr>
          <w:ilvl w:val="0"/>
          <w:numId w:val="2"/>
        </w:numPr>
        <w:spacing w:after="80"/>
      </w:pPr>
      <w:r>
        <w:rPr>
          <w:rFonts w:ascii="Arial" w:cs="Arial" w:eastAsia="Arial" w:hAnsi="Arial"/>
          <w:b/>
          <w:bCs/>
          <w:sz w:val="22"/>
          <w:szCs w:val="22"/>
        </w:rPr>
        <w:t xml:space="preserve">Nitro groups: </w:t>
      </w:r>
      <w:r>
        <w:rPr>
          <w:rFonts w:ascii="Arial" w:cs="Arial" w:eastAsia="Arial" w:hAnsi="Arial"/>
          <w:sz w:val="22"/>
          <w:szCs w:val="22"/>
        </w:rPr>
        <w:t xml:space="preserve">0 found in 50,000 samples — completely absent in this subset</w:t>
      </w:r>
    </w:p>
    <w:p>
      <w:pPr>
        <w:pStyle w:val="ListParagraph"/>
        <w:numPr>
          <w:ilvl w:val="0"/>
          <w:numId w:val="2"/>
        </w:numPr>
        <w:spacing w:after="80"/>
      </w:pPr>
      <w:r>
        <w:rPr>
          <w:rFonts w:ascii="Arial" w:cs="Arial" w:eastAsia="Arial" w:hAnsi="Arial"/>
          <w:b/>
          <w:bCs/>
          <w:sz w:val="22"/>
          <w:szCs w:val="22"/>
        </w:rPr>
        <w:t xml:space="preserve">Phosphate groups: </w:t>
      </w:r>
      <w:r>
        <w:rPr>
          <w:rFonts w:ascii="Arial" w:cs="Arial" w:eastAsia="Arial" w:hAnsi="Arial"/>
          <w:sz w:val="22"/>
          <w:szCs w:val="22"/>
        </w:rPr>
        <w:t xml:space="preserve">0 found — completely absent</w:t>
      </w:r>
    </w:p>
    <w:p>
      <w:pPr>
        <w:pStyle w:val="ListParagraph"/>
        <w:numPr>
          <w:ilvl w:val="0"/>
          <w:numId w:val="2"/>
        </w:numPr>
        <w:spacing w:after="80"/>
      </w:pPr>
      <w:r>
        <w:rPr>
          <w:rFonts w:ascii="Arial" w:cs="Arial" w:eastAsia="Arial" w:hAnsi="Arial"/>
          <w:b/>
          <w:bCs/>
          <w:sz w:val="22"/>
          <w:szCs w:val="22"/>
        </w:rPr>
        <w:t xml:space="preserve">Boronic acid: </w:t>
      </w:r>
      <w:r>
        <w:rPr>
          <w:rFonts w:ascii="Arial" w:cs="Arial" w:eastAsia="Arial" w:hAnsi="Arial"/>
          <w:sz w:val="22"/>
          <w:szCs w:val="22"/>
        </w:rPr>
        <w:t xml:space="preserve">0 found — completely absent</w:t>
      </w:r>
    </w:p>
    <w:p>
      <w:pPr>
        <w:pStyle w:val="ListParagraph"/>
        <w:numPr>
          <w:ilvl w:val="0"/>
          <w:numId w:val="2"/>
        </w:numPr>
        <w:spacing w:after="80"/>
      </w:pPr>
      <w:r>
        <w:rPr>
          <w:rFonts w:ascii="Arial" w:cs="Arial" w:eastAsia="Arial" w:hAnsi="Arial"/>
          <w:b/>
          <w:bCs/>
          <w:sz w:val="22"/>
          <w:szCs w:val="22"/>
        </w:rPr>
        <w:t xml:space="preserve">Lactone: </w:t>
      </w:r>
      <w:r>
        <w:rPr>
          <w:rFonts w:ascii="Arial" w:cs="Arial" w:eastAsia="Arial" w:hAnsi="Arial"/>
          <w:sz w:val="22"/>
          <w:szCs w:val="22"/>
        </w:rPr>
        <w:t xml:space="preserve">6 found — estimated 94 in full dataset (0.01%)</w:t>
      </w:r>
    </w:p>
    <w:p>
      <w:pPr>
        <w:pStyle w:val="ListParagraph"/>
        <w:numPr>
          <w:ilvl w:val="0"/>
          <w:numId w:val="2"/>
        </w:numPr>
        <w:spacing w:after="80"/>
      </w:pPr>
      <w:r>
        <w:rPr>
          <w:rFonts w:ascii="Arial" w:cs="Arial" w:eastAsia="Arial" w:hAnsi="Arial"/>
          <w:b/>
          <w:bCs/>
          <w:sz w:val="22"/>
          <w:szCs w:val="22"/>
        </w:rPr>
        <w:t xml:space="preserve">Anhydride: </w:t>
      </w:r>
      <w:r>
        <w:rPr>
          <w:rFonts w:ascii="Arial" w:cs="Arial" w:eastAsia="Arial" w:hAnsi="Arial"/>
          <w:sz w:val="22"/>
          <w:szCs w:val="22"/>
        </w:rPr>
        <w:t xml:space="preserve">27 found — estimated 426 in full dataset (0.05%)</w:t>
      </w:r>
    </w:p>
    <w:p>
      <w:pPr>
        <w:spacing w:after="60"/>
      </w:pPr>
    </w:p>
    <w:p>
      <w:pPr>
        <w:spacing w:after="100"/>
      </w:pPr>
      <w:r>
        <w:rPr>
          <w:rFonts w:ascii="Arial" w:cs="Arial" w:eastAsia="Arial" w:hAnsi="Arial"/>
          <w:sz w:val="22"/>
          <w:szCs w:val="22"/>
        </w:rPr>
        <w:t xml:space="preserve">These groups were designated as rare functional groups requiring oversampling during training. Without oversampling, the model would almost never see examples of these structures and would fail to learn them.</w:t>
      </w:r>
    </w:p>
    <w:p>
      <w:pPr>
        <w:pStyle w:val="Heading3"/>
        <w:spacing w:after="60" w:before="200"/>
      </w:pPr>
      <w:r>
        <w:rPr>
          <w:rFonts w:ascii="Arial" w:cs="Arial" w:eastAsia="Arial" w:hAnsi="Arial"/>
          <w:b/>
          <w:bCs/>
          <w:color w:val="C55A11"/>
          <w:sz w:val="24"/>
          <w:szCs w:val="24"/>
        </w:rPr>
        <w:t xml:space="preserve">Step A9: Scaffold-Based Train/Val/Test Split</w:t>
      </w:r>
    </w:p>
    <w:p>
      <w:pPr>
        <w:spacing w:after="100"/>
      </w:pPr>
      <w:r>
        <w:rPr>
          <w:rFonts w:ascii="Arial" w:cs="Arial" w:eastAsia="Arial" w:hAnsi="Arial"/>
          <w:sz w:val="22"/>
          <w:szCs w:val="22"/>
        </w:rPr>
        <w:t xml:space="preserve">Molecules were split into train (90%), validation (5%), and test (5%) sets using Murcko scaffold-based splitting. This is a chemically aware splitting method that ensures the test set contains molecule types the model has never seen during training. A Murcko scaffold is the core ring system of a molecule stripped of all side chains.</w:t>
      </w:r>
    </w:p>
    <w:p>
      <w:pPr>
        <w:spacing w:after="60"/>
      </w:pPr>
    </w:p>
    <w:p>
      <w:pPr>
        <w:spacing w:after="100"/>
      </w:pPr>
      <w:r>
        <w:rPr>
          <w:rFonts w:ascii="Arial" w:cs="Arial" w:eastAsia="Arial" w:hAnsi="Arial"/>
          <w:sz w:val="22"/>
          <w:szCs w:val="22"/>
        </w:rPr>
        <w:t xml:space="preserve">The split produced 196,549 unique scaffolds and 23,560 acyclic molecules. The cross-split Tanimoto similarity (a measure of molecular similarity between the test set and training set) had a maximum of 0.704 (the threshold for concern was 0.85), confirming the split is clean.</w:t>
      </w:r>
    </w:p>
    <w:p>
      <w:pPr>
        <w:pStyle w:val="Heading3"/>
        <w:spacing w:after="60" w:before="200"/>
      </w:pPr>
      <w:r>
        <w:rPr>
          <w:rFonts w:ascii="Arial" w:cs="Arial" w:eastAsia="Arial" w:hAnsi="Arial"/>
          <w:b/>
          <w:bCs/>
          <w:color w:val="C55A11"/>
          <w:sz w:val="24"/>
          <w:szCs w:val="24"/>
        </w:rPr>
        <w:t xml:space="preserve">Step A10: SELFIES Vocabulary Construction</w:t>
      </w:r>
    </w:p>
    <w:p>
      <w:pPr>
        <w:spacing w:after="100"/>
      </w:pPr>
      <w:r>
        <w:rPr>
          <w:rFonts w:ascii="Arial" w:cs="Arial" w:eastAsia="Arial" w:hAnsi="Arial"/>
          <w:sz w:val="22"/>
          <w:szCs w:val="22"/>
        </w:rPr>
        <w:t xml:space="preserve">All SELFIES tokens appearing in the training set were collected. Together with 4 special tokens ([PAD], [BOS], [EOS], [UNK]), the final vocabulary has exactly 111 tokens. This vocabulary was saved to selfies_vocab.json.</w:t>
      </w:r>
    </w:p>
    <w:p>
      <w:pPr>
        <w:pStyle w:val="Heading3"/>
        <w:spacing w:after="60" w:before="200"/>
      </w:pPr>
      <w:r>
        <w:rPr>
          <w:rFonts w:ascii="Arial" w:cs="Arial" w:eastAsia="Arial" w:hAnsi="Arial"/>
          <w:b/>
          <w:bCs/>
          <w:color w:val="C55A11"/>
          <w:sz w:val="24"/>
          <w:szCs w:val="24"/>
        </w:rPr>
        <w:t xml:space="preserve">Step A11: Chunk Index Map</w:t>
      </w:r>
    </w:p>
    <w:p>
      <w:pPr>
        <w:spacing w:after="100"/>
      </w:pPr>
      <w:r>
        <w:rPr>
          <w:rFonts w:ascii="Arial" w:cs="Arial" w:eastAsia="Arial" w:hAnsi="Arial"/>
          <w:sz w:val="22"/>
          <w:szCs w:val="22"/>
        </w:rPr>
        <w:t xml:space="preserve">A lookup table was created mapping each molecule (by its row index in the metadata parquet) to its corresponding chunk file path and its row index within that chunk. This is essential for the dataset class to know exactly which file to read and which row to extract when loading dense spectral data for any given molecule.</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5. SELFIES — The Molecular Language</w:t>
      </w:r>
    </w:p>
    <w:p>
      <w:pPr>
        <w:pStyle w:val="Heading2"/>
        <w:spacing w:after="80" w:before="280"/>
      </w:pPr>
      <w:r>
        <w:rPr>
          <w:rFonts w:ascii="Arial" w:cs="Arial" w:eastAsia="Arial" w:hAnsi="Arial"/>
          <w:b/>
          <w:bCs/>
          <w:color w:val="2E5FAC"/>
          <w:sz w:val="26"/>
          <w:szCs w:val="26"/>
        </w:rPr>
        <w:t xml:space="preserve">5.1 What Is SMILES?</w:t>
      </w:r>
    </w:p>
    <w:p>
      <w:pPr>
        <w:spacing w:after="100"/>
      </w:pPr>
      <w:r>
        <w:rPr>
          <w:rFonts w:ascii="Arial" w:cs="Arial" w:eastAsia="Arial" w:hAnsi="Arial"/>
          <w:sz w:val="22"/>
          <w:szCs w:val="22"/>
        </w:rPr>
        <w:t xml:space="preserve">SMILES (Simplified Molecular-Input Line-Entry System) is a text notation for describing chemical structures. For example, ethanol is CC(O), benzene is c1ccccc1, and aspirin is CC(=O)Oc1ccccc1C(=O)O. SMILES is the standard way chemists write molecules as text strings.</w:t>
      </w:r>
    </w:p>
    <w:p>
      <w:pPr>
        <w:pStyle w:val="Heading2"/>
        <w:spacing w:after="80" w:before="280"/>
      </w:pPr>
      <w:r>
        <w:rPr>
          <w:rFonts w:ascii="Arial" w:cs="Arial" w:eastAsia="Arial" w:hAnsi="Arial"/>
          <w:b/>
          <w:bCs/>
          <w:color w:val="2E5FAC"/>
          <w:sz w:val="26"/>
          <w:szCs w:val="26"/>
        </w:rPr>
        <w:t xml:space="preserve">5.2 What Is SELFIES?</w:t>
      </w:r>
    </w:p>
    <w:p>
      <w:pPr>
        <w:spacing w:after="100"/>
      </w:pPr>
      <w:r>
        <w:rPr>
          <w:rFonts w:ascii="Arial" w:cs="Arial" w:eastAsia="Arial" w:hAnsi="Arial"/>
          <w:sz w:val="22"/>
          <w:szCs w:val="22"/>
        </w:rPr>
        <w:t xml:space="preserve">SELFIES (Self-Referencing Embedded Strings) is a newer molecular notation designed specifically for machine learning. It has one critical advantage over SMILES: every possible SELFIES string, no matter how randomly generated or corrupted, always decodes to a valid molecule. With SMILES, most randomly generated strings produce invalid chemistry.</w:t>
      </w:r>
    </w:p>
    <w:p>
      <w:pPr>
        <w:spacing w:after="60"/>
      </w:pPr>
    </w:p>
    <w:p>
      <w:pPr>
        <w:spacing w:after="100"/>
      </w:pPr>
      <w:r>
        <w:rPr>
          <w:rFonts w:ascii="Arial" w:cs="Arial" w:eastAsia="Arial" w:hAnsi="Arial"/>
          <w:sz w:val="22"/>
          <w:szCs w:val="22"/>
        </w:rPr>
        <w:t xml:space="preserve">This property is crucial because the neural network will be generating strings token by token. If it generates a slightly incorrect SELFIES string, it still produces some valid molecule. With SMILES, even one mistake can make the entire output chemically invalid.</w:t>
      </w:r>
    </w:p>
    <w:p>
      <w:pPr>
        <w:pStyle w:val="Heading2"/>
        <w:spacing w:after="80" w:before="280"/>
      </w:pPr>
      <w:r>
        <w:rPr>
          <w:rFonts w:ascii="Arial" w:cs="Arial" w:eastAsia="Arial" w:hAnsi="Arial"/>
          <w:b/>
          <w:bCs/>
          <w:color w:val="2E5FAC"/>
          <w:sz w:val="26"/>
          <w:szCs w:val="26"/>
        </w:rPr>
        <w:t xml:space="preserve">5.3 How Is SELFIES Tokenized?</w:t>
      </w:r>
    </w:p>
    <w:p>
      <w:pPr>
        <w:spacing w:after="100"/>
      </w:pPr>
      <w:r>
        <w:rPr>
          <w:rFonts w:ascii="Arial" w:cs="Arial" w:eastAsia="Arial" w:hAnsi="Arial"/>
          <w:sz w:val="22"/>
          <w:szCs w:val="22"/>
        </w:rPr>
        <w:t xml:space="preserve">A SELFIES string is split into individual tokens. Each token looks like [C], [=C], [N+1], [Branch1], [Ring1], etc. There are 107 chemistry tokens in this project, plus 4 special tokens:</w:t>
      </w:r>
    </w:p>
    <w:p>
      <w:pPr>
        <w:pStyle w:val="ListParagraph"/>
        <w:numPr>
          <w:ilvl w:val="0"/>
          <w:numId w:val="2"/>
        </w:numPr>
        <w:spacing w:after="80"/>
      </w:pPr>
      <w:r>
        <w:rPr>
          <w:rFonts w:ascii="Arial" w:cs="Arial" w:eastAsia="Arial" w:hAnsi="Arial"/>
          <w:b/>
          <w:bCs/>
          <w:sz w:val="22"/>
          <w:szCs w:val="22"/>
        </w:rPr>
        <w:t xml:space="preserve">[PAD] (index 0): </w:t>
      </w:r>
      <w:r>
        <w:rPr>
          <w:rFonts w:ascii="Arial" w:cs="Arial" w:eastAsia="Arial" w:hAnsi="Arial"/>
          <w:sz w:val="22"/>
          <w:szCs w:val="22"/>
        </w:rPr>
        <w:t xml:space="preserve">Padding token — fills empty space in fixed-length sequences</w:t>
      </w:r>
    </w:p>
    <w:p>
      <w:pPr>
        <w:pStyle w:val="ListParagraph"/>
        <w:numPr>
          <w:ilvl w:val="0"/>
          <w:numId w:val="2"/>
        </w:numPr>
        <w:spacing w:after="80"/>
      </w:pPr>
      <w:r>
        <w:rPr>
          <w:rFonts w:ascii="Arial" w:cs="Arial" w:eastAsia="Arial" w:hAnsi="Arial"/>
          <w:b/>
          <w:bCs/>
          <w:sz w:val="22"/>
          <w:szCs w:val="22"/>
        </w:rPr>
        <w:t xml:space="preserve">[BOS] (index 1): </w:t>
      </w:r>
      <w:r>
        <w:rPr>
          <w:rFonts w:ascii="Arial" w:cs="Arial" w:eastAsia="Arial" w:hAnsi="Arial"/>
          <w:sz w:val="22"/>
          <w:szCs w:val="22"/>
        </w:rPr>
        <w:t xml:space="preserve">Beginning of sequence — always the first token, signals to the decoder to start generating</w:t>
      </w:r>
    </w:p>
    <w:p>
      <w:pPr>
        <w:pStyle w:val="ListParagraph"/>
        <w:numPr>
          <w:ilvl w:val="0"/>
          <w:numId w:val="2"/>
        </w:numPr>
        <w:spacing w:after="80"/>
      </w:pPr>
      <w:r>
        <w:rPr>
          <w:rFonts w:ascii="Arial" w:cs="Arial" w:eastAsia="Arial" w:hAnsi="Arial"/>
          <w:b/>
          <w:bCs/>
          <w:sz w:val="22"/>
          <w:szCs w:val="22"/>
        </w:rPr>
        <w:t xml:space="preserve">[EOS] (index 2): </w:t>
      </w:r>
      <w:r>
        <w:rPr>
          <w:rFonts w:ascii="Arial" w:cs="Arial" w:eastAsia="Arial" w:hAnsi="Arial"/>
          <w:sz w:val="22"/>
          <w:szCs w:val="22"/>
        </w:rPr>
        <w:t xml:space="preserve">End of sequence — signals that the molecule is complete</w:t>
      </w:r>
    </w:p>
    <w:p>
      <w:pPr>
        <w:pStyle w:val="ListParagraph"/>
        <w:numPr>
          <w:ilvl w:val="0"/>
          <w:numId w:val="2"/>
        </w:numPr>
        <w:spacing w:after="80"/>
      </w:pPr>
      <w:r>
        <w:rPr>
          <w:rFonts w:ascii="Arial" w:cs="Arial" w:eastAsia="Arial" w:hAnsi="Arial"/>
          <w:b/>
          <w:bCs/>
          <w:sz w:val="22"/>
          <w:szCs w:val="22"/>
        </w:rPr>
        <w:t xml:space="preserve">[UNK] (index 3): </w:t>
      </w:r>
      <w:r>
        <w:rPr>
          <w:rFonts w:ascii="Arial" w:cs="Arial" w:eastAsia="Arial" w:hAnsi="Arial"/>
          <w:sz w:val="22"/>
          <w:szCs w:val="22"/>
        </w:rPr>
        <w:t xml:space="preserve">Unknown token — for rare tokens not seen during training</w:t>
      </w:r>
    </w:p>
    <w:p>
      <w:pPr>
        <w:pStyle w:val="Heading2"/>
        <w:spacing w:after="80" w:before="280"/>
      </w:pPr>
      <w:r>
        <w:rPr>
          <w:rFonts w:ascii="Arial" w:cs="Arial" w:eastAsia="Arial" w:hAnsi="Arial"/>
          <w:b/>
          <w:bCs/>
          <w:color w:val="2E5FAC"/>
          <w:sz w:val="26"/>
          <w:szCs w:val="26"/>
        </w:rPr>
        <w:t xml:space="preserve">5.4 How Does the Model Predict a Molecule?</w:t>
      </w:r>
    </w:p>
    <w:p>
      <w:pPr>
        <w:spacing w:after="100"/>
      </w:pPr>
      <w:r>
        <w:rPr>
          <w:rFonts w:ascii="Arial" w:cs="Arial" w:eastAsia="Arial" w:hAnsi="Arial"/>
          <w:sz w:val="22"/>
          <w:szCs w:val="22"/>
        </w:rPr>
        <w:t xml:space="preserve">During training (teacher forcing): the decoder receives [BOS, token1, token2, ...] as input and must predict [token1, token2, ..., EOS] as output. Each position in the sequence is a classification problem over 111 possible tokens.</w:t>
      </w:r>
    </w:p>
    <w:p>
      <w:pPr>
        <w:spacing w:after="60"/>
      </w:pPr>
    </w:p>
    <w:p>
      <w:pPr>
        <w:spacing w:after="100"/>
      </w:pPr>
      <w:r>
        <w:rPr>
          <w:rFonts w:ascii="Arial" w:cs="Arial" w:eastAsia="Arial" w:hAnsi="Arial"/>
          <w:sz w:val="22"/>
          <w:szCs w:val="22"/>
        </w:rPr>
        <w:t xml:space="preserve">During inference (beam search): the decoder starts with [BOS], predicts the most likely next token, adds it to the sequence, and repeats until [EOS] is predicted or the maximum length is reached.</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6. The Model Architecture — How It Works</w:t>
      </w:r>
    </w:p>
    <w:p>
      <w:pPr>
        <w:pStyle w:val="Heading2"/>
        <w:spacing w:after="80" w:before="280"/>
      </w:pPr>
      <w:r>
        <w:rPr>
          <w:rFonts w:ascii="Arial" w:cs="Arial" w:eastAsia="Arial" w:hAnsi="Arial"/>
          <w:b/>
          <w:bCs/>
          <w:color w:val="2E5FAC"/>
          <w:sz w:val="26"/>
          <w:szCs w:val="26"/>
        </w:rPr>
        <w:t xml:space="preserve">6.1 Big Picture</w:t>
      </w:r>
    </w:p>
    <w:p>
      <w:pPr>
        <w:spacing w:after="100"/>
      </w:pPr>
      <w:r>
        <w:rPr>
          <w:rFonts w:ascii="Arial" w:cs="Arial" w:eastAsia="Arial" w:hAnsi="Arial"/>
          <w:sz w:val="22"/>
          <w:szCs w:val="22"/>
        </w:rPr>
        <w:t xml:space="preserve">The model is an encoder-decoder transformer. It has six specialist encoders (one per spectral modality), a fusion layer that combines their outputs, and an autoregressive decoder that generates the SELFIES sequence token by token.</w:t>
      </w:r>
    </w:p>
    <w:p>
      <w:pPr>
        <w:spacing w:after="60"/>
      </w:pPr>
    </w:p>
    <w:p>
      <w:pPr>
        <w:spacing w:after="100"/>
      </w:pPr>
      <w:r>
        <w:rPr>
          <w:rFonts w:ascii="Arial" w:cs="Arial" w:eastAsia="Arial" w:hAnsi="Arial"/>
          <w:sz w:val="22"/>
          <w:szCs w:val="22"/>
        </w:rPr>
        <w:t xml:space="preserve">Flow of information:</w:t>
      </w:r>
    </w:p>
    <w:p>
      <w:pPr>
        <w:pStyle w:val="ListParagraph"/>
        <w:numPr>
          <w:ilvl w:val="0"/>
          <w:numId w:val="3"/>
        </w:numPr>
        <w:spacing w:after="80"/>
      </w:pPr>
      <w:r>
        <w:rPr>
          <w:rFonts w:ascii="Arial" w:cs="Arial" w:eastAsia="Arial" w:hAnsi="Arial"/>
          <w:sz w:val="22"/>
          <w:szCs w:val="22"/>
        </w:rPr>
        <w:t xml:space="preserve">Raw spectral data for each of the 6 modalities enters its specialist encoder</w:t>
      </w:r>
    </w:p>
    <w:p>
      <w:pPr>
        <w:pStyle w:val="ListParagraph"/>
        <w:numPr>
          <w:ilvl w:val="0"/>
          <w:numId w:val="3"/>
        </w:numPr>
        <w:spacing w:after="80"/>
      </w:pPr>
      <w:r>
        <w:rPr>
          <w:rFonts w:ascii="Arial" w:cs="Arial" w:eastAsia="Arial" w:hAnsi="Arial"/>
          <w:sz w:val="22"/>
          <w:szCs w:val="22"/>
        </w:rPr>
        <w:t xml:space="preserve">Each encoder converts its modality into a sequence of 512-dimensional vectors (tokens)</w:t>
      </w:r>
    </w:p>
    <w:p>
      <w:pPr>
        <w:pStyle w:val="ListParagraph"/>
        <w:numPr>
          <w:ilvl w:val="0"/>
          <w:numId w:val="3"/>
        </w:numPr>
        <w:spacing w:after="80"/>
      </w:pPr>
      <w:r>
        <w:rPr>
          <w:rFonts w:ascii="Arial" w:cs="Arial" w:eastAsia="Arial" w:hAnsi="Arial"/>
          <w:sz w:val="22"/>
          <w:szCs w:val="22"/>
        </w:rPr>
        <w:t xml:space="preserve">The CrossModalFusion layer combines all 6 encoded sequences into 6 compact summary vectors (one per modality)</w:t>
      </w:r>
    </w:p>
    <w:p>
      <w:pPr>
        <w:pStyle w:val="ListParagraph"/>
        <w:numPr>
          <w:ilvl w:val="0"/>
          <w:numId w:val="3"/>
        </w:numPr>
        <w:spacing w:after="80"/>
      </w:pPr>
      <w:r>
        <w:rPr>
          <w:rFonts w:ascii="Arial" w:cs="Arial" w:eastAsia="Arial" w:hAnsi="Arial"/>
          <w:sz w:val="22"/>
          <w:szCs w:val="22"/>
        </w:rPr>
        <w:t xml:space="preserve">The decoder reads these 6 summary vectors and generates the SELFIES string one token at a time</w:t>
      </w:r>
    </w:p>
    <w:p>
      <w:pPr>
        <w:spacing w:after="60"/>
      </w:pPr>
    </w:p>
    <w:p>
      <w:pPr>
        <w:pStyle w:val="Heading2"/>
        <w:spacing w:after="80" w:before="280"/>
      </w:pPr>
      <w:r>
        <w:rPr>
          <w:rFonts w:ascii="Arial" w:cs="Arial" w:eastAsia="Arial" w:hAnsi="Arial"/>
          <w:b/>
          <w:bCs/>
          <w:color w:val="2E5FAC"/>
          <w:sz w:val="26"/>
          <w:szCs w:val="26"/>
        </w:rPr>
        <w:t xml:space="preserve">6.2 The Shared Hyperparameter: d_model = 512</w:t>
      </w:r>
    </w:p>
    <w:p>
      <w:pPr>
        <w:spacing w:after="100"/>
      </w:pPr>
      <w:r>
        <w:rPr>
          <w:rFonts w:ascii="Arial" w:cs="Arial" w:eastAsia="Arial" w:hAnsi="Arial"/>
          <w:sz w:val="22"/>
          <w:szCs w:val="22"/>
        </w:rPr>
        <w:t xml:space="preserve">All encoders, the fusion layer, and the decoder operate with the same hidden dimension of 512. This is a design choice that simplifies the architecture and allows all components to communicate without any dimension conversion layers. The number 512 is a standard choice in transformer architectures — large enough to capture complex patterns, small enough to be computationally feasible.</w:t>
      </w:r>
    </w:p>
    <w:p>
      <w:pPr>
        <w:spacing w:after="60"/>
      </w:pPr>
    </w:p>
    <w:p>
      <w:pPr>
        <w:pStyle w:val="Heading2"/>
        <w:spacing w:after="80" w:before="280"/>
      </w:pPr>
      <w:r>
        <w:rPr>
          <w:rFonts w:ascii="Arial" w:cs="Arial" w:eastAsia="Arial" w:hAnsi="Arial"/>
          <w:b/>
          <w:bCs/>
          <w:color w:val="2E5FAC"/>
          <w:sz w:val="26"/>
          <w:szCs w:val="26"/>
        </w:rPr>
        <w:t xml:space="preserve">6.3 The IR Encoder</w:t>
      </w:r>
    </w:p>
    <w:p>
      <w:pPr>
        <w:spacing w:after="100"/>
      </w:pPr>
      <w:r>
        <w:rPr>
          <w:rFonts w:ascii="Arial" w:cs="Arial" w:eastAsia="Arial" w:hAnsi="Arial"/>
          <w:sz w:val="22"/>
          <w:szCs w:val="22"/>
        </w:rPr>
        <w:t xml:space="preserve">The IR (Infrared) spectrum is a continuous array of 1800 values representing how much light the molecule absorbs at each infrared frequency from 400 to 4000 wavenumbers (cm⁻¹), measured every 2 cm⁻¹.</w:t>
      </w:r>
    </w:p>
    <w:p>
      <w:pPr>
        <w:spacing w:after="60"/>
      </w:pPr>
    </w:p>
    <w:p>
      <w:pPr>
        <w:spacing w:after="100"/>
      </w:pPr>
      <w:r>
        <w:rPr>
          <w:rFonts w:ascii="Arial" w:cs="Arial" w:eastAsia="Arial" w:hAnsi="Arial"/>
          <w:sz w:val="22"/>
          <w:szCs w:val="22"/>
        </w:rPr>
        <w:t xml:space="preserve">The IR encoder uses a Vision Transformer (ViT) style approach:</w:t>
      </w:r>
    </w:p>
    <w:p>
      <w:pPr>
        <w:pStyle w:val="ListParagraph"/>
        <w:numPr>
          <w:ilvl w:val="0"/>
          <w:numId w:val="3"/>
        </w:numPr>
        <w:spacing w:after="80"/>
      </w:pPr>
      <w:r>
        <w:rPr>
          <w:rFonts w:ascii="Arial" w:cs="Arial" w:eastAsia="Arial" w:hAnsi="Arial"/>
          <w:sz w:val="22"/>
          <w:szCs w:val="22"/>
        </w:rPr>
        <w:t xml:space="preserve">The 1800-point spectrum is divided into 90 non-overlapping patches of 20 points each</w:t>
      </w:r>
    </w:p>
    <w:p>
      <w:pPr>
        <w:pStyle w:val="ListParagraph"/>
        <w:numPr>
          <w:ilvl w:val="0"/>
          <w:numId w:val="3"/>
        </w:numPr>
        <w:spacing w:after="80"/>
      </w:pPr>
      <w:r>
        <w:rPr>
          <w:rFonts w:ascii="Arial" w:cs="Arial" w:eastAsia="Arial" w:hAnsi="Arial"/>
          <w:sz w:val="22"/>
          <w:szCs w:val="22"/>
        </w:rPr>
        <w:t xml:space="preserve">Each 20-point patch is linearly projected to a 512-dimensional vector using a learned linear layer</w:t>
      </w:r>
    </w:p>
    <w:p>
      <w:pPr>
        <w:pStyle w:val="ListParagraph"/>
        <w:numPr>
          <w:ilvl w:val="0"/>
          <w:numId w:val="3"/>
        </w:numPr>
        <w:spacing w:after="80"/>
      </w:pPr>
      <w:r>
        <w:rPr>
          <w:rFonts w:ascii="Arial" w:cs="Arial" w:eastAsia="Arial" w:hAnsi="Arial"/>
          <w:sz w:val="22"/>
          <w:szCs w:val="22"/>
        </w:rPr>
        <w:t xml:space="preserve">Sinusoidal positional encoding is added so the transformer knows the order of patches</w:t>
      </w:r>
    </w:p>
    <w:p>
      <w:pPr>
        <w:pStyle w:val="ListParagraph"/>
        <w:numPr>
          <w:ilvl w:val="0"/>
          <w:numId w:val="3"/>
        </w:numPr>
        <w:spacing w:after="80"/>
      </w:pPr>
      <w:r>
        <w:rPr>
          <w:rFonts w:ascii="Arial" w:cs="Arial" w:eastAsia="Arial" w:hAnsi="Arial"/>
          <w:sz w:val="22"/>
          <w:szCs w:val="22"/>
        </w:rPr>
        <w:t xml:space="preserve">The 90 patch tokens pass through a 4-layer transformer encoder</w:t>
      </w:r>
    </w:p>
    <w:p>
      <w:pPr>
        <w:pStyle w:val="ListParagraph"/>
        <w:numPr>
          <w:ilvl w:val="0"/>
          <w:numId w:val="3"/>
        </w:numPr>
        <w:spacing w:after="80"/>
      </w:pPr>
      <w:r>
        <w:rPr>
          <w:rFonts w:ascii="Arial" w:cs="Arial" w:eastAsia="Arial" w:hAnsi="Arial"/>
          <w:sz w:val="22"/>
          <w:szCs w:val="22"/>
        </w:rPr>
        <w:t xml:space="preserve">Output: 90 tokens of 512 dimensions — (B, 90, 512)</w:t>
      </w:r>
    </w:p>
    <w:p>
      <w:pPr>
        <w:spacing w:after="60"/>
      </w:pPr>
    </w:p>
    <w:p>
      <w:pPr>
        <w:spacing w:after="100"/>
      </w:pPr>
      <w:r>
        <w:rPr>
          <w:rFonts w:ascii="Arial" w:cs="Arial" w:eastAsia="Arial" w:hAnsi="Arial"/>
          <w:sz w:val="22"/>
          <w:szCs w:val="22"/>
        </w:rPr>
        <w:t xml:space="preserve">Why patches? Because the IR spectrum is analogous to an image (a 1D signal with local structure). The patch approach works the same way ViT works for 2D images — divide into pieces, process each piece, then let the transformer capture global relationships.</w:t>
      </w:r>
    </w:p>
    <w:p>
      <w:pPr>
        <w:spacing w:after="60"/>
      </w:pPr>
    </w:p>
    <w:p>
      <w:pPr>
        <w:pStyle w:val="Heading2"/>
        <w:spacing w:after="80" w:before="280"/>
      </w:pPr>
      <w:r>
        <w:rPr>
          <w:rFonts w:ascii="Arial" w:cs="Arial" w:eastAsia="Arial" w:hAnsi="Arial"/>
          <w:b/>
          <w:bCs/>
          <w:color w:val="2E5FAC"/>
          <w:sz w:val="26"/>
          <w:szCs w:val="26"/>
        </w:rPr>
        <w:t xml:space="preserve">6.4 The NMR Encoder (Shared for 1H and 13C)</w:t>
      </w:r>
    </w:p>
    <w:p>
      <w:pPr>
        <w:spacing w:after="100"/>
      </w:pPr>
      <w:r>
        <w:rPr>
          <w:rFonts w:ascii="Arial" w:cs="Arial" w:eastAsia="Arial" w:hAnsi="Arial"/>
          <w:sz w:val="22"/>
          <w:szCs w:val="22"/>
        </w:rPr>
        <w:t xml:space="preserve">NMR spectra are stored as peak lists, not raw continuous curves (the continuous spectra exist but are not used for the encoder — see Section 3 for why). Using the peak list is more memory efficient and chemically meaningful.</w:t>
      </w:r>
    </w:p>
    <w:p>
      <w:pPr>
        <w:spacing w:after="60"/>
      </w:pPr>
    </w:p>
    <w:p>
      <w:pPr>
        <w:spacing w:after="100"/>
      </w:pPr>
      <w:r>
        <w:rPr>
          <w:rFonts w:ascii="Arial" w:cs="Arial" w:eastAsia="Arial" w:hAnsi="Arial"/>
          <w:sz w:val="22"/>
          <w:szCs w:val="22"/>
        </w:rPr>
        <w:t xml:space="preserve">The 1H and 13C NMR encoders share the same neural network weights. They are differentiated by a learned modality embedding prepended as the first token (analogous to BERT's segment embeddings for sentence A vs sentence B).</w:t>
      </w:r>
    </w:p>
    <w:p>
      <w:pPr>
        <w:spacing w:after="60"/>
      </w:pPr>
    </w:p>
    <w:p>
      <w:pPr>
        <w:pStyle w:val="Heading3"/>
        <w:spacing w:after="60" w:before="200"/>
      </w:pPr>
      <w:r>
        <w:rPr>
          <w:rFonts w:ascii="Arial" w:cs="Arial" w:eastAsia="Arial" w:hAnsi="Arial"/>
          <w:b/>
          <w:bCs/>
          <w:color w:val="C55A11"/>
          <w:sz w:val="24"/>
          <w:szCs w:val="24"/>
        </w:rPr>
        <w:t xml:space="preserve">1H-NMR Input Format</w:t>
      </w:r>
    </w:p>
    <w:p>
      <w:pPr>
        <w:spacing w:after="100"/>
      </w:pPr>
      <w:r>
        <w:rPr>
          <w:rFonts w:ascii="Arial" w:cs="Arial" w:eastAsia="Arial" w:hAnsi="Arial"/>
          <w:sz w:val="22"/>
          <w:szCs w:val="22"/>
        </w:rPr>
        <w:t xml:space="preserve">Each peak is represented as 5 numbers: [ppm_start, ppm_end, multiplicity_index, number_of_hydrogens, integration]. The multiplicity (singlet, doublet, triplet, etc.) is a categorical value embedded via a learned embedding (12 categories). The final representation per peak is 4 continuous values concatenated with a 32-dimensional multiplicity embedding, projected to 512 dimensions.</w:t>
      </w:r>
    </w:p>
    <w:p>
      <w:pPr>
        <w:spacing w:after="60"/>
      </w:pPr>
    </w:p>
    <w:p>
      <w:pPr>
        <w:pStyle w:val="Heading3"/>
        <w:spacing w:after="60" w:before="200"/>
      </w:pPr>
      <w:r>
        <w:rPr>
          <w:rFonts w:ascii="Arial" w:cs="Arial" w:eastAsia="Arial" w:hAnsi="Arial"/>
          <w:b/>
          <w:bCs/>
          <w:color w:val="C55A11"/>
          <w:sz w:val="24"/>
          <w:szCs w:val="24"/>
        </w:rPr>
        <w:t xml:space="preserve">13C-NMR Input Format</w:t>
      </w:r>
    </w:p>
    <w:p>
      <w:pPr>
        <w:spacing w:after="100"/>
      </w:pPr>
      <w:r>
        <w:rPr>
          <w:rFonts w:ascii="Arial" w:cs="Arial" w:eastAsia="Arial" w:hAnsi="Arial"/>
          <w:sz w:val="22"/>
          <w:szCs w:val="22"/>
        </w:rPr>
        <w:t xml:space="preserve">Each peak is represented as just 2 numbers: [ppm_position, intensity], projected directly to 512 dimensions.</w:t>
      </w:r>
    </w:p>
    <w:p>
      <w:pPr>
        <w:spacing w:after="60"/>
      </w:pPr>
    </w:p>
    <w:p>
      <w:pPr>
        <w:spacing w:after="100"/>
      </w:pPr>
      <w:r>
        <w:rPr>
          <w:rFonts w:ascii="Arial" w:cs="Arial" w:eastAsia="Arial" w:hAnsi="Arial"/>
          <w:sz w:val="22"/>
          <w:szCs w:val="22"/>
        </w:rPr>
        <w:t xml:space="preserve">Both modalities are padded to nmr_max_peaks = 64 positions. A boolean padding mask tells the transformer which positions are real peaks and which are padding zeros.</w:t>
      </w:r>
    </w:p>
    <w:p>
      <w:pPr>
        <w:pStyle w:val="Heading2"/>
        <w:spacing w:after="80" w:before="280"/>
      </w:pPr>
      <w:r>
        <w:rPr>
          <w:rFonts w:ascii="Arial" w:cs="Arial" w:eastAsia="Arial" w:hAnsi="Arial"/>
          <w:b/>
          <w:bCs/>
          <w:color w:val="2E5FAC"/>
          <w:sz w:val="26"/>
          <w:szCs w:val="26"/>
        </w:rPr>
        <w:t xml:space="preserve">6.5 The HSQC Encoder</w:t>
      </w:r>
    </w:p>
    <w:p>
      <w:pPr>
        <w:spacing w:after="100"/>
      </w:pPr>
      <w:r>
        <w:rPr>
          <w:rFonts w:ascii="Arial" w:cs="Arial" w:eastAsia="Arial" w:hAnsi="Arial"/>
          <w:sz w:val="22"/>
          <w:szCs w:val="22"/>
        </w:rPr>
        <w:t xml:space="preserve">HSQC (Heteronuclear Single Quantum Coherence) is a 2D NMR experiment that shows correlations between hydrogen atoms and the carbon atoms they are directly bonded to. Each cross-peak in the 2D spectrum corresponds to a specific H-C bond in the molecule.</w:t>
      </w:r>
    </w:p>
    <w:p>
      <w:pPr>
        <w:spacing w:after="60"/>
      </w:pPr>
    </w:p>
    <w:p>
      <w:pPr>
        <w:spacing w:after="100"/>
      </w:pPr>
      <w:r>
        <w:rPr>
          <w:rFonts w:ascii="Arial" w:cs="Arial" w:eastAsia="Arial" w:hAnsi="Arial"/>
          <w:sz w:val="22"/>
          <w:szCs w:val="22"/>
        </w:rPr>
        <w:t xml:space="preserve">Although the dataset contains a 512×512 matrix representation of the HSQC spectrum (as a 2D image), the model uses the annotated peak list instead. This was a deliberate choice:</w:t>
      </w:r>
    </w:p>
    <w:p>
      <w:pPr>
        <w:pStyle w:val="ListParagraph"/>
        <w:numPr>
          <w:ilvl w:val="0"/>
          <w:numId w:val="2"/>
        </w:numPr>
        <w:spacing w:after="80"/>
      </w:pPr>
      <w:r>
        <w:rPr>
          <w:rFonts w:ascii="Arial" w:cs="Arial" w:eastAsia="Arial" w:hAnsi="Arial"/>
          <w:b/>
          <w:bCs/>
          <w:sz w:val="22"/>
          <w:szCs w:val="22"/>
        </w:rPr>
        <w:t xml:space="preserve">Memory: </w:t>
      </w:r>
      <w:r>
        <w:rPr>
          <w:rFonts w:ascii="Arial" w:cs="Arial" w:eastAsia="Arial" w:hAnsi="Arial"/>
          <w:sz w:val="22"/>
          <w:szCs w:val="22"/>
        </w:rPr>
        <w:t xml:space="preserve">A 512×512 matrix has 262,144 numbers per molecule. The peak list has at most 23 peaks (3 numbers each = 69 numbers). At effective batch size 4096 tokens, the matrix approach would severely limit batch diversity.</w:t>
      </w:r>
    </w:p>
    <w:p>
      <w:pPr>
        <w:pStyle w:val="ListParagraph"/>
        <w:numPr>
          <w:ilvl w:val="0"/>
          <w:numId w:val="2"/>
        </w:numPr>
        <w:spacing w:after="80"/>
      </w:pPr>
      <w:r>
        <w:rPr>
          <w:rFonts w:ascii="Arial" w:cs="Arial" w:eastAsia="Arial" w:hAnsi="Arial"/>
          <w:b/>
          <w:bCs/>
          <w:sz w:val="22"/>
          <w:szCs w:val="22"/>
        </w:rPr>
        <w:t xml:space="preserve">Information: </w:t>
      </w:r>
      <w:r>
        <w:rPr>
          <w:rFonts w:ascii="Arial" w:cs="Arial" w:eastAsia="Arial" w:hAnsi="Arial"/>
          <w:sz w:val="22"/>
          <w:szCs w:val="22"/>
        </w:rPr>
        <w:t xml:space="preserve">The annotated peak list contains the same chemical information in much more compact form</w:t>
      </w:r>
    </w:p>
    <w:p>
      <w:pPr>
        <w:spacing w:after="60"/>
      </w:pPr>
    </w:p>
    <w:p>
      <w:pPr>
        <w:spacing w:after="100"/>
      </w:pPr>
      <w:r>
        <w:rPr>
          <w:rFonts w:ascii="Arial" w:cs="Arial" w:eastAsia="Arial" w:hAnsi="Arial"/>
          <w:sz w:val="22"/>
          <w:szCs w:val="22"/>
        </w:rPr>
        <w:t xml:space="preserve">Each HSQC peak is encoded as [x_ppm, y_ppm, integration], projected to 512 dimensions. A learned modality token is prepended. Output: (B, T_hsqc+1, 512).</w:t>
      </w:r>
    </w:p>
    <w:p>
      <w:pPr>
        <w:pStyle w:val="Heading2"/>
        <w:spacing w:after="80" w:before="280"/>
      </w:pPr>
      <w:r>
        <w:rPr>
          <w:rFonts w:ascii="Arial" w:cs="Arial" w:eastAsia="Arial" w:hAnsi="Arial"/>
          <w:b/>
          <w:bCs/>
          <w:color w:val="2E5FAC"/>
          <w:sz w:val="26"/>
          <w:szCs w:val="26"/>
        </w:rPr>
        <w:t xml:space="preserve">6.6 The MS/MS Encoder</w:t>
      </w:r>
    </w:p>
    <w:p>
      <w:pPr>
        <w:spacing w:after="100"/>
      </w:pPr>
      <w:r>
        <w:rPr>
          <w:rFonts w:ascii="Arial" w:cs="Arial" w:eastAsia="Arial" w:hAnsi="Arial"/>
          <w:sz w:val="22"/>
          <w:szCs w:val="22"/>
        </w:rPr>
        <w:t xml:space="preserve">Mass spectrometry/mass spectrometry (MS/MS or tandem MS) works by ionizing the molecule, then fragmenting it with a known amount of energy and measuring the masses of the fragments. Heavier fragmentation energy produces smaller, different fragments — providing complementary structural information.</w:t>
      </w:r>
    </w:p>
    <w:p>
      <w:pPr>
        <w:spacing w:after="60"/>
      </w:pPr>
    </w:p>
    <w:p>
      <w:pPr>
        <w:spacing w:after="100"/>
      </w:pPr>
      <w:r>
        <w:rPr>
          <w:rFonts w:ascii="Arial" w:cs="Arial" w:eastAsia="Arial" w:hAnsi="Arial"/>
          <w:sz w:val="22"/>
          <w:szCs w:val="22"/>
        </w:rPr>
        <w:t xml:space="preserve">The dataset provides 3 energy levels (10 eV, 20 eV, 40 eV) for both positive and negative ion modes, giving 6 sets of MS/MS spectra. The model processes positive and negative modes separately, each time running the shared MSMSEncoder with the 3 energy levels.</w:t>
      </w:r>
    </w:p>
    <w:p>
      <w:pPr>
        <w:spacing w:after="60"/>
      </w:pPr>
    </w:p>
    <w:p>
      <w:pPr>
        <w:spacing w:after="100"/>
      </w:pPr>
      <w:r>
        <w:rPr>
          <w:rFonts w:ascii="Arial" w:cs="Arial" w:eastAsia="Arial" w:hAnsi="Arial"/>
          <w:sz w:val="22"/>
          <w:szCs w:val="22"/>
        </w:rPr>
        <w:t xml:space="preserve">For each energy mode, peaks are [m/z, intensity] pairs. The encoder prepends a learned energy-mode token (distinguishing 10 eV from 20 eV from 40 eV) before each mode's peaks, then processes all three modes concatenated as one sequence. Output: (B, 3×(T+1), 512) per polarity.</w:t>
      </w:r>
    </w:p>
    <w:p>
      <w:pPr>
        <w:pStyle w:val="Heading2"/>
        <w:spacing w:after="80" w:before="280"/>
      </w:pPr>
      <w:r>
        <w:rPr>
          <w:rFonts w:ascii="Arial" w:cs="Arial" w:eastAsia="Arial" w:hAnsi="Arial"/>
          <w:b/>
          <w:bCs/>
          <w:color w:val="2E5FAC"/>
          <w:sz w:val="26"/>
          <w:szCs w:val="26"/>
        </w:rPr>
        <w:t xml:space="preserve">6.7 Cross-Modal Fusion</w:t>
      </w:r>
    </w:p>
    <w:p>
      <w:pPr>
        <w:spacing w:after="100"/>
      </w:pPr>
      <w:r>
        <w:rPr>
          <w:rFonts w:ascii="Arial" w:cs="Arial" w:eastAsia="Arial" w:hAnsi="Arial"/>
          <w:sz w:val="22"/>
          <w:szCs w:val="22"/>
        </w:rPr>
        <w:t xml:space="preserve">After all 6 encoders run, we have 6 variable-length sequences of 512-dimensional vectors. The challenge is: how do we combine all of this into a single representation that the decoder can attend over?</w:t>
      </w:r>
    </w:p>
    <w:p>
      <w:pPr>
        <w:spacing w:after="60"/>
      </w:pPr>
    </w:p>
    <w:p>
      <w:pPr>
        <w:spacing w:after="100"/>
      </w:pPr>
      <w:r>
        <w:rPr>
          <w:rFonts w:ascii="Arial" w:cs="Arial" w:eastAsia="Arial" w:hAnsi="Arial"/>
          <w:sz w:val="22"/>
          <w:szCs w:val="22"/>
        </w:rPr>
        <w:t xml:space="preserve">The fusion module uses a clever CLS (classification) token approach:</w:t>
      </w:r>
    </w:p>
    <w:p>
      <w:pPr>
        <w:pStyle w:val="ListParagraph"/>
        <w:numPr>
          <w:ilvl w:val="0"/>
          <w:numId w:val="3"/>
        </w:numPr>
        <w:spacing w:after="80"/>
      </w:pPr>
      <w:r>
        <w:rPr>
          <w:rFonts w:ascii="Arial" w:cs="Arial" w:eastAsia="Arial" w:hAnsi="Arial"/>
          <w:sz w:val="22"/>
          <w:szCs w:val="22"/>
        </w:rPr>
        <w:t xml:space="preserve">One learnable CLS token is created per modality — 6 CLS tokens in total, each 512-dimensional</w:t>
      </w:r>
    </w:p>
    <w:p>
      <w:pPr>
        <w:pStyle w:val="ListParagraph"/>
        <w:numPr>
          <w:ilvl w:val="0"/>
          <w:numId w:val="3"/>
        </w:numPr>
        <w:spacing w:after="80"/>
      </w:pPr>
      <w:r>
        <w:rPr>
          <w:rFonts w:ascii="Arial" w:cs="Arial" w:eastAsia="Arial" w:hAnsi="Arial"/>
          <w:sz w:val="22"/>
          <w:szCs w:val="22"/>
        </w:rPr>
        <w:t xml:space="preserve">All 6 encoder output sequences are concatenated into one long key-value sequence</w:t>
      </w:r>
    </w:p>
    <w:p>
      <w:pPr>
        <w:pStyle w:val="ListParagraph"/>
        <w:numPr>
          <w:ilvl w:val="0"/>
          <w:numId w:val="3"/>
        </w:numPr>
        <w:spacing w:after="80"/>
      </w:pPr>
      <w:r>
        <w:rPr>
          <w:rFonts w:ascii="Arial" w:cs="Arial" w:eastAsia="Arial" w:hAnsi="Arial"/>
          <w:sz w:val="22"/>
          <w:szCs w:val="22"/>
        </w:rPr>
        <w:t xml:space="preserve">Each CLS token performs cross-attention over the full concatenated sequence — it can attend to any position in any modality's output</w:t>
      </w:r>
    </w:p>
    <w:p>
      <w:pPr>
        <w:pStyle w:val="ListParagraph"/>
        <w:numPr>
          <w:ilvl w:val="0"/>
          <w:numId w:val="3"/>
        </w:numPr>
        <w:spacing w:after="80"/>
      </w:pPr>
      <w:r>
        <w:rPr>
          <w:rFonts w:ascii="Arial" w:cs="Arial" w:eastAsia="Arial" w:hAnsi="Arial"/>
          <w:sz w:val="22"/>
          <w:szCs w:val="22"/>
        </w:rPr>
        <w:t xml:space="preserve">The CLS tokens are updated with the attended information, then passed through a 2-layer feedforward network</w:t>
      </w:r>
    </w:p>
    <w:p>
      <w:pPr>
        <w:pStyle w:val="ListParagraph"/>
        <w:numPr>
          <w:ilvl w:val="0"/>
          <w:numId w:val="3"/>
        </w:numPr>
        <w:spacing w:after="80"/>
      </w:pPr>
      <w:r>
        <w:rPr>
          <w:rFonts w:ascii="Arial" w:cs="Arial" w:eastAsia="Arial" w:hAnsi="Arial"/>
          <w:sz w:val="22"/>
          <w:szCs w:val="22"/>
        </w:rPr>
        <w:t xml:space="preserve">This is repeated for 2 fusion layers</w:t>
      </w:r>
    </w:p>
    <w:p>
      <w:pPr>
        <w:pStyle w:val="ListParagraph"/>
        <w:numPr>
          <w:ilvl w:val="0"/>
          <w:numId w:val="3"/>
        </w:numPr>
        <w:spacing w:after="80"/>
      </w:pPr>
      <w:r>
        <w:rPr>
          <w:rFonts w:ascii="Arial" w:cs="Arial" w:eastAsia="Arial" w:hAnsi="Arial"/>
          <w:sz w:val="22"/>
          <w:szCs w:val="22"/>
        </w:rPr>
        <w:t xml:space="preserve">The output is 6 refined CLS vectors, one per modality: (B, 6, 512)</w:t>
      </w:r>
    </w:p>
    <w:p>
      <w:pPr>
        <w:spacing w:after="60"/>
      </w:pPr>
    </w:p>
    <w:p>
      <w:pPr>
        <w:spacing w:after="100"/>
      </w:pPr>
      <w:r>
        <w:rPr>
          <w:rFonts w:ascii="Arial" w:cs="Arial" w:eastAsia="Arial" w:hAnsi="Arial"/>
          <w:sz w:val="22"/>
          <w:szCs w:val="22"/>
        </w:rPr>
        <w:t xml:space="preserve">This design compresses potentially 1,200+ tokens of encoder output down to just 6 tokens that the decoder must attend over. This massively reduces computation in the decoder while still giving it access to all spectral information through those 6 summary vectors.</w:t>
      </w:r>
    </w:p>
    <w:p>
      <w:pPr>
        <w:spacing w:after="60"/>
      </w:pPr>
    </w:p>
    <w:p>
      <w:pPr>
        <w:spacing w:after="100"/>
      </w:pPr>
      <w:r>
        <w:rPr>
          <w:rFonts w:ascii="Arial" w:cs="Arial" w:eastAsia="Arial" w:hAnsi="Arial"/>
          <w:sz w:val="22"/>
          <w:szCs w:val="22"/>
        </w:rPr>
        <w:t xml:space="preserve">Why one CLS per modality? Because different modalities contribute different types of information (IR tells you about functional groups, NMR tells you about connectivity, MS tells you about molecular weight and fragmentation). By keeping one summary per modality rather than one global summary, the decoder can selectively attend to whichever modalities are most informative for each generated token.</w:t>
      </w:r>
    </w:p>
    <w:p>
      <w:pPr>
        <w:pStyle w:val="Heading2"/>
        <w:spacing w:after="80" w:before="280"/>
      </w:pPr>
      <w:r>
        <w:rPr>
          <w:rFonts w:ascii="Arial" w:cs="Arial" w:eastAsia="Arial" w:hAnsi="Arial"/>
          <w:b/>
          <w:bCs/>
          <w:color w:val="2E5FAC"/>
          <w:sz w:val="26"/>
          <w:szCs w:val="26"/>
        </w:rPr>
        <w:t xml:space="preserve">6.8 The Decoder</w:t>
      </w:r>
    </w:p>
    <w:p>
      <w:pPr>
        <w:spacing w:after="100"/>
      </w:pPr>
      <w:r>
        <w:rPr>
          <w:rFonts w:ascii="Arial" w:cs="Arial" w:eastAsia="Arial" w:hAnsi="Arial"/>
          <w:sz w:val="22"/>
          <w:szCs w:val="22"/>
        </w:rPr>
        <w:t xml:space="preserve">The decoder is a standard 4-layer autoregressive transformer decoder. During training (teacher forcing):</w:t>
      </w:r>
    </w:p>
    <w:p>
      <w:pPr>
        <w:pStyle w:val="ListParagraph"/>
        <w:numPr>
          <w:ilvl w:val="0"/>
          <w:numId w:val="3"/>
        </w:numPr>
        <w:spacing w:after="80"/>
      </w:pPr>
      <w:r>
        <w:rPr>
          <w:rFonts w:ascii="Arial" w:cs="Arial" w:eastAsia="Arial" w:hAnsi="Arial"/>
          <w:sz w:val="22"/>
          <w:szCs w:val="22"/>
        </w:rPr>
        <w:t xml:space="preserve">The target SELFIES token sequence is shifted right (prepend [BOS], remove last token)</w:t>
      </w:r>
    </w:p>
    <w:p>
      <w:pPr>
        <w:pStyle w:val="ListParagraph"/>
        <w:numPr>
          <w:ilvl w:val="0"/>
          <w:numId w:val="3"/>
        </w:numPr>
        <w:spacing w:after="80"/>
      </w:pPr>
      <w:r>
        <w:rPr>
          <w:rFonts w:ascii="Arial" w:cs="Arial" w:eastAsia="Arial" w:hAnsi="Arial"/>
          <w:sz w:val="22"/>
          <w:szCs w:val="22"/>
        </w:rPr>
        <w:t xml:space="preserve">Each token is converted to a 512-dim embedding via a learned token embedding table</w:t>
      </w:r>
    </w:p>
    <w:p>
      <w:pPr>
        <w:pStyle w:val="ListParagraph"/>
        <w:numPr>
          <w:ilvl w:val="0"/>
          <w:numId w:val="3"/>
        </w:numPr>
        <w:spacing w:after="80"/>
      </w:pPr>
      <w:r>
        <w:rPr>
          <w:rFonts w:ascii="Arial" w:cs="Arial" w:eastAsia="Arial" w:hAnsi="Arial"/>
          <w:sz w:val="22"/>
          <w:szCs w:val="22"/>
        </w:rPr>
        <w:t xml:space="preserve">Learned positional embeddings are added (as opposed to sinusoidal — the decoder uses learned positions)</w:t>
      </w:r>
    </w:p>
    <w:p>
      <w:pPr>
        <w:pStyle w:val="ListParagraph"/>
        <w:numPr>
          <w:ilvl w:val="0"/>
          <w:numId w:val="3"/>
        </w:numPr>
        <w:spacing w:after="80"/>
      </w:pPr>
      <w:r>
        <w:rPr>
          <w:rFonts w:ascii="Arial" w:cs="Arial" w:eastAsia="Arial" w:hAnsi="Arial"/>
          <w:sz w:val="22"/>
          <w:szCs w:val="22"/>
        </w:rPr>
        <w:t xml:space="preserve">The sequence passes through 4 transformer decoder layers</w:t>
      </w:r>
    </w:p>
    <w:p>
      <w:pPr>
        <w:pStyle w:val="ListParagraph"/>
        <w:numPr>
          <w:ilvl w:val="0"/>
          <w:numId w:val="3"/>
        </w:numPr>
        <w:spacing w:after="80"/>
      </w:pPr>
      <w:r>
        <w:rPr>
          <w:rFonts w:ascii="Arial" w:cs="Arial" w:eastAsia="Arial" w:hAnsi="Arial"/>
          <w:sz w:val="22"/>
          <w:szCs w:val="22"/>
        </w:rPr>
        <w:t xml:space="preserve">Each decoder layer has: (a) self-attention with causal mask (token i can only see tokens 0..i-1), and (b) cross-attention over the 6 fusion CLS vectors</w:t>
      </w:r>
    </w:p>
    <w:p>
      <w:pPr>
        <w:pStyle w:val="ListParagraph"/>
        <w:numPr>
          <w:ilvl w:val="0"/>
          <w:numId w:val="3"/>
        </w:numPr>
        <w:spacing w:after="80"/>
      </w:pPr>
      <w:r>
        <w:rPr>
          <w:rFonts w:ascii="Arial" w:cs="Arial" w:eastAsia="Arial" w:hAnsi="Arial"/>
          <w:sz w:val="22"/>
          <w:szCs w:val="22"/>
        </w:rPr>
        <w:t xml:space="preserve">The output is projected from 512 dimensions to 111 dimensions (one logit per vocabulary token)</w:t>
      </w:r>
    </w:p>
    <w:p>
      <w:pPr>
        <w:pStyle w:val="ListParagraph"/>
        <w:numPr>
          <w:ilvl w:val="0"/>
          <w:numId w:val="3"/>
        </w:numPr>
        <w:spacing w:after="80"/>
      </w:pPr>
      <w:r>
        <w:rPr>
          <w:rFonts w:ascii="Arial" w:cs="Arial" w:eastAsia="Arial" w:hAnsi="Arial"/>
          <w:sz w:val="22"/>
          <w:szCs w:val="22"/>
        </w:rPr>
        <w:t xml:space="preserve">Cross-entropy loss is computed against the ground-truth shifted target sequence</w:t>
      </w:r>
    </w:p>
    <w:p>
      <w:pPr>
        <w:pStyle w:val="Heading2"/>
        <w:spacing w:after="80" w:before="280"/>
      </w:pPr>
      <w:r>
        <w:rPr>
          <w:rFonts w:ascii="Arial" w:cs="Arial" w:eastAsia="Arial" w:hAnsi="Arial"/>
          <w:b/>
          <w:bCs/>
          <w:color w:val="2E5FAC"/>
          <w:sz w:val="26"/>
          <w:szCs w:val="26"/>
        </w:rPr>
        <w:t xml:space="preserve">6.9 Missing Modality Handling</w:t>
      </w:r>
    </w:p>
    <w:p>
      <w:pPr>
        <w:spacing w:after="100"/>
      </w:pPr>
      <w:r>
        <w:rPr>
          <w:rFonts w:ascii="Arial" w:cs="Arial" w:eastAsia="Arial" w:hAnsi="Arial"/>
          <w:sz w:val="22"/>
          <w:szCs w:val="22"/>
        </w:rPr>
        <w:t xml:space="preserve">Any of the 6 modalities can be flagged as missing (absent) for a given molecule. When a modality is missing:</w:t>
      </w:r>
    </w:p>
    <w:p>
      <w:pPr>
        <w:pStyle w:val="ListParagraph"/>
        <w:numPr>
          <w:ilvl w:val="0"/>
          <w:numId w:val="2"/>
        </w:numPr>
        <w:spacing w:after="80"/>
      </w:pPr>
      <w:r>
        <w:rPr>
          <w:rFonts w:ascii="Arial" w:cs="Arial" w:eastAsia="Arial" w:hAnsi="Arial"/>
          <w:sz w:val="22"/>
          <w:szCs w:val="22"/>
        </w:rPr>
        <w:t xml:space="preserve">Its encoder output is replaced by the learned missing_token vector (a special 512-dim parameter per modality)</w:t>
      </w:r>
    </w:p>
    <w:p>
      <w:pPr>
        <w:pStyle w:val="ListParagraph"/>
        <w:numPr>
          <w:ilvl w:val="0"/>
          <w:numId w:val="2"/>
        </w:numPr>
        <w:spacing w:after="80"/>
      </w:pPr>
      <w:r>
        <w:rPr>
          <w:rFonts w:ascii="Arial" w:cs="Arial" w:eastAsia="Arial" w:hAnsi="Arial"/>
          <w:sz w:val="22"/>
          <w:szCs w:val="22"/>
        </w:rPr>
        <w:t xml:space="preserve">Its attention mask marks all positions as padding — the CLS token for that modality receives no real information</w:t>
      </w:r>
    </w:p>
    <w:p>
      <w:pPr>
        <w:pStyle w:val="ListParagraph"/>
        <w:numPr>
          <w:ilvl w:val="0"/>
          <w:numId w:val="2"/>
        </w:numPr>
        <w:spacing w:after="80"/>
      </w:pPr>
      <w:r>
        <w:rPr>
          <w:rFonts w:ascii="Arial" w:cs="Arial" w:eastAsia="Arial" w:hAnsi="Arial"/>
          <w:sz w:val="22"/>
          <w:szCs w:val="22"/>
        </w:rPr>
        <w:t xml:space="preserve">The decoder's cross-attention mask for that modality is set to True (ignore), so the decoder learns not to rely on a missing modality's CLS vector</w:t>
      </w:r>
    </w:p>
    <w:p>
      <w:pPr>
        <w:spacing w:after="60"/>
      </w:pPr>
    </w:p>
    <w:p>
      <w:pPr>
        <w:spacing w:after="100"/>
      </w:pPr>
      <w:r>
        <w:rPr>
          <w:rFonts w:ascii="Arial" w:cs="Arial" w:eastAsia="Arial" w:hAnsi="Arial"/>
          <w:sz w:val="22"/>
          <w:szCs w:val="22"/>
        </w:rPr>
        <w:t xml:space="preserve">During training, modality dropout randomly drops each modality independently with 30% probability per sample. This forces the model to learn to work with incomplete data, simulating the real-world situation where not all instruments are always available.</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7. Training — How the Model Learns</w:t>
      </w:r>
    </w:p>
    <w:p>
      <w:pPr>
        <w:pStyle w:val="Heading2"/>
        <w:spacing w:after="80" w:before="280"/>
      </w:pPr>
      <w:r>
        <w:rPr>
          <w:rFonts w:ascii="Arial" w:cs="Arial" w:eastAsia="Arial" w:hAnsi="Arial"/>
          <w:b/>
          <w:bCs/>
          <w:color w:val="2E5FAC"/>
          <w:sz w:val="26"/>
          <w:szCs w:val="26"/>
        </w:rPr>
        <w:t xml:space="preserve">7.1 Steps vs Epochs</w:t>
      </w:r>
    </w:p>
    <w:p>
      <w:pPr>
        <w:spacing w:after="100"/>
      </w:pPr>
      <w:r>
        <w:rPr>
          <w:rFonts w:ascii="Arial" w:cs="Arial" w:eastAsia="Arial" w:hAnsi="Arial"/>
          <w:sz w:val="22"/>
          <w:szCs w:val="22"/>
        </w:rPr>
        <w:t xml:space="preserve">The training loop is measured in steps rather than epochs. Here is the difference: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Epoch</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complete pass through the entire training dataset (710,329 molecules)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gradient update — processing one mini-batch of data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Why steps here?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 300,000 max steps and a batch size of 512, one epoch would be ~1,389 steps. Using steps gives finer control over learning rate scheduling, evaluation frequency, checkpoint saving, and early stopping. Steps are also device-agnostic — if you change batch size, step count behavior changes predictably.</w:t>
            </w:r>
          </w:p>
        </w:tc>
      </w:tr>
    </w:tbl>
    <w:p>
      <w:pPr>
        <w:spacing w:after="60"/>
      </w:pPr>
    </w:p>
    <w:p>
      <w:pPr>
        <w:pStyle w:val="Heading2"/>
        <w:spacing w:after="80" w:before="280"/>
      </w:pPr>
      <w:r>
        <w:rPr>
          <w:rFonts w:ascii="Arial" w:cs="Arial" w:eastAsia="Arial" w:hAnsi="Arial"/>
          <w:b/>
          <w:bCs/>
          <w:color w:val="2E5FAC"/>
          <w:sz w:val="26"/>
          <w:szCs w:val="26"/>
        </w:rPr>
        <w:t xml:space="preserve">7.2 Physical Batch Size vs Effective Batch Size</w:t>
      </w:r>
    </w:p>
    <w:p>
      <w:pPr>
        <w:spacing w:after="100"/>
      </w:pPr>
      <w:r>
        <w:rPr>
          <w:rFonts w:ascii="Arial" w:cs="Arial" w:eastAsia="Arial" w:hAnsi="Arial"/>
          <w:sz w:val="22"/>
          <w:szCs w:val="22"/>
        </w:rPr>
        <w:t xml:space="preserve">This is one of the most commonly misunderstood aspects of deep learning training.</w:t>
      </w:r>
    </w:p>
    <w:p>
      <w:pPr>
        <w:spacing w:after="60"/>
      </w:pPr>
    </w:p>
    <w:p>
      <w:pPr>
        <w:pStyle w:val="Heading3"/>
        <w:spacing w:after="60" w:before="200"/>
      </w:pPr>
      <w:r>
        <w:rPr>
          <w:rFonts w:ascii="Arial" w:cs="Arial" w:eastAsia="Arial" w:hAnsi="Arial"/>
          <w:b/>
          <w:bCs/>
          <w:color w:val="C55A11"/>
          <w:sz w:val="24"/>
          <w:szCs w:val="24"/>
        </w:rPr>
        <w:t xml:space="preserve">Physical Batch Size = 512</w:t>
      </w:r>
    </w:p>
    <w:p>
      <w:pPr>
        <w:spacing w:after="100"/>
      </w:pPr>
      <w:r>
        <w:rPr>
          <w:rFonts w:ascii="Arial" w:cs="Arial" w:eastAsia="Arial" w:hAnsi="Arial"/>
          <w:sz w:val="22"/>
          <w:szCs w:val="22"/>
        </w:rPr>
        <w:t xml:space="preserve">This is how many molecules are loaded into GPU memory at once and processed in a single forward pass. The limit here is GPU VRAM — if you set this too high, the model crashes with Out Of Memory error.</w:t>
      </w:r>
    </w:p>
    <w:p>
      <w:pPr>
        <w:pStyle w:val="Heading3"/>
        <w:spacing w:after="60" w:before="200"/>
      </w:pPr>
      <w:r>
        <w:rPr>
          <w:rFonts w:ascii="Arial" w:cs="Arial" w:eastAsia="Arial" w:hAnsi="Arial"/>
          <w:b/>
          <w:bCs/>
          <w:color w:val="C55A11"/>
          <w:sz w:val="24"/>
          <w:szCs w:val="24"/>
        </w:rPr>
        <w:t xml:space="preserve">Effective Batch Size = 4096</w:t>
      </w:r>
    </w:p>
    <w:p>
      <w:pPr>
        <w:spacing w:after="100"/>
      </w:pPr>
      <w:r>
        <w:rPr>
          <w:rFonts w:ascii="Arial" w:cs="Arial" w:eastAsia="Arial" w:hAnsi="Arial"/>
          <w:sz w:val="22"/>
          <w:szCs w:val="22"/>
        </w:rPr>
        <w:t xml:space="preserve">This is the number of tokens worth of data the model learns from before updating its weights. A larger effective batch size produces more stable gradient estimates (less noise), which generally leads to better training.</w:t>
      </w:r>
    </w:p>
    <w:p>
      <w:pPr>
        <w:pStyle w:val="Heading3"/>
        <w:spacing w:after="60" w:before="200"/>
      </w:pPr>
      <w:r>
        <w:rPr>
          <w:rFonts w:ascii="Arial" w:cs="Arial" w:eastAsia="Arial" w:hAnsi="Arial"/>
          <w:b/>
          <w:bCs/>
          <w:color w:val="C55A11"/>
          <w:sz w:val="24"/>
          <w:szCs w:val="24"/>
        </w:rPr>
        <w:t xml:space="preserve">Gradient Accumulation (8 steps)</w:t>
      </w:r>
    </w:p>
    <w:p>
      <w:pPr>
        <w:spacing w:after="100"/>
      </w:pPr>
      <w:r>
        <w:rPr>
          <w:rFonts w:ascii="Arial" w:cs="Arial" w:eastAsia="Arial" w:hAnsi="Arial"/>
          <w:sz w:val="22"/>
          <w:szCs w:val="22"/>
        </w:rPr>
        <w:t xml:space="preserve">Since GPU memory cannot fit 4096 molecules at once, gradient accumulation is used:</w:t>
      </w:r>
    </w:p>
    <w:p>
      <w:pPr>
        <w:pStyle w:val="ListParagraph"/>
        <w:numPr>
          <w:ilvl w:val="0"/>
          <w:numId w:val="3"/>
        </w:numPr>
        <w:spacing w:after="80"/>
      </w:pPr>
      <w:r>
        <w:rPr>
          <w:rFonts w:ascii="Arial" w:cs="Arial" w:eastAsia="Arial" w:hAnsi="Arial"/>
          <w:sz w:val="22"/>
          <w:szCs w:val="22"/>
        </w:rPr>
        <w:t xml:space="preserve">Run a forward pass with 512 molecules. Compute loss. Divide loss by 8 (the accumulation factor). Backpropagate. Do NOT update weights yet — accumulate the gradients.</w:t>
      </w:r>
    </w:p>
    <w:p>
      <w:pPr>
        <w:pStyle w:val="ListParagraph"/>
        <w:numPr>
          <w:ilvl w:val="0"/>
          <w:numId w:val="3"/>
        </w:numPr>
        <w:spacing w:after="80"/>
      </w:pPr>
      <w:r>
        <w:rPr>
          <w:rFonts w:ascii="Arial" w:cs="Arial" w:eastAsia="Arial" w:hAnsi="Arial"/>
          <w:sz w:val="22"/>
          <w:szCs w:val="22"/>
        </w:rPr>
        <w:t xml:space="preserve">Repeat 7 more times with 7 more batches of 512 molecules</w:t>
      </w:r>
    </w:p>
    <w:p>
      <w:pPr>
        <w:pStyle w:val="ListParagraph"/>
        <w:numPr>
          <w:ilvl w:val="0"/>
          <w:numId w:val="3"/>
        </w:numPr>
        <w:spacing w:after="80"/>
      </w:pPr>
      <w:r>
        <w:rPr>
          <w:rFonts w:ascii="Arial" w:cs="Arial" w:eastAsia="Arial" w:hAnsi="Arial"/>
          <w:sz w:val="22"/>
          <w:szCs w:val="22"/>
        </w:rPr>
        <w:t xml:space="preserve">After 8 mini-batches (8 × 512 = 4096 molecules total), clip gradients and update weights. Zero the gradients. This counts as 1 effective update.</w:t>
      </w:r>
    </w:p>
    <w:p>
      <w:pPr>
        <w:spacing w:after="60"/>
      </w:pPr>
    </w:p>
    <w:p>
      <w:pPr>
        <w:spacing w:after="100"/>
      </w:pPr>
      <w:r>
        <w:rPr>
          <w:rFonts w:ascii="Arial" w:cs="Arial" w:eastAsia="Arial" w:hAnsi="Arial"/>
          <w:sz w:val="22"/>
          <w:szCs w:val="22"/>
        </w:rPr>
        <w:t xml:space="preserve">So: physical_batch_size (512) × accumulation_steps (8) = effective_batch_size (4096). The model behaves as if it processed 4096 molecules at once, but only 512 were ever in GPU memory simultaneously.</w:t>
      </w:r>
    </w:p>
    <w:p>
      <w:pPr>
        <w:spacing w:after="60"/>
      </w:pPr>
    </w:p>
    <w:p>
      <w:pPr>
        <w:spacing w:after="100"/>
      </w:pPr>
      <w:r>
        <w:rPr>
          <w:rFonts w:ascii="Arial" w:cs="Arial" w:eastAsia="Arial" w:hAnsi="Arial"/>
          <w:sz w:val="22"/>
          <w:szCs w:val="22"/>
        </w:rPr>
        <w:t xml:space="preserve">Why 4096? This is a widely used rule of thumb from transformer training research (notably the original "Attention Is All You Need" paper). It balances training stability against training speed. Too small a batch leads to very noisy gradients; too large a batch reduces the number of weight updates per epoch.</w:t>
      </w:r>
    </w:p>
    <w:p>
      <w:pPr>
        <w:pStyle w:val="Heading2"/>
        <w:spacing w:after="80" w:before="280"/>
      </w:pPr>
      <w:r>
        <w:rPr>
          <w:rFonts w:ascii="Arial" w:cs="Arial" w:eastAsia="Arial" w:hAnsi="Arial"/>
          <w:b/>
          <w:bCs/>
          <w:color w:val="2E5FAC"/>
          <w:sz w:val="26"/>
          <w:szCs w:val="26"/>
        </w:rPr>
        <w:t xml:space="preserve">7.3 The Noam Learning Rate Schedule</w:t>
      </w:r>
    </w:p>
    <w:p>
      <w:pPr>
        <w:spacing w:after="100"/>
      </w:pPr>
      <w:r>
        <w:rPr>
          <w:rFonts w:ascii="Arial" w:cs="Arial" w:eastAsia="Arial" w:hAnsi="Arial"/>
          <w:sz w:val="22"/>
          <w:szCs w:val="22"/>
        </w:rPr>
        <w:t xml:space="preserve">The learning rate is not fixed — it changes according to the Noam schedule from the original transformer paper. The formula is:</w:t>
      </w:r>
    </w:p>
    <w:p>
      <w:pPr>
        <w:spacing w:after="60"/>
      </w:pPr>
    </w:p>
    <w:p>
      <w:pPr>
        <w:spacing w:after="100"/>
      </w:pPr>
      <w:r>
        <w:rPr>
          <w:rFonts w:ascii="Arial" w:cs="Arial" w:eastAsia="Arial" w:hAnsi="Arial"/>
          <w:sz w:val="22"/>
          <w:szCs w:val="22"/>
        </w:rPr>
        <w:t xml:space="preserve">lr(step) = d_model^(−0.5) × min(step^(−0.5), step × warmup^(−1.5))</w:t>
      </w:r>
    </w:p>
    <w:p>
      <w:pPr>
        <w:spacing w:after="60"/>
      </w:pPr>
    </w:p>
    <w:p>
      <w:pPr>
        <w:spacing w:after="100"/>
      </w:pPr>
      <w:r>
        <w:rPr>
          <w:rFonts w:ascii="Arial" w:cs="Arial" w:eastAsia="Arial" w:hAnsi="Arial"/>
          <w:sz w:val="22"/>
          <w:szCs w:val="22"/>
        </w:rPr>
        <w:t xml:space="preserve">What this means in practice:</w:t>
      </w:r>
    </w:p>
    <w:p>
      <w:pPr>
        <w:pStyle w:val="ListParagraph"/>
        <w:numPr>
          <w:ilvl w:val="0"/>
          <w:numId w:val="2"/>
        </w:numPr>
        <w:spacing w:after="80"/>
      </w:pPr>
      <w:r>
        <w:rPr>
          <w:rFonts w:ascii="Arial" w:cs="Arial" w:eastAsia="Arial" w:hAnsi="Arial"/>
          <w:b/>
          <w:bCs/>
          <w:sz w:val="22"/>
          <w:szCs w:val="22"/>
        </w:rPr>
        <w:t xml:space="preserve">Warmup phase (steps 1 to 4000): </w:t>
      </w:r>
      <w:r>
        <w:rPr>
          <w:rFonts w:ascii="Arial" w:cs="Arial" w:eastAsia="Arial" w:hAnsi="Arial"/>
          <w:sz w:val="22"/>
          <w:szCs w:val="22"/>
        </w:rPr>
        <w:t xml:space="preserve">The learning rate increases linearly from near-zero to a peak value. This is critical — starting with a large learning rate immediately causes the model to make wild, unstable updates early on when parameters are random.</w:t>
      </w:r>
    </w:p>
    <w:p>
      <w:pPr>
        <w:pStyle w:val="ListParagraph"/>
        <w:numPr>
          <w:ilvl w:val="0"/>
          <w:numId w:val="2"/>
        </w:numPr>
        <w:spacing w:after="80"/>
      </w:pPr>
      <w:r>
        <w:rPr>
          <w:rFonts w:ascii="Arial" w:cs="Arial" w:eastAsia="Arial" w:hAnsi="Arial"/>
          <w:b/>
          <w:bCs/>
          <w:sz w:val="22"/>
          <w:szCs w:val="22"/>
        </w:rPr>
        <w:t xml:space="preserve">Decay phase (steps &gt; 4000): </w:t>
      </w:r>
      <w:r>
        <w:rPr>
          <w:rFonts w:ascii="Arial" w:cs="Arial" w:eastAsia="Arial" w:hAnsi="Arial"/>
          <w:sz w:val="22"/>
          <w:szCs w:val="22"/>
        </w:rPr>
        <w:t xml:space="preserve">The learning rate decreases proportional to the inverse square root of the step number. This slows learning down as the model gets closer to a good solution.</w:t>
      </w:r>
    </w:p>
    <w:p>
      <w:pPr>
        <w:spacing w:after="60"/>
      </w:pPr>
    </w:p>
    <w:p>
      <w:pPr>
        <w:spacing w:after="100"/>
      </w:pPr>
      <w:r>
        <w:rPr>
          <w:rFonts w:ascii="Arial" w:cs="Arial" w:eastAsia="Arial" w:hAnsi="Arial"/>
          <w:sz w:val="22"/>
          <w:szCs w:val="22"/>
        </w:rPr>
        <w:t xml:space="preserve">Why d_model^(−0.5)? For d_model = 512, this gives a peak learning rate of about 0.00138. This automatically scales with model size — bigger models get smaller learning rates.</w:t>
      </w:r>
    </w:p>
    <w:p>
      <w:pPr>
        <w:pStyle w:val="Heading2"/>
        <w:spacing w:after="80" w:before="280"/>
      </w:pPr>
      <w:r>
        <w:rPr>
          <w:rFonts w:ascii="Arial" w:cs="Arial" w:eastAsia="Arial" w:hAnsi="Arial"/>
          <w:b/>
          <w:bCs/>
          <w:color w:val="2E5FAC"/>
          <w:sz w:val="26"/>
          <w:szCs w:val="26"/>
        </w:rPr>
        <w:t xml:space="preserve">7.4 The Loss Function</w:t>
      </w:r>
    </w:p>
    <w:p>
      <w:pPr>
        <w:spacing w:after="100"/>
      </w:pPr>
      <w:r>
        <w:rPr>
          <w:rFonts w:ascii="Arial" w:cs="Arial" w:eastAsia="Arial" w:hAnsi="Arial"/>
          <w:sz w:val="22"/>
          <w:szCs w:val="22"/>
        </w:rPr>
        <w:t xml:space="preserve">The loss function is cross-entropy loss with label smoothing (0.1) and padding index exclusion.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Cross-entropy loss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Measures how confident the model was in predicting the correct token. If the correct token had probability 1.0, loss = 0. If it had probability near 0, loss is very 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smoothing (0.1)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Instead of training the model to predict 100% probability for the correct token, it is trained to predict 90% for the correct token and distribute the remaining 10% among all other tokens. This prevents overconfidence and improves generalization.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ignore_index=0 (PAD)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Padding tokens are ignored in the loss calculation. The model is not penalized for what it predicts in padding positions, since those positions do not represent real molecular structure.</w:t>
            </w:r>
          </w:p>
        </w:tc>
      </w:tr>
    </w:tbl>
    <w:p>
      <w:pPr>
        <w:spacing w:after="60"/>
      </w:pPr>
    </w:p>
    <w:p>
      <w:pPr>
        <w:pStyle w:val="Heading2"/>
        <w:spacing w:after="80" w:before="280"/>
      </w:pPr>
      <w:r>
        <w:rPr>
          <w:rFonts w:ascii="Arial" w:cs="Arial" w:eastAsia="Arial" w:hAnsi="Arial"/>
          <w:b/>
          <w:bCs/>
          <w:color w:val="2E5FAC"/>
          <w:sz w:val="26"/>
          <w:szCs w:val="26"/>
        </w:rPr>
        <w:t xml:space="preserve">7.5 Optimizer</w:t>
      </w:r>
    </w:p>
    <w:p>
      <w:pPr>
        <w:spacing w:after="100"/>
      </w:pPr>
      <w:r>
        <w:rPr>
          <w:rFonts w:ascii="Arial" w:cs="Arial" w:eastAsia="Arial" w:hAnsi="Arial"/>
          <w:sz w:val="22"/>
          <w:szCs w:val="22"/>
        </w:rPr>
        <w:t xml:space="preserve">The Adam optimizer is used with beta values of (0.9, 0.998) and weight decay of 0.0001. The base learning rate is set to 1.0 in the optimizer — this is because the Noam scheduler encodes the absolute scale directly in its formula, so the optimizer's lr is just a multiplier of 1.</w:t>
      </w:r>
    </w:p>
    <w:p>
      <w:pPr>
        <w:spacing w:after="60"/>
      </w:pPr>
    </w:p>
    <w:p>
      <w:pPr>
        <w:spacing w:after="100"/>
      </w:pPr>
      <w:r>
        <w:rPr>
          <w:rFonts w:ascii="Arial" w:cs="Arial" w:eastAsia="Arial" w:hAnsi="Arial"/>
          <w:sz w:val="22"/>
          <w:szCs w:val="22"/>
        </w:rPr>
        <w:t xml:space="preserve">Betas (0.9, 0.998) rather than the default (0.9, 0.999): the second beta controls the exponential moving average of squared gradients. A slightly lower beta2 makes Adam adapt more quickly to gradient changes, which works well for transformer training with the Noam schedule.</w:t>
      </w:r>
    </w:p>
    <w:p>
      <w:pPr>
        <w:pStyle w:val="Heading2"/>
        <w:spacing w:after="80" w:before="280"/>
      </w:pPr>
      <w:r>
        <w:rPr>
          <w:rFonts w:ascii="Arial" w:cs="Arial" w:eastAsia="Arial" w:hAnsi="Arial"/>
          <w:b/>
          <w:bCs/>
          <w:color w:val="2E5FAC"/>
          <w:sz w:val="26"/>
          <w:szCs w:val="26"/>
        </w:rPr>
        <w:t xml:space="preserve">7.6 Mixed Precision Training (bfloat16)</w:t>
      </w:r>
    </w:p>
    <w:p>
      <w:pPr>
        <w:spacing w:after="100"/>
      </w:pPr>
      <w:r>
        <w:rPr>
          <w:rFonts w:ascii="Arial" w:cs="Arial" w:eastAsia="Arial" w:hAnsi="Arial"/>
          <w:sz w:val="22"/>
          <w:szCs w:val="22"/>
        </w:rPr>
        <w:t xml:space="preserve">The model trains using bfloat16 (BF16) precision via torch.autocast. This means most computations use 16-bit floating point numbers instead of the default 32-bit (float32), which:</w:t>
      </w:r>
    </w:p>
    <w:p>
      <w:pPr>
        <w:pStyle w:val="ListParagraph"/>
        <w:numPr>
          <w:ilvl w:val="0"/>
          <w:numId w:val="2"/>
        </w:numPr>
        <w:spacing w:after="80"/>
      </w:pPr>
      <w:r>
        <w:rPr>
          <w:rFonts w:ascii="Arial" w:cs="Arial" w:eastAsia="Arial" w:hAnsi="Arial"/>
          <w:sz w:val="22"/>
          <w:szCs w:val="22"/>
        </w:rPr>
        <w:t xml:space="preserve">Halves memory usage — more molecules fit in GPU memory</w:t>
      </w:r>
    </w:p>
    <w:p>
      <w:pPr>
        <w:pStyle w:val="ListParagraph"/>
        <w:numPr>
          <w:ilvl w:val="0"/>
          <w:numId w:val="2"/>
        </w:numPr>
        <w:spacing w:after="80"/>
      </w:pPr>
      <w:r>
        <w:rPr>
          <w:rFonts w:ascii="Arial" w:cs="Arial" w:eastAsia="Arial" w:hAnsi="Arial"/>
          <w:sz w:val="22"/>
          <w:szCs w:val="22"/>
        </w:rPr>
        <w:t xml:space="preserve">Speeds up computation — modern GPUs have dedicated BF16 hardware</w:t>
      </w:r>
    </w:p>
    <w:p>
      <w:pPr>
        <w:pStyle w:val="ListParagraph"/>
        <w:numPr>
          <w:ilvl w:val="0"/>
          <w:numId w:val="2"/>
        </w:numPr>
        <w:spacing w:after="80"/>
      </w:pPr>
      <w:r>
        <w:rPr>
          <w:rFonts w:ascii="Arial" w:cs="Arial" w:eastAsia="Arial" w:hAnsi="Arial"/>
          <w:sz w:val="22"/>
          <w:szCs w:val="22"/>
        </w:rPr>
        <w:t xml:space="preserve">Does NOT require gradient scaling (unlike float16 — see explanation below)</w:t>
      </w:r>
    </w:p>
    <w:p>
      <w:pPr>
        <w:spacing w:after="60"/>
      </w:pPr>
    </w:p>
    <w:p>
      <w:pPr>
        <w:spacing w:after="100"/>
      </w:pPr>
      <w:r>
        <w:rPr>
          <w:rFonts w:ascii="Arial" w:cs="Arial" w:eastAsia="Arial" w:hAnsi="Arial"/>
          <w:sz w:val="22"/>
          <w:szCs w:val="22"/>
        </w:rPr>
        <w:t xml:space="preserve">Why bfloat16 instead of float16? Float16 has a limited range (max ~65,504) and gradients can underflow to zero (vanish). This requires gradient scaling to work around. Bfloat16 has the same exponent range as float32 (max ~3.4 × 10^38) so gradients never underflow — no GradScaler needed. This is why the code explicitly removes GradScaler and includes a comment explaining this decision.</w:t>
      </w:r>
    </w:p>
    <w:p>
      <w:pPr>
        <w:pStyle w:val="Heading2"/>
        <w:spacing w:after="80" w:before="280"/>
      </w:pPr>
      <w:r>
        <w:rPr>
          <w:rFonts w:ascii="Arial" w:cs="Arial" w:eastAsia="Arial" w:hAnsi="Arial"/>
          <w:b/>
          <w:bCs/>
          <w:color w:val="2E5FAC"/>
          <w:sz w:val="26"/>
          <w:szCs w:val="26"/>
        </w:rPr>
        <w:t xml:space="preserve">7.7 Gradient Clipping</w:t>
      </w:r>
    </w:p>
    <w:p>
      <w:pPr>
        <w:spacing w:after="100"/>
      </w:pPr>
      <w:r>
        <w:rPr>
          <w:rFonts w:ascii="Arial" w:cs="Arial" w:eastAsia="Arial" w:hAnsi="Arial"/>
          <w:sz w:val="22"/>
          <w:szCs w:val="22"/>
        </w:rPr>
        <w:t xml:space="preserve">After every 8 accumulation steps, before the optimizer update, all gradients are clipped to a maximum L2 norm of 1.0. This prevents exploding gradients — a failure mode in transformer training where gradients suddenly become very large and push weights to extreme values. Clipping ensures the step size never exceeds a safe threshold.</w:t>
      </w:r>
    </w:p>
    <w:p>
      <w:pPr>
        <w:pStyle w:val="Heading2"/>
        <w:spacing w:after="80" w:before="280"/>
      </w:pPr>
      <w:r>
        <w:rPr>
          <w:rFonts w:ascii="Arial" w:cs="Arial" w:eastAsia="Arial" w:hAnsi="Arial"/>
          <w:b/>
          <w:bCs/>
          <w:color w:val="2E5FAC"/>
          <w:sz w:val="26"/>
          <w:szCs w:val="26"/>
        </w:rPr>
        <w:t xml:space="preserve">7.8 torch.compile</w:t>
      </w:r>
    </w:p>
    <w:p>
      <w:pPr>
        <w:spacing w:after="100"/>
      </w:pPr>
      <w:r>
        <w:rPr>
          <w:rFonts w:ascii="Arial" w:cs="Arial" w:eastAsia="Arial" w:hAnsi="Arial"/>
          <w:sz w:val="22"/>
          <w:szCs w:val="22"/>
        </w:rPr>
        <w:t xml:space="preserve">The model is compiled with torch.compile(), which uses PyTorch's JIT compiler (TorchInductor) to optimize the model's computation graph for the specific GPU. This can provide a 10-40% speedup after an initial compilation overhead of several minutes.</w:t>
      </w:r>
    </w:p>
    <w:p>
      <w:pPr>
        <w:pStyle w:val="Heading2"/>
        <w:spacing w:after="80" w:before="280"/>
      </w:pPr>
      <w:r>
        <w:rPr>
          <w:rFonts w:ascii="Arial" w:cs="Arial" w:eastAsia="Arial" w:hAnsi="Arial"/>
          <w:b/>
          <w:bCs/>
          <w:color w:val="2E5FAC"/>
          <w:sz w:val="26"/>
          <w:szCs w:val="26"/>
        </w:rPr>
        <w:t xml:space="preserve">7.9 Early Stopping</w:t>
      </w:r>
    </w:p>
    <w:p>
      <w:pPr>
        <w:spacing w:after="100"/>
      </w:pPr>
      <w:r>
        <w:rPr>
          <w:rFonts w:ascii="Arial" w:cs="Arial" w:eastAsia="Arial" w:hAnsi="Arial"/>
          <w:sz w:val="22"/>
          <w:szCs w:val="22"/>
        </w:rPr>
        <w:t xml:space="preserve">Training stops early if the validation Top-1 accuracy does not improve for 20,000 consecutive steps, but only after a minimum of 100,000 steps (to ensure the model has had enough training). This prevents overfitting and wasted compute.</w:t>
      </w:r>
    </w:p>
    <w:p>
      <w:pPr>
        <w:pStyle w:val="Heading2"/>
        <w:spacing w:after="80" w:before="280"/>
      </w:pPr>
      <w:r>
        <w:rPr>
          <w:rFonts w:ascii="Arial" w:cs="Arial" w:eastAsia="Arial" w:hAnsi="Arial"/>
          <w:b/>
          <w:bCs/>
          <w:color w:val="2E5FAC"/>
          <w:sz w:val="26"/>
          <w:szCs w:val="26"/>
        </w:rPr>
        <w:t xml:space="preserve">7.10 The NMR-Only Curriculum (Stage 1)</w:t>
      </w:r>
    </w:p>
    <w:p>
      <w:pPr>
        <w:spacing w:after="100"/>
      </w:pPr>
      <w:r>
        <w:rPr>
          <w:rFonts w:ascii="Arial" w:cs="Arial" w:eastAsia="Arial" w:hAnsi="Arial"/>
          <w:sz w:val="22"/>
          <w:szCs w:val="22"/>
        </w:rPr>
        <w:t xml:space="preserve">In the current Stage 1 training, a curriculum strategy is used: only 1H-NMR and 13C-NMR are active. All other modalities (IR, HSQC, MS/MS+, MS/MS−) are artificially masked out, even if the data is present.</w:t>
      </w:r>
    </w:p>
    <w:p>
      <w:pPr>
        <w:spacing w:after="60"/>
      </w:pPr>
    </w:p>
    <w:p>
      <w:pPr>
        <w:spacing w:after="100"/>
      </w:pPr>
      <w:r>
        <w:rPr>
          <w:rFonts w:ascii="Arial" w:cs="Arial" w:eastAsia="Arial" w:hAnsi="Arial"/>
          <w:sz w:val="22"/>
          <w:szCs w:val="22"/>
        </w:rPr>
        <w:t xml:space="preserve">Why start with NMR only? NMR data is the most information-rich and reliable modality for structure elucidation. By mastering NMR first, the model builds a solid foundation for understanding molecular structure from spectral data. Stage 2 will then add the remaining modalities progressively.</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8.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 and Significance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Top-1 Accuracy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fraction of molecules in the validation set where the model's top prediction (highest probability beam) exactly matches the true molecule's canonical SMILES string. This is the primary metric. Even 10-20% is impressive given the vast structure space.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Validity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fraction of predicted SELFIES sequences that decode to a valid, chemically sensible molecule. Thanks to SELFIES guarantees, this should stay near 100%. A drop in validity rate indicates serious decoder problems.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 Tanimoto Similarity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 when the predicted structure is not exactly correct, how structurally similar is it to the true molecule? Tanimoto similarity is computed from Morgan fingerprints (circular structural descriptors) and ranges from 0 (completely different) to 1 (identical). A model can score 0.7-0.8 Tanimoto even with low Top-1 accuracy — meaning it is getting close to the right answer.</w:t>
            </w:r>
          </w:p>
        </w:tc>
      </w:tr>
    </w:tbl>
    <w:p>
      <w:pPr>
        <w:spacing w:after="60"/>
      </w:pPr>
    </w:p>
    <w:p>
      <w:pPr>
        <w:spacing w:after="100"/>
      </w:pPr>
      <w:r>
        <w:rPr>
          <w:rFonts w:ascii="Arial" w:cs="Arial" w:eastAsia="Arial" w:hAnsi="Arial"/>
          <w:sz w:val="22"/>
          <w:szCs w:val="22"/>
        </w:rPr>
        <w:t xml:space="preserve">Evaluation is run every 2,000 steps using greedy decoding (beam size = 1 for speed) on 200 random validation batches. Full beam search (beam size = 10) is used for final evaluation and inference.</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9. The Data Pipeline — From File to Training Batch</w:t>
      </w:r>
    </w:p>
    <w:p>
      <w:pPr>
        <w:pStyle w:val="Heading2"/>
        <w:spacing w:after="80" w:before="280"/>
      </w:pPr>
      <w:r>
        <w:rPr>
          <w:rFonts w:ascii="Arial" w:cs="Arial" w:eastAsia="Arial" w:hAnsi="Arial"/>
          <w:b/>
          <w:bCs/>
          <w:color w:val="2E5FAC"/>
          <w:sz w:val="26"/>
          <w:szCs w:val="26"/>
        </w:rPr>
        <w:t xml:space="preserve">9.1 SpectroDataset Class</w:t>
      </w:r>
    </w:p>
    <w:p>
      <w:pPr>
        <w:spacing w:after="100"/>
      </w:pPr>
      <w:r>
        <w:rPr>
          <w:rFonts w:ascii="Arial" w:cs="Arial" w:eastAsia="Arial" w:hAnsi="Arial"/>
          <w:sz w:val="22"/>
          <w:szCs w:val="22"/>
        </w:rPr>
        <w:t xml:space="preserve">The SpectroDataset class is a PyTorch Dataset. It holds the metadata parquet in memory and performs lazy loading of dense spectral arrays on demand for each molecule.</w:t>
      </w:r>
    </w:p>
    <w:p>
      <w:pPr>
        <w:spacing w:after="60"/>
      </w:pPr>
    </w:p>
    <w:p>
      <w:pPr>
        <w:spacing w:after="100"/>
      </w:pPr>
      <w:r>
        <w:rPr>
          <w:rFonts w:ascii="Arial" w:cs="Arial" w:eastAsia="Arial" w:hAnsi="Arial"/>
          <w:sz w:val="22"/>
          <w:szCs w:val="22"/>
        </w:rPr>
        <w:t xml:space="preserve">When Python calls dataset[42] (requesting molecule number 42):</w:t>
      </w:r>
    </w:p>
    <w:p>
      <w:pPr>
        <w:pStyle w:val="ListParagraph"/>
        <w:numPr>
          <w:ilvl w:val="0"/>
          <w:numId w:val="3"/>
        </w:numPr>
        <w:spacing w:after="80"/>
      </w:pPr>
      <w:r>
        <w:rPr>
          <w:rFonts w:ascii="Arial" w:cs="Arial" w:eastAsia="Arial" w:hAnsi="Arial"/>
          <w:sz w:val="22"/>
          <w:szCs w:val="22"/>
        </w:rPr>
        <w:t xml:space="preserve">Look up the chunk file path and row index from the metadata</w:t>
      </w:r>
    </w:p>
    <w:p>
      <w:pPr>
        <w:pStyle w:val="ListParagraph"/>
        <w:numPr>
          <w:ilvl w:val="0"/>
          <w:numId w:val="3"/>
        </w:numPr>
        <w:spacing w:after="80"/>
      </w:pPr>
      <w:r>
        <w:rPr>
          <w:rFonts w:ascii="Arial" w:cs="Arial" w:eastAsia="Arial" w:hAnsi="Arial"/>
          <w:sz w:val="22"/>
          <w:szCs w:val="22"/>
        </w:rPr>
        <w:t xml:space="preserve">Load that chunk's parquet file (using an LRU cache that keeps the 32 most recently accessed chunks in memory)</w:t>
      </w:r>
    </w:p>
    <w:p>
      <w:pPr>
        <w:pStyle w:val="ListParagraph"/>
        <w:numPr>
          <w:ilvl w:val="0"/>
          <w:numId w:val="3"/>
        </w:numPr>
        <w:spacing w:after="80"/>
      </w:pPr>
      <w:r>
        <w:rPr>
          <w:rFonts w:ascii="Arial" w:cs="Arial" w:eastAsia="Arial" w:hAnsi="Arial"/>
          <w:sz w:val="22"/>
          <w:szCs w:val="22"/>
        </w:rPr>
        <w:t xml:space="preserve">Extract the row containing IR, NMR spectra, HSQC spectrum for that molecule</w:t>
      </w:r>
    </w:p>
    <w:p>
      <w:pPr>
        <w:pStyle w:val="ListParagraph"/>
        <w:numPr>
          <w:ilvl w:val="0"/>
          <w:numId w:val="3"/>
        </w:numPr>
        <w:spacing w:after="80"/>
      </w:pPr>
      <w:r>
        <w:rPr>
          <w:rFonts w:ascii="Arial" w:cs="Arial" w:eastAsia="Arial" w:hAnsi="Arial"/>
          <w:sz w:val="22"/>
          <w:szCs w:val="22"/>
        </w:rPr>
        <w:t xml:space="preserve">Parse all peak lists from their stored format</w:t>
      </w:r>
    </w:p>
    <w:p>
      <w:pPr>
        <w:pStyle w:val="ListParagraph"/>
        <w:numPr>
          <w:ilvl w:val="0"/>
          <w:numId w:val="3"/>
        </w:numPr>
        <w:spacing w:after="80"/>
      </w:pPr>
      <w:r>
        <w:rPr>
          <w:rFonts w:ascii="Arial" w:cs="Arial" w:eastAsia="Arial" w:hAnsi="Arial"/>
          <w:sz w:val="22"/>
          <w:szCs w:val="22"/>
        </w:rPr>
        <w:t xml:space="preserve">Apply data augmentation if in training mode</w:t>
      </w:r>
    </w:p>
    <w:p>
      <w:pPr>
        <w:pStyle w:val="ListParagraph"/>
        <w:numPr>
          <w:ilvl w:val="0"/>
          <w:numId w:val="3"/>
        </w:numPr>
        <w:spacing w:after="80"/>
      </w:pPr>
      <w:r>
        <w:rPr>
          <w:rFonts w:ascii="Arial" w:cs="Arial" w:eastAsia="Arial" w:hAnsi="Arial"/>
          <w:sz w:val="22"/>
          <w:szCs w:val="22"/>
        </w:rPr>
        <w:t xml:space="preserve">Convert all features to PyTorch tensors</w:t>
      </w:r>
    </w:p>
    <w:p>
      <w:pPr>
        <w:pStyle w:val="ListParagraph"/>
        <w:numPr>
          <w:ilvl w:val="0"/>
          <w:numId w:val="3"/>
        </w:numPr>
        <w:spacing w:after="80"/>
      </w:pPr>
      <w:r>
        <w:rPr>
          <w:rFonts w:ascii="Arial" w:cs="Arial" w:eastAsia="Arial" w:hAnsi="Arial"/>
          <w:sz w:val="22"/>
          <w:szCs w:val="22"/>
        </w:rPr>
        <w:t xml:space="preserve">Retrieve the SELFIES string from metadata, tokenize it, and pad/truncate to 83 tokens</w:t>
      </w:r>
    </w:p>
    <w:p>
      <w:pPr>
        <w:pStyle w:val="ListParagraph"/>
        <w:numPr>
          <w:ilvl w:val="0"/>
          <w:numId w:val="3"/>
        </w:numPr>
        <w:spacing w:after="80"/>
      </w:pPr>
      <w:r>
        <w:rPr>
          <w:rFonts w:ascii="Arial" w:cs="Arial" w:eastAsia="Arial" w:hAnsi="Arial"/>
          <w:sz w:val="22"/>
          <w:szCs w:val="22"/>
        </w:rPr>
        <w:t xml:space="preserve">Return a dictionary of all tensors</w:t>
      </w:r>
    </w:p>
    <w:p>
      <w:pPr>
        <w:spacing w:after="60"/>
      </w:pPr>
    </w:p>
    <w:p>
      <w:pPr>
        <w:pStyle w:val="Heading2"/>
        <w:spacing w:after="80" w:before="280"/>
      </w:pPr>
      <w:r>
        <w:rPr>
          <w:rFonts w:ascii="Arial" w:cs="Arial" w:eastAsia="Arial" w:hAnsi="Arial"/>
          <w:b/>
          <w:bCs/>
          <w:color w:val="2E5FAC"/>
          <w:sz w:val="26"/>
          <w:szCs w:val="26"/>
        </w:rPr>
        <w:t xml:space="preserve">9.2 Data Augmentation</w:t>
      </w:r>
    </w:p>
    <w:p>
      <w:pPr>
        <w:spacing w:after="100"/>
      </w:pPr>
      <w:r>
        <w:rPr>
          <w:rFonts w:ascii="Arial" w:cs="Arial" w:eastAsia="Arial" w:hAnsi="Arial"/>
          <w:sz w:val="22"/>
          <w:szCs w:val="22"/>
        </w:rPr>
        <w:t xml:space="preserve">During training (not validation/testing), various augmentations are applied to improve generalization: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Augmentation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 spectrum: Gaussian noise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Gaussian noise at a random SNR between 40-60 dB is added to simulate instrument noise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spectrum: Baseline drift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random polynomial (degree 1-3) baseline is added to simulate baseline drift artifacts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1H-NMR peak shifts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ppm values are shifted by a uniform random amount in [-0.1, 0.1] ppm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13C-NMR peak shifts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ppm values are shifted by a uniform random amount in [-2.0, 2.0] ppm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1H-NMR weak peak dropout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Peaks with integration &lt; 0.1 are randomly dropped with 20% probability, simulating below-threshold peaks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 low-intensity dropout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Peaks with relative intensity &lt; 5 are randomly dropped with 50% probability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 m/z noise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m/z values are shifted by uniform noise in [-0.01, 0.01], simulating mass accuracy limits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Modality dropout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modality is independently dropped with 30% probability (never both NMRs simultaneously)</w:t>
            </w:r>
          </w:p>
        </w:tc>
      </w:tr>
    </w:tbl>
    <w:p>
      <w:pPr>
        <w:spacing w:after="60"/>
      </w:pPr>
    </w:p>
    <w:p>
      <w:pPr>
        <w:pStyle w:val="Heading2"/>
        <w:spacing w:after="80" w:before="280"/>
      </w:pPr>
      <w:r>
        <w:rPr>
          <w:rFonts w:ascii="Arial" w:cs="Arial" w:eastAsia="Arial" w:hAnsi="Arial"/>
          <w:b/>
          <w:bCs/>
          <w:color w:val="2E5FAC"/>
          <w:sz w:val="26"/>
          <w:szCs w:val="26"/>
        </w:rPr>
        <w:t xml:space="preserve">9.3 The Collate Function</w:t>
      </w:r>
    </w:p>
    <w:p>
      <w:pPr>
        <w:spacing w:after="100"/>
      </w:pPr>
      <w:r>
        <w:rPr>
          <w:rFonts w:ascii="Arial" w:cs="Arial" w:eastAsia="Arial" w:hAnsi="Arial"/>
          <w:sz w:val="22"/>
          <w:szCs w:val="22"/>
        </w:rPr>
        <w:t xml:space="preserve">PyTorch's DataLoader collects multiple individual samples (from __getitem__) and needs to stack them into a single batch tensor. The spectro_collate function handles this.</w:t>
      </w:r>
    </w:p>
    <w:p>
      <w:pPr>
        <w:spacing w:after="60"/>
      </w:pPr>
    </w:p>
    <w:p>
      <w:pPr>
        <w:spacing w:after="100"/>
      </w:pPr>
      <w:r>
        <w:rPr>
          <w:rFonts w:ascii="Arial" w:cs="Arial" w:eastAsia="Arial" w:hAnsi="Arial"/>
          <w:sz w:val="22"/>
          <w:szCs w:val="22"/>
        </w:rPr>
        <w:t xml:space="preserve">A critical fix in the implementation was making __getitem__ always return every key with a zero tensor fallback, even for missing modalities. Without this, batches where only some samples had HSQC data would cause shape mismatches when stacking.</w:t>
      </w:r>
    </w:p>
    <w:p>
      <w:pPr>
        <w:pStyle w:val="Heading2"/>
        <w:spacing w:after="80" w:before="280"/>
      </w:pPr>
      <w:r>
        <w:rPr>
          <w:rFonts w:ascii="Arial" w:cs="Arial" w:eastAsia="Arial" w:hAnsi="Arial"/>
          <w:b/>
          <w:bCs/>
          <w:color w:val="2E5FAC"/>
          <w:sz w:val="26"/>
          <w:szCs w:val="26"/>
        </w:rPr>
        <w:t xml:space="preserve">9.4 Rare Functional Group Oversampling</w:t>
      </w:r>
    </w:p>
    <w:p>
      <w:pPr>
        <w:spacing w:after="100"/>
      </w:pPr>
      <w:r>
        <w:rPr>
          <w:rFonts w:ascii="Arial" w:cs="Arial" w:eastAsia="Arial" w:hAnsi="Arial"/>
          <w:sz w:val="22"/>
          <w:szCs w:val="22"/>
        </w:rPr>
        <w:t xml:space="preserve">The WeightedRandomSampler assigns higher sampling weights to molecules containing rare functional groups (nitro, boronic acid, phosphate, lactone, anhydride) with an oversample factor of 5. This means molecules with these groups are approximately 5 times more likely to be selected in a training batch than their natural frequency would dictate.</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10. Key Parameters Reference</w:t>
      </w:r>
    </w:p>
    <w:p>
      <w:pPr>
        <w:pStyle w:val="Heading2"/>
        <w:spacing w:after="80" w:before="280"/>
      </w:pPr>
      <w:r>
        <w:rPr>
          <w:rFonts w:ascii="Arial" w:cs="Arial" w:eastAsia="Arial" w:hAnsi="Arial"/>
          <w:b/>
          <w:bCs/>
          <w:color w:val="2E5FAC"/>
          <w:sz w:val="26"/>
          <w:szCs w:val="26"/>
        </w:rPr>
        <w:t xml:space="preserve">10.1 Architecture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d_model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Hidden dimension for all transformer components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attention heads (512 / 8 = 64 dimensions per head)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dim_feedforward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2048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Inner dimension of FFN layers (4× d_model,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 probability applied in all components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ir_spectrum_len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IR data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ir_patch_size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per IR patch (1800 / 20 = 90 patches)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ir_encoder_layers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Transformer layers in IR encoder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nmr_max_peaks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1H or 13C peaks (actual max is ~60)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nmr_encoder_layers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Transformer layers in NMR encoder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hsqc_max_peaks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HSQC peaks (actual max is ~24)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hsqc_encoder_layers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Fewer layers — HSQC is simpler (just 2D coordinates)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ms_max_peaks_per_mode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MS/MS peaks per energy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ms_encoder_layers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Transformer layers in MS/MS encoder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n_modalities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1H, 13C, HSQC, MS+, 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fusion_layers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Cross-attention layers in fusion 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decoder_layers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 decoder layers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vocab_size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SELFIES vocabulary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max_decoder_len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SELFIES token length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beam_size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Beam width during inference</w:t>
            </w:r>
          </w:p>
        </w:tc>
      </w:tr>
    </w:tbl>
    <w:p>
      <w:pPr>
        <w:spacing w:after="60"/>
      </w:pPr>
    </w:p>
    <w:p>
      <w:pPr>
        <w:pStyle w:val="Heading2"/>
        <w:spacing w:after="80" w:before="280"/>
      </w:pPr>
      <w:r>
        <w:rPr>
          <w:rFonts w:ascii="Arial" w:cs="Arial" w:eastAsia="Arial" w:hAnsi="Arial"/>
          <w:b/>
          <w:bCs/>
          <w:color w:val="2E5FAC"/>
          <w:sz w:val="26"/>
          <w:szCs w:val="26"/>
        </w:rPr>
        <w:t xml:space="preserve">10.2 Training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warmup_steps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Steps for linear LR warmup (from transformer paper)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max_steps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training steps before stopping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physical_batch_size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Molecules per GPU forward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accumulation_steps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passes before weight update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effective_batch_tokens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4096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 × 8 — the logical batch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weight_decay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regularization to prevent overfitting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label_smoothing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overconfident predictions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modality_dropout_p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per-modality dropout probability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oversample_factor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Rare FG molecules sampled 5× more often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eval_every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steps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frequency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save_every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 steps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Checkpoint saving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 steps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stopping patience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min_steps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early stopping before this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keep_checkpoints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best checkpoints to retain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grad_clip_norm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gradient L2 norm</w:t>
            </w:r>
          </w:p>
        </w:tc>
      </w:tr>
    </w:tbl>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11. Bugs Found and Fixed During Implementation</w:t>
      </w:r>
    </w:p>
    <w:p>
      <w:pPr>
        <w:spacing w:after="100"/>
      </w:pPr>
      <w:r>
        <w:rPr>
          <w:rFonts w:ascii="Arial" w:cs="Arial" w:eastAsia="Arial" w:hAnsi="Arial"/>
          <w:sz w:val="22"/>
          <w:szCs w:val="22"/>
        </w:rPr>
        <w:t xml:space="preserve">During the implementation of Phase B, several bugs were identified and corrected. Understanding these is important for understanding why the code is written the way it is.</w:t>
      </w:r>
    </w:p>
    <w:p>
      <w:pPr>
        <w:spacing w:after="60"/>
      </w:pPr>
    </w:p>
    <w:p>
      <w:pPr>
        <w:pStyle w:val="Heading3"/>
        <w:spacing w:after="60" w:before="200"/>
      </w:pPr>
      <w:r>
        <w:rPr>
          <w:rFonts w:ascii="Arial" w:cs="Arial" w:eastAsia="Arial" w:hAnsi="Arial"/>
          <w:b/>
          <w:bCs/>
          <w:color w:val="C55A11"/>
          <w:sz w:val="24"/>
          <w:szCs w:val="24"/>
        </w:rPr>
        <w:t xml:space="preserve">Issue 1 — Missing Key Error in Batch Collation</w:t>
      </w:r>
    </w:p>
    <w:p>
      <w:pPr>
        <w:spacing w:after="100"/>
      </w:pPr>
      <w:r>
        <w:rPr>
          <w:rFonts w:ascii="Arial" w:cs="Arial" w:eastAsia="Arial" w:hAnsi="Arial"/>
          <w:sz w:val="22"/>
          <w:szCs w:val="22"/>
        </w:rPr>
        <w:t xml:space="preserve">Problem: __getitem__ in the dataset class only added dictionary keys for modalities that were present. If molecule A had HSQC data but molecule B did not, the batch would have inconsistent keys, causing shape mismatch errors when stacking tensors.</w:t>
      </w:r>
    </w:p>
    <w:p>
      <w:pPr>
        <w:spacing w:after="100"/>
      </w:pPr>
      <w:r>
        <w:rPr>
          <w:rFonts w:ascii="Arial" w:cs="Arial" w:eastAsia="Arial" w:hAnsi="Arial"/>
          <w:sz w:val="22"/>
          <w:szCs w:val="22"/>
        </w:rPr>
        <w:t xml:space="preserve">Fix: __getitem__ now always adds every key (ir, h_nmr, c_nmr, hsqc, ms_pos, ms_neg) with zero tensor fallbacks for missing modalities. The model's "available" flag handles which ones are actually used.</w:t>
      </w:r>
    </w:p>
    <w:p>
      <w:pPr>
        <w:pStyle w:val="Heading3"/>
        <w:spacing w:after="60" w:before="200"/>
      </w:pPr>
      <w:r>
        <w:rPr>
          <w:rFonts w:ascii="Arial" w:cs="Arial" w:eastAsia="Arial" w:hAnsi="Arial"/>
          <w:b/>
          <w:bCs/>
          <w:color w:val="C55A11"/>
          <w:sz w:val="24"/>
          <w:szCs w:val="24"/>
        </w:rPr>
        <w:t xml:space="preserve">Issue 2 — Wrong Number of Energy Modes in MS/MS Encoder</w:t>
      </w:r>
    </w:p>
    <w:p>
      <w:pPr>
        <w:spacing w:after="100"/>
      </w:pPr>
      <w:r>
        <w:rPr>
          <w:rFonts w:ascii="Arial" w:cs="Arial" w:eastAsia="Arial" w:hAnsi="Arial"/>
          <w:sz w:val="22"/>
          <w:szCs w:val="22"/>
        </w:rPr>
        <w:t xml:space="preserve">Problem: The MSMSEncoder was originally designed to accept 6 energy modes in a single (B, 6, T, 2) tensor, combining positive and negative ion modes. However, the dataset produces separate (B, 3, T, 2) tensors for positive and negative. The encoder was never called correctly.</w:t>
      </w:r>
    </w:p>
    <w:p>
      <w:pPr>
        <w:spacing w:after="100"/>
      </w:pPr>
      <w:r>
        <w:rPr>
          <w:rFonts w:ascii="Arial" w:cs="Arial" w:eastAsia="Arial" w:hAnsi="Arial"/>
          <w:sz w:val="22"/>
          <w:szCs w:val="22"/>
        </w:rPr>
        <w:t xml:space="preserve">Fix: MSMSEncoder now accepts (B, 3, T, 2) — one polarity at a time, 3 energy levels. It is called twice in model.encode() — once for ms_pos and once for ms_neg — with shared weights. The energy_mode_embed table changed from 6 entries to 3.</w:t>
      </w:r>
    </w:p>
    <w:p>
      <w:pPr>
        <w:pStyle w:val="Heading3"/>
        <w:spacing w:after="60" w:before="200"/>
      </w:pPr>
      <w:r>
        <w:rPr>
          <w:rFonts w:ascii="Arial" w:cs="Arial" w:eastAsia="Arial" w:hAnsi="Arial"/>
          <w:b/>
          <w:bCs/>
          <w:color w:val="C55A11"/>
          <w:sz w:val="24"/>
          <w:szCs w:val="24"/>
        </w:rPr>
        <w:t xml:space="preserve">Issue 3 — Wrong Mask Shape for MS/MS</w:t>
      </w:r>
    </w:p>
    <w:p>
      <w:pPr>
        <w:spacing w:after="100"/>
      </w:pPr>
      <w:r>
        <w:rPr>
          <w:rFonts w:ascii="Arial" w:cs="Arial" w:eastAsia="Arial" w:hAnsi="Arial"/>
          <w:sz w:val="22"/>
          <w:szCs w:val="22"/>
        </w:rPr>
        <w:t xml:space="preserve">Problem: Related to Issue 2. The mask for the MS/MS encoder output had an incorrect prefix shape — a single (B, 6, 1) prefix tensor was used instead of (B, 3, 1), leading to shape mismatch when reshaping to (B, 3*(T+1)).</w:t>
      </w:r>
    </w:p>
    <w:p>
      <w:pPr>
        <w:spacing w:after="100"/>
      </w:pPr>
      <w:r>
        <w:rPr>
          <w:rFonts w:ascii="Arial" w:cs="Arial" w:eastAsia="Arial" w:hAnsi="Arial"/>
          <w:sz w:val="22"/>
          <w:szCs w:val="22"/>
        </w:rPr>
        <w:t xml:space="preserve">Fix: The prefix mask is now (B, 3, 1) and the reshaping logic is correct.</w:t>
      </w:r>
    </w:p>
    <w:p>
      <w:pPr>
        <w:pStyle w:val="Heading3"/>
        <w:spacing w:after="60" w:before="200"/>
      </w:pPr>
      <w:r>
        <w:rPr>
          <w:rFonts w:ascii="Arial" w:cs="Arial" w:eastAsia="Arial" w:hAnsi="Arial"/>
          <w:b/>
          <w:bCs/>
          <w:color w:val="C55A11"/>
          <w:sz w:val="24"/>
          <w:szCs w:val="24"/>
        </w:rPr>
        <w:t xml:space="preserve">Issue 4 — numpy Import Inside Function</w:t>
      </w:r>
    </w:p>
    <w:p>
      <w:pPr>
        <w:spacing w:after="100"/>
      </w:pPr>
      <w:r>
        <w:rPr>
          <w:rFonts w:ascii="Arial" w:cs="Arial" w:eastAsia="Arial" w:hAnsi="Arial"/>
          <w:sz w:val="22"/>
          <w:szCs w:val="22"/>
        </w:rPr>
        <w:t xml:space="preserve">Problem: The numpy import was inside the train() function instead of at the top of the file. This caused a NameError in the evaluate() function which was defined at module level and tried to use np.mean() but numpy was not in scope.</w:t>
      </w:r>
    </w:p>
    <w:p>
      <w:pPr>
        <w:spacing w:after="100"/>
      </w:pPr>
      <w:r>
        <w:rPr>
          <w:rFonts w:ascii="Arial" w:cs="Arial" w:eastAsia="Arial" w:hAnsi="Arial"/>
          <w:sz w:val="22"/>
          <w:szCs w:val="22"/>
        </w:rPr>
        <w:t xml:space="preserve">Fix: numpy is now imported at the top level of train.py.</w:t>
      </w:r>
    </w:p>
    <w:p>
      <w:pPr>
        <w:pStyle w:val="Heading3"/>
        <w:spacing w:after="60" w:before="200"/>
      </w:pPr>
      <w:r>
        <w:rPr>
          <w:rFonts w:ascii="Arial" w:cs="Arial" w:eastAsia="Arial" w:hAnsi="Arial"/>
          <w:b/>
          <w:bCs/>
          <w:color w:val="C55A11"/>
          <w:sz w:val="24"/>
          <w:szCs w:val="24"/>
        </w:rPr>
        <w:t xml:space="preserve">Issue 5 — GradScaler Used With bfloat16</w:t>
      </w:r>
    </w:p>
    <w:p>
      <w:pPr>
        <w:spacing w:after="100"/>
      </w:pPr>
      <w:r>
        <w:rPr>
          <w:rFonts w:ascii="Arial" w:cs="Arial" w:eastAsia="Arial" w:hAnsi="Arial"/>
          <w:sz w:val="22"/>
          <w:szCs w:val="22"/>
        </w:rPr>
        <w:t xml:space="preserve">Problem: The code imported and instantiated torch.cuda.amp.GradScaler, which is designed for float16 training to prevent gradient underflow. bfloat16 has the same dynamic range as float32 and does not suffer from gradient underflow, so GradScaler adds overhead and can cause incorrect scale factor updates.</w:t>
      </w:r>
    </w:p>
    <w:p>
      <w:pPr>
        <w:spacing w:after="100"/>
      </w:pPr>
      <w:r>
        <w:rPr>
          <w:rFonts w:ascii="Arial" w:cs="Arial" w:eastAsia="Arial" w:hAnsi="Arial"/>
          <w:sz w:val="22"/>
          <w:szCs w:val="22"/>
        </w:rPr>
        <w:t xml:space="preserve">Fix: GradScaler removed entirely. Plain loss.backward() is used. The code includes detailed comments explaining why this is correct.</w:t>
      </w:r>
    </w:p>
    <w:p>
      <w:pPr>
        <w:pStyle w:val="Heading3"/>
        <w:spacing w:after="60" w:before="200"/>
      </w:pPr>
      <w:r>
        <w:rPr>
          <w:rFonts w:ascii="Arial" w:cs="Arial" w:eastAsia="Arial" w:hAnsi="Arial"/>
          <w:b/>
          <w:bCs/>
          <w:color w:val="C55A11"/>
          <w:sz w:val="24"/>
          <w:szCs w:val="24"/>
        </w:rPr>
        <w:t xml:space="preserve">Issue 6 — numpy Array Non-Writable Warning</w:t>
      </w:r>
    </w:p>
    <w:p>
      <w:pPr>
        <w:spacing w:after="100"/>
      </w:pPr>
      <w:r>
        <w:rPr>
          <w:rFonts w:ascii="Arial" w:cs="Arial" w:eastAsia="Arial" w:hAnsi="Arial"/>
          <w:sz w:val="22"/>
          <w:szCs w:val="22"/>
        </w:rPr>
        <w:t xml:space="preserve">Problem: Parquet files may return numpy arrays that are read-only (non-writable). Calling augment_ir() on such an array would raise a ValueError because augmentation tries to modify the array in-place.</w:t>
      </w:r>
    </w:p>
    <w:p>
      <w:pPr>
        <w:spacing w:after="100"/>
      </w:pPr>
      <w:r>
        <w:rPr>
          <w:rFonts w:ascii="Arial" w:cs="Arial" w:eastAsia="Arial" w:hAnsi="Arial"/>
          <w:sz w:val="22"/>
          <w:szCs w:val="22"/>
        </w:rPr>
        <w:t xml:space="preserve">Fix: np.array(raw_ir, dtype=np.float32).copy() is called to ensure a writable, owned copy of the array before augmentation.</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12. Why This Architecture? The Design Rationale</w:t>
      </w:r>
    </w:p>
    <w:p>
      <w:pPr>
        <w:pStyle w:val="Heading2"/>
        <w:spacing w:after="80" w:before="280"/>
      </w:pPr>
      <w:r>
        <w:rPr>
          <w:rFonts w:ascii="Arial" w:cs="Arial" w:eastAsia="Arial" w:hAnsi="Arial"/>
          <w:b/>
          <w:bCs/>
          <w:color w:val="2E5FAC"/>
          <w:sz w:val="26"/>
          <w:szCs w:val="26"/>
        </w:rPr>
        <w:t xml:space="preserve">12.1 Why Transformers?</w:t>
      </w:r>
    </w:p>
    <w:p>
      <w:pPr>
        <w:spacing w:after="100"/>
      </w:pPr>
      <w:r>
        <w:rPr>
          <w:rFonts w:ascii="Arial" w:cs="Arial" w:eastAsia="Arial" w:hAnsi="Arial"/>
          <w:sz w:val="22"/>
          <w:szCs w:val="22"/>
        </w:rPr>
        <w:t xml:space="preserve">Transformers are the dominant architecture for sequence-to-sequence tasks. Molecular structure elucidation is fundamentally a sequence-to-sequence problem: a sequence of spectral observations maps to a sequence of molecular tokens. Transformers handle variable-length inputs naturally, capture long-range dependencies (crucial for understanding how one part of a molecule affects spectra in a completely different region), and scale well with data.</w:t>
      </w:r>
    </w:p>
    <w:p>
      <w:pPr>
        <w:pStyle w:val="Heading2"/>
        <w:spacing w:after="80" w:before="280"/>
      </w:pPr>
      <w:r>
        <w:rPr>
          <w:rFonts w:ascii="Arial" w:cs="Arial" w:eastAsia="Arial" w:hAnsi="Arial"/>
          <w:b/>
          <w:bCs/>
          <w:color w:val="2E5FAC"/>
          <w:sz w:val="26"/>
          <w:szCs w:val="26"/>
        </w:rPr>
        <w:t xml:space="preserve">12.2 Why Separate Encoders?</w:t>
      </w:r>
    </w:p>
    <w:p>
      <w:pPr>
        <w:spacing w:after="100"/>
      </w:pPr>
      <w:r>
        <w:rPr>
          <w:rFonts w:ascii="Arial" w:cs="Arial" w:eastAsia="Arial" w:hAnsi="Arial"/>
          <w:sz w:val="22"/>
          <w:szCs w:val="22"/>
        </w:rPr>
        <w:t xml:space="preserve">Each spectral modality has fundamentally different mathematical structure. IR spectra are continuous 1D signals with local frequency structure. NMR peak lists are sets of discrete chemical shift values with associated metadata. MS/MS spectra are collections of fragment masses organized by energy level. A single shared encoder could not optimally handle all of these at once. Separate specialist encoders allow each modality to be processed in the most appropriate way, then combined.</w:t>
      </w:r>
    </w:p>
    <w:p>
      <w:pPr>
        <w:pStyle w:val="Heading2"/>
        <w:spacing w:after="80" w:before="280"/>
      </w:pPr>
      <w:r>
        <w:rPr>
          <w:rFonts w:ascii="Arial" w:cs="Arial" w:eastAsia="Arial" w:hAnsi="Arial"/>
          <w:b/>
          <w:bCs/>
          <w:color w:val="2E5FAC"/>
          <w:sz w:val="26"/>
          <w:szCs w:val="26"/>
        </w:rPr>
        <w:t xml:space="preserve">12.3 Why Cross-Modal Fusion with CLS Tokens?</w:t>
      </w:r>
    </w:p>
    <w:p>
      <w:pPr>
        <w:spacing w:after="100"/>
      </w:pPr>
      <w:r>
        <w:rPr>
          <w:rFonts w:ascii="Arial" w:cs="Arial" w:eastAsia="Arial" w:hAnsi="Arial"/>
          <w:sz w:val="22"/>
          <w:szCs w:val="22"/>
        </w:rPr>
        <w:t xml:space="preserve">The alternative to CLS-token fusion would be to concatenate all encoder outputs into one very long sequence and let the decoder attend over it directly. With up to 90 (IR) + 65 (1H-NMR) + 65 (13C-NMR) + 33 (HSQC) + 195 (MS+) + 195 (MS-) = approximately 643 tokens, this would be computationally expensive for the decoder. The CLS token approach compresses this to 6 tokens, reducing decoder cross-attention computation by 100x, while the CLS tokens have already gathered all relevant information during fusion.</w:t>
      </w:r>
    </w:p>
    <w:p>
      <w:pPr>
        <w:pStyle w:val="Heading2"/>
        <w:spacing w:after="80" w:before="280"/>
      </w:pPr>
      <w:r>
        <w:rPr>
          <w:rFonts w:ascii="Arial" w:cs="Arial" w:eastAsia="Arial" w:hAnsi="Arial"/>
          <w:b/>
          <w:bCs/>
          <w:color w:val="2E5FAC"/>
          <w:sz w:val="26"/>
          <w:szCs w:val="26"/>
        </w:rPr>
        <w:t xml:space="preserve">12.4 Why SELFIES Instead of SMILES?</w:t>
      </w:r>
    </w:p>
    <w:p>
      <w:pPr>
        <w:spacing w:after="100"/>
      </w:pPr>
      <w:r>
        <w:rPr>
          <w:rFonts w:ascii="Arial" w:cs="Arial" w:eastAsia="Arial" w:hAnsi="Arial"/>
          <w:sz w:val="22"/>
          <w:szCs w:val="22"/>
        </w:rPr>
        <w:t xml:space="preserve">The model generates molecular strings token by token. During training, the model is learning and will make mistakes. If even one token is wrong in a SMILES string, the entire molecule becomes invalid (a chemically nonsensical string). With SELFIES, every string is guaranteed to decode to a valid molecule, even if the structure is wrong. This means the validity metric stays near 100% and the model can be evaluated purely on how close it gets to the correct structure, not whether it can produce any valid molecule at all.</w:t>
      </w:r>
    </w:p>
    <w:p>
      <w:pPr>
        <w:pStyle w:val="Heading2"/>
        <w:spacing w:after="80" w:before="280"/>
      </w:pPr>
      <w:r>
        <w:rPr>
          <w:rFonts w:ascii="Arial" w:cs="Arial" w:eastAsia="Arial" w:hAnsi="Arial"/>
          <w:b/>
          <w:bCs/>
          <w:color w:val="2E5FAC"/>
          <w:sz w:val="26"/>
          <w:szCs w:val="26"/>
        </w:rPr>
        <w:t xml:space="preserve">12.5 Why Scaffold-Based Splitting?</w:t>
      </w:r>
    </w:p>
    <w:p>
      <w:pPr>
        <w:spacing w:after="100"/>
      </w:pPr>
      <w:r>
        <w:rPr>
          <w:rFonts w:ascii="Arial" w:cs="Arial" w:eastAsia="Arial" w:hAnsi="Arial"/>
          <w:sz w:val="22"/>
          <w:szCs w:val="22"/>
        </w:rPr>
        <w:t xml:space="preserve">A random 90/5/5 split would allow nearly identical molecules (differing only in a small side chain) to appear in both training and test sets. This would make evaluation metrics look much better than they really are, because the model would effectively be memorizing structures rather than learning generalizable spectral-structure relationships. Scaffold-based splitting ensures the test set contains molecule core structures the model has never seen, providing a much more honest evaluation of generalization.</w:t>
      </w:r>
    </w:p>
    <w:p>
      <w:pPr>
        <w:pStyle w:val="Heading2"/>
        <w:spacing w:after="80" w:before="280"/>
      </w:pPr>
      <w:r>
        <w:rPr>
          <w:rFonts w:ascii="Arial" w:cs="Arial" w:eastAsia="Arial" w:hAnsi="Arial"/>
          <w:b/>
          <w:bCs/>
          <w:color w:val="2E5FAC"/>
          <w:sz w:val="26"/>
          <w:szCs w:val="26"/>
        </w:rPr>
        <w:t xml:space="preserve">12.6 Why Modality Dropout?</w:t>
      </w:r>
    </w:p>
    <w:p>
      <w:pPr>
        <w:spacing w:after="100"/>
      </w:pPr>
      <w:r>
        <w:rPr>
          <w:rFonts w:ascii="Arial" w:cs="Arial" w:eastAsia="Arial" w:hAnsi="Arial"/>
          <w:sz w:val="22"/>
          <w:szCs w:val="22"/>
        </w:rPr>
        <w:t xml:space="preserve">In real-world spectroscopy, you rarely have all 6 types of spectra simultaneously. A synthesis chemist might have only NMR. A natural product chemist might have IR and MS but not HSQC. By randomly dropping modalities during training with 30% probability, the model learns to work robustly with whatever combination of data is available. Without this, the model would learn to depend on all 6 being present and would fail catastrophically when any one is missing.</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13. Checkpointing and Experiment Logging</w:t>
      </w:r>
    </w:p>
    <w:p>
      <w:pPr>
        <w:pStyle w:val="Heading2"/>
        <w:spacing w:after="80" w:before="280"/>
      </w:pPr>
      <w:r>
        <w:rPr>
          <w:rFonts w:ascii="Arial" w:cs="Arial" w:eastAsia="Arial" w:hAnsi="Arial"/>
          <w:b/>
          <w:bCs/>
          <w:color w:val="2E5FAC"/>
          <w:sz w:val="26"/>
          <w:szCs w:val="26"/>
        </w:rPr>
        <w:t xml:space="preserve">13.1 Checkpointing</w:t>
      </w:r>
    </w:p>
    <w:p>
      <w:pPr>
        <w:spacing w:after="100"/>
      </w:pPr>
      <w:r>
        <w:rPr>
          <w:rFonts w:ascii="Arial" w:cs="Arial" w:eastAsia="Arial" w:hAnsi="Arial"/>
          <w:sz w:val="22"/>
          <w:szCs w:val="22"/>
        </w:rPr>
        <w:t xml:space="preserve">A checkpoint saves the complete state of training at a point in time, including the model weights, optimizer state, scheduler state, current step, and validation metric. This allows training to be resumed if it is interrupted, and allows the best-performing model (not the most recent one) to be restored at the end.</w:t>
      </w:r>
    </w:p>
    <w:p>
      <w:pPr>
        <w:spacing w:after="60"/>
      </w:pPr>
    </w:p>
    <w:p>
      <w:pPr>
        <w:spacing w:after="100"/>
      </w:pPr>
      <w:r>
        <w:rPr>
          <w:rFonts w:ascii="Arial" w:cs="Arial" w:eastAsia="Arial" w:hAnsi="Arial"/>
          <w:sz w:val="22"/>
          <w:szCs w:val="22"/>
        </w:rPr>
        <w:t xml:space="preserve">The CheckpointManager keeps only the top 5 checkpoints ranked by validation Top-1 accuracy, deleting worse ones as new ones are saved. This prevents disk space from being exhausted during long training runs.</w:t>
      </w:r>
    </w:p>
    <w:p>
      <w:pPr>
        <w:pStyle w:val="Heading2"/>
        <w:spacing w:after="80" w:before="280"/>
      </w:pPr>
      <w:r>
        <w:rPr>
          <w:rFonts w:ascii="Arial" w:cs="Arial" w:eastAsia="Arial" w:hAnsi="Arial"/>
          <w:b/>
          <w:bCs/>
          <w:color w:val="2E5FAC"/>
          <w:sz w:val="26"/>
          <w:szCs w:val="26"/>
        </w:rPr>
        <w:t xml:space="preserve">13.2 Weights &amp; Biases (wandb) Logging</w:t>
      </w:r>
    </w:p>
    <w:p>
      <w:pPr>
        <w:spacing w:after="100"/>
      </w:pPr>
      <w:r>
        <w:rPr>
          <w:rFonts w:ascii="Arial" w:cs="Arial" w:eastAsia="Arial" w:hAnsi="Arial"/>
          <w:sz w:val="22"/>
          <w:szCs w:val="22"/>
        </w:rPr>
        <w:t xml:space="preserve">Weights &amp; Biases is an experiment tracking platform. The training loop logs the following metrics every 500 steps:</w:t>
      </w:r>
    </w:p>
    <w:p>
      <w:pPr>
        <w:pStyle w:val="ListParagraph"/>
        <w:numPr>
          <w:ilvl w:val="0"/>
          <w:numId w:val="2"/>
        </w:numPr>
        <w:spacing w:after="80"/>
      </w:pPr>
      <w:r>
        <w:rPr>
          <w:rFonts w:ascii="Arial" w:cs="Arial" w:eastAsia="Arial" w:hAnsi="Arial"/>
          <w:b/>
          <w:bCs/>
          <w:sz w:val="22"/>
          <w:szCs w:val="22"/>
        </w:rPr>
        <w:t xml:space="preserve">train/loss: </w:t>
      </w:r>
      <w:r>
        <w:rPr>
          <w:rFonts w:ascii="Arial" w:cs="Arial" w:eastAsia="Arial" w:hAnsi="Arial"/>
          <w:sz w:val="22"/>
          <w:szCs w:val="22"/>
        </w:rPr>
        <w:t xml:space="preserve">Moving average of training loss over the last 500 steps</w:t>
      </w:r>
    </w:p>
    <w:p>
      <w:pPr>
        <w:pStyle w:val="ListParagraph"/>
        <w:numPr>
          <w:ilvl w:val="0"/>
          <w:numId w:val="2"/>
        </w:numPr>
        <w:spacing w:after="80"/>
      </w:pPr>
      <w:r>
        <w:rPr>
          <w:rFonts w:ascii="Arial" w:cs="Arial" w:eastAsia="Arial" w:hAnsi="Arial"/>
          <w:b/>
          <w:bCs/>
          <w:sz w:val="22"/>
          <w:szCs w:val="22"/>
        </w:rPr>
        <w:t xml:space="preserve">train/lr: </w:t>
      </w:r>
      <w:r>
        <w:rPr>
          <w:rFonts w:ascii="Arial" w:cs="Arial" w:eastAsia="Arial" w:hAnsi="Arial"/>
          <w:sz w:val="22"/>
          <w:szCs w:val="22"/>
        </w:rPr>
        <w:t xml:space="preserve">Current learning rate (follows the Noam curve)</w:t>
      </w:r>
    </w:p>
    <w:p>
      <w:pPr>
        <w:pStyle w:val="ListParagraph"/>
        <w:numPr>
          <w:ilvl w:val="0"/>
          <w:numId w:val="2"/>
        </w:numPr>
        <w:spacing w:after="80"/>
      </w:pPr>
      <w:r>
        <w:rPr>
          <w:rFonts w:ascii="Arial" w:cs="Arial" w:eastAsia="Arial" w:hAnsi="Arial"/>
          <w:b/>
          <w:bCs/>
          <w:sz w:val="22"/>
          <w:szCs w:val="22"/>
        </w:rPr>
        <w:t xml:space="preserve">train/grad_norm: </w:t>
      </w:r>
      <w:r>
        <w:rPr>
          <w:rFonts w:ascii="Arial" w:cs="Arial" w:eastAsia="Arial" w:hAnsi="Arial"/>
          <w:sz w:val="22"/>
          <w:szCs w:val="22"/>
        </w:rPr>
        <w:t xml:space="preserve">L2 norm of gradients before clipping — useful for detecting instability</w:t>
      </w:r>
    </w:p>
    <w:p>
      <w:pPr>
        <w:pStyle w:val="ListParagraph"/>
        <w:numPr>
          <w:ilvl w:val="0"/>
          <w:numId w:val="2"/>
        </w:numPr>
        <w:spacing w:after="80"/>
      </w:pPr>
      <w:r>
        <w:rPr>
          <w:rFonts w:ascii="Arial" w:cs="Arial" w:eastAsia="Arial" w:hAnsi="Arial"/>
          <w:b/>
          <w:bCs/>
          <w:sz w:val="22"/>
          <w:szCs w:val="22"/>
        </w:rPr>
        <w:t xml:space="preserve">train/step: </w:t>
      </w:r>
      <w:r>
        <w:rPr>
          <w:rFonts w:ascii="Arial" w:cs="Arial" w:eastAsia="Arial" w:hAnsi="Arial"/>
          <w:sz w:val="22"/>
          <w:szCs w:val="22"/>
        </w:rPr>
        <w:t xml:space="preserve">Current step number</w:t>
      </w:r>
    </w:p>
    <w:p>
      <w:pPr>
        <w:pStyle w:val="ListParagraph"/>
        <w:numPr>
          <w:ilvl w:val="0"/>
          <w:numId w:val="2"/>
        </w:numPr>
        <w:spacing w:after="80"/>
      </w:pPr>
      <w:r>
        <w:rPr>
          <w:rFonts w:ascii="Arial" w:cs="Arial" w:eastAsia="Arial" w:hAnsi="Arial"/>
          <w:b/>
          <w:bCs/>
          <w:sz w:val="22"/>
          <w:szCs w:val="22"/>
        </w:rPr>
        <w:t xml:space="preserve">train/elapsed_h: </w:t>
      </w:r>
      <w:r>
        <w:rPr>
          <w:rFonts w:ascii="Arial" w:cs="Arial" w:eastAsia="Arial" w:hAnsi="Arial"/>
          <w:sz w:val="22"/>
          <w:szCs w:val="22"/>
        </w:rPr>
        <w:t xml:space="preserve">Elapsed training time in hours</w:t>
      </w:r>
    </w:p>
    <w:p>
      <w:pPr>
        <w:spacing w:after="100"/>
      </w:pPr>
      <w:r>
        <w:rPr>
          <w:rFonts w:ascii="Arial" w:cs="Arial" w:eastAsia="Arial" w:hAnsi="Arial"/>
          <w:sz w:val="22"/>
          <w:szCs w:val="22"/>
        </w:rPr>
        <w:t xml:space="preserve">And every 2,000 steps during evaluation:</w:t>
      </w:r>
    </w:p>
    <w:p>
      <w:pPr>
        <w:pStyle w:val="ListParagraph"/>
        <w:numPr>
          <w:ilvl w:val="0"/>
          <w:numId w:val="2"/>
        </w:numPr>
        <w:spacing w:after="80"/>
      </w:pPr>
      <w:r>
        <w:rPr>
          <w:rFonts w:ascii="Arial" w:cs="Arial" w:eastAsia="Arial" w:hAnsi="Arial"/>
          <w:sz w:val="22"/>
          <w:szCs w:val="22"/>
        </w:rPr>
        <w:t xml:space="preserve">val/top1_acc</w:t>
      </w:r>
    </w:p>
    <w:p>
      <w:pPr>
        <w:pStyle w:val="ListParagraph"/>
        <w:numPr>
          <w:ilvl w:val="0"/>
          <w:numId w:val="2"/>
        </w:numPr>
        <w:spacing w:after="80"/>
      </w:pPr>
      <w:r>
        <w:rPr>
          <w:rFonts w:ascii="Arial" w:cs="Arial" w:eastAsia="Arial" w:hAnsi="Arial"/>
          <w:sz w:val="22"/>
          <w:szCs w:val="22"/>
        </w:rPr>
        <w:t xml:space="preserve">val/validity_rate</w:t>
      </w:r>
    </w:p>
    <w:p>
      <w:pPr>
        <w:pStyle w:val="ListParagraph"/>
        <w:numPr>
          <w:ilvl w:val="0"/>
          <w:numId w:val="2"/>
        </w:numPr>
        <w:spacing w:after="80"/>
      </w:pPr>
      <w:r>
        <w:rPr>
          <w:rFonts w:ascii="Arial" w:cs="Arial" w:eastAsia="Arial" w:hAnsi="Arial"/>
          <w:sz w:val="22"/>
          <w:szCs w:val="22"/>
        </w:rPr>
        <w:t xml:space="preserve">val/mean_tanimoto</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14. Inference — Using the Trained Model</w:t>
      </w:r>
    </w:p>
    <w:p>
      <w:pPr>
        <w:pStyle w:val="Heading2"/>
        <w:spacing w:after="80" w:before="280"/>
      </w:pPr>
      <w:r>
        <w:rPr>
          <w:rFonts w:ascii="Arial" w:cs="Arial" w:eastAsia="Arial" w:hAnsi="Arial"/>
          <w:b/>
          <w:bCs/>
          <w:color w:val="2E5FAC"/>
          <w:sz w:val="26"/>
          <w:szCs w:val="26"/>
        </w:rPr>
        <w:t xml:space="preserve">14.1 Beam Search</w:t>
      </w:r>
    </w:p>
    <w:p>
      <w:pPr>
        <w:spacing w:after="100"/>
      </w:pPr>
      <w:r>
        <w:rPr>
          <w:rFonts w:ascii="Arial" w:cs="Arial" w:eastAsia="Arial" w:hAnsi="Arial"/>
          <w:sz w:val="22"/>
          <w:szCs w:val="22"/>
        </w:rPr>
        <w:t xml:space="preserve">During inference, the model uses beam search to find the most likely molecular structure. Beam search is an improvement over greedy search (always picking the single most likely next token).</w:t>
      </w:r>
    </w:p>
    <w:p>
      <w:pPr>
        <w:spacing w:after="60"/>
      </w:pPr>
    </w:p>
    <w:p>
      <w:pPr>
        <w:spacing w:after="100"/>
      </w:pPr>
      <w:r>
        <w:rPr>
          <w:rFonts w:ascii="Arial" w:cs="Arial" w:eastAsia="Arial" w:hAnsi="Arial"/>
          <w:sz w:val="22"/>
          <w:szCs w:val="22"/>
        </w:rPr>
        <w:t xml:space="preserve">With beam size = 10, the decoder simultaneously tracks 10 different hypothetical SELFIES sequences (beams). At each step, each beam is extended with all possible next tokens, generating 10 × 111 = 1,110 candidates. The top 10 by cumulative log-probability are kept. When a beam reaches [EOS], it is moved to the completed list with a length-normalized score (dividing by sequence length prevents longer sequences from being unfairly penalized).</w:t>
      </w:r>
    </w:p>
    <w:p>
      <w:pPr>
        <w:spacing w:after="60"/>
      </w:pPr>
    </w:p>
    <w:p>
      <w:pPr>
        <w:spacing w:after="100"/>
      </w:pPr>
      <w:r>
        <w:rPr>
          <w:rFonts w:ascii="Arial" w:cs="Arial" w:eastAsia="Arial" w:hAnsi="Arial"/>
          <w:sz w:val="22"/>
          <w:szCs w:val="22"/>
        </w:rPr>
        <w:t xml:space="preserve">The final output is 10 ranked candidate molecular structures. The top candidate is taken as the prediction.</w:t>
      </w:r>
    </w:p>
    <w:p>
      <w:pPr>
        <w:pStyle w:val="Heading2"/>
        <w:spacing w:after="80" w:before="280"/>
      </w:pPr>
      <w:r>
        <w:rPr>
          <w:rFonts w:ascii="Arial" w:cs="Arial" w:eastAsia="Arial" w:hAnsi="Arial"/>
          <w:b/>
          <w:bCs/>
          <w:color w:val="2E5FAC"/>
          <w:sz w:val="26"/>
          <w:szCs w:val="26"/>
        </w:rPr>
        <w:t xml:space="preserve">14.2 Converting Output to Chemistry</w:t>
      </w:r>
    </w:p>
    <w:p>
      <w:pPr>
        <w:spacing w:after="100"/>
      </w:pPr>
      <w:r>
        <w:rPr>
          <w:rFonts w:ascii="Arial" w:cs="Arial" w:eastAsia="Arial" w:hAnsi="Arial"/>
          <w:sz w:val="22"/>
          <w:szCs w:val="22"/>
        </w:rPr>
        <w:t xml:space="preserve">The decoder outputs integer token IDs. These are:</w:t>
      </w:r>
    </w:p>
    <w:p>
      <w:pPr>
        <w:pStyle w:val="ListParagraph"/>
        <w:numPr>
          <w:ilvl w:val="0"/>
          <w:numId w:val="3"/>
        </w:numPr>
        <w:spacing w:after="80"/>
      </w:pPr>
      <w:r>
        <w:rPr>
          <w:rFonts w:ascii="Arial" w:cs="Arial" w:eastAsia="Arial" w:hAnsi="Arial"/>
          <w:sz w:val="22"/>
          <w:szCs w:val="22"/>
        </w:rPr>
        <w:t xml:space="preserve">Converted to SELFIES token strings using the vocabulary (idx2token mapping)</w:t>
      </w:r>
    </w:p>
    <w:p>
      <w:pPr>
        <w:pStyle w:val="ListParagraph"/>
        <w:numPr>
          <w:ilvl w:val="0"/>
          <w:numId w:val="3"/>
        </w:numPr>
        <w:spacing w:after="80"/>
      </w:pPr>
      <w:r>
        <w:rPr>
          <w:rFonts w:ascii="Arial" w:cs="Arial" w:eastAsia="Arial" w:hAnsi="Arial"/>
          <w:sz w:val="22"/>
          <w:szCs w:val="22"/>
        </w:rPr>
        <w:t xml:space="preserve">Joined into a SELFIES string (e.g., [C][=C][Branch1][C][N])</w:t>
      </w:r>
    </w:p>
    <w:p>
      <w:pPr>
        <w:pStyle w:val="ListParagraph"/>
        <w:numPr>
          <w:ilvl w:val="0"/>
          <w:numId w:val="3"/>
        </w:numPr>
        <w:spacing w:after="80"/>
      </w:pPr>
      <w:r>
        <w:rPr>
          <w:rFonts w:ascii="Arial" w:cs="Arial" w:eastAsia="Arial" w:hAnsi="Arial"/>
          <w:sz w:val="22"/>
          <w:szCs w:val="22"/>
        </w:rPr>
        <w:t xml:space="preserve">Decoded to SMILES using the SELFIES library's sf.decoder() function</w:t>
      </w:r>
    </w:p>
    <w:p>
      <w:pPr>
        <w:pStyle w:val="ListParagraph"/>
        <w:numPr>
          <w:ilvl w:val="0"/>
          <w:numId w:val="3"/>
        </w:numPr>
        <w:spacing w:after="80"/>
      </w:pPr>
      <w:r>
        <w:rPr>
          <w:rFonts w:ascii="Arial" w:cs="Arial" w:eastAsia="Arial" w:hAnsi="Arial"/>
          <w:sz w:val="22"/>
          <w:szCs w:val="22"/>
        </w:rPr>
        <w:t xml:space="preserve">Canonicalized using RDKit (Chem.MolToSmiles(Chem.MolFromSmiles(smiles))) to get the standard representation</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15. Frequently Asked Questions</w:t>
      </w:r>
    </w:p>
    <w:p>
      <w:pPr>
        <w:pStyle w:val="Heading2"/>
        <w:spacing w:after="80" w:before="280"/>
      </w:pPr>
      <w:r>
        <w:rPr>
          <w:rFonts w:ascii="Arial" w:cs="Arial" w:eastAsia="Arial" w:hAnsi="Arial"/>
          <w:b/>
          <w:bCs/>
          <w:color w:val="2E5FAC"/>
          <w:sz w:val="26"/>
          <w:szCs w:val="26"/>
        </w:rPr>
        <w:t xml:space="preserve">15.1 Architecture Questions</w:t>
      </w:r>
    </w:p>
    <w:p>
      <w:pPr>
        <w:pStyle w:val="Heading3"/>
        <w:spacing w:after="60" w:before="200"/>
      </w:pPr>
      <w:r>
        <w:rPr>
          <w:rFonts w:ascii="Arial" w:cs="Arial" w:eastAsia="Arial" w:hAnsi="Arial"/>
          <w:b/>
          <w:bCs/>
          <w:color w:val="C55A11"/>
          <w:sz w:val="24"/>
          <w:szCs w:val="24"/>
        </w:rPr>
        <w:t xml:space="preserve">Q: What is a transformer?</w:t>
      </w:r>
    </w:p>
    <w:p>
      <w:pPr>
        <w:spacing w:after="100"/>
      </w:pPr>
      <w:r>
        <w:rPr>
          <w:rFonts w:ascii="Arial" w:cs="Arial" w:eastAsia="Arial" w:hAnsi="Arial"/>
          <w:sz w:val="22"/>
          <w:szCs w:val="22"/>
        </w:rPr>
        <w:t xml:space="preserve">A transformer is a type of neural network that uses a mechanism called self-attention to process sequences. Self-attention allows every element in a sequence to directly interact with (attend to) every other element, regardless of how far apart they are. This is in contrast to older sequence models (RNNs, LSTMs) that process elements one by one. Transformers are more parallelizable and better at capturing long-range dependencies.</w:t>
      </w:r>
    </w:p>
    <w:p>
      <w:pPr>
        <w:pStyle w:val="Heading3"/>
        <w:spacing w:after="60" w:before="200"/>
      </w:pPr>
      <w:r>
        <w:rPr>
          <w:rFonts w:ascii="Arial" w:cs="Arial" w:eastAsia="Arial" w:hAnsi="Arial"/>
          <w:b/>
          <w:bCs/>
          <w:color w:val="C55A11"/>
          <w:sz w:val="24"/>
          <w:szCs w:val="24"/>
        </w:rPr>
        <w:t xml:space="preserve">Q: What is attention?</w:t>
      </w:r>
    </w:p>
    <w:p>
      <w:pPr>
        <w:spacing w:after="100"/>
      </w:pPr>
      <w:r>
        <w:rPr>
          <w:rFonts w:ascii="Arial" w:cs="Arial" w:eastAsia="Arial" w:hAnsi="Arial"/>
          <w:sz w:val="22"/>
          <w:szCs w:val="22"/>
        </w:rPr>
        <w:t xml:space="preserve">Attention is a learned weighting mechanism. Given a query (what am I looking for?) and a set of key-value pairs (what is available?), attention computes how relevant each key is to the query, then returns a weighted sum of the values. In transformers, every token generates a query, and every other token generates a key and a value. The attention weights are computed by comparing the query to all keys (via dot product), normalizing with softmax, and applying these weights to values.</w:t>
      </w:r>
    </w:p>
    <w:p>
      <w:pPr>
        <w:pStyle w:val="Heading3"/>
        <w:spacing w:after="60" w:before="200"/>
      </w:pPr>
      <w:r>
        <w:rPr>
          <w:rFonts w:ascii="Arial" w:cs="Arial" w:eastAsia="Arial" w:hAnsi="Arial"/>
          <w:b/>
          <w:bCs/>
          <w:color w:val="C55A11"/>
          <w:sz w:val="24"/>
          <w:szCs w:val="24"/>
        </w:rPr>
        <w:t xml:space="preserve">Q: What is multi-head attention?</w:t>
      </w:r>
    </w:p>
    <w:p>
      <w:pPr>
        <w:spacing w:after="100"/>
      </w:pPr>
      <w:r>
        <w:rPr>
          <w:rFonts w:ascii="Arial" w:cs="Arial" w:eastAsia="Arial" w:hAnsi="Arial"/>
          <w:sz w:val="22"/>
          <w:szCs w:val="22"/>
        </w:rPr>
        <w:t xml:space="preserve">Instead of running one attention operation, multi-head attention runs 8 independent attention operations in parallel (heads). Each head learns to attend to different aspects of the input. With d_model = 512 and 8 heads, each head operates on 64-dimensional subspaces. Their outputs are concatenated and projected back to 512 dimensions. This allows the model to simultaneously capture different types of relationships.</w:t>
      </w:r>
    </w:p>
    <w:p>
      <w:pPr>
        <w:pStyle w:val="Heading3"/>
        <w:spacing w:after="60" w:before="200"/>
      </w:pPr>
      <w:r>
        <w:rPr>
          <w:rFonts w:ascii="Arial" w:cs="Arial" w:eastAsia="Arial" w:hAnsi="Arial"/>
          <w:b/>
          <w:bCs/>
          <w:color w:val="C55A11"/>
          <w:sz w:val="24"/>
          <w:szCs w:val="24"/>
        </w:rPr>
        <w:t xml:space="preserve">Q: What is the difference between encoder and decoder in this model?</w:t>
      </w:r>
    </w:p>
    <w:p>
      <w:pPr>
        <w:spacing w:after="100"/>
      </w:pPr>
      <w:r>
        <w:rPr>
          <w:rFonts w:ascii="Arial" w:cs="Arial" w:eastAsia="Arial" w:hAnsi="Arial"/>
          <w:sz w:val="22"/>
          <w:szCs w:val="22"/>
        </w:rPr>
        <w:t xml:space="preserve">The encoders process fixed-size or variable-size spectral inputs and compress them into fixed-dimensional representations. They use self-attention only. The decoder generates the output sequence token-by-token. It uses self-attention (but with a causal mask — each token can only see previous tokens, not future ones) and cross-attention (attending to the fused encoder representations). This is the standard encoder-decoder transformer pattern from the original "Attention Is All You Need" paper.</w:t>
      </w:r>
    </w:p>
    <w:p>
      <w:pPr>
        <w:pStyle w:val="Heading3"/>
        <w:spacing w:after="60" w:before="200"/>
      </w:pPr>
      <w:r>
        <w:rPr>
          <w:rFonts w:ascii="Arial" w:cs="Arial" w:eastAsia="Arial" w:hAnsi="Arial"/>
          <w:b/>
          <w:bCs/>
          <w:color w:val="C55A11"/>
          <w:sz w:val="24"/>
          <w:szCs w:val="24"/>
        </w:rPr>
        <w:t xml:space="preserve">Q: Why are NMR encoder weights shared between 1H and 13C?</w:t>
      </w:r>
    </w:p>
    <w:p>
      <w:pPr>
        <w:spacing w:after="100"/>
      </w:pPr>
      <w:r>
        <w:rPr>
          <w:rFonts w:ascii="Arial" w:cs="Arial" w:eastAsia="Arial" w:hAnsi="Arial"/>
          <w:sz w:val="22"/>
          <w:szCs w:val="22"/>
        </w:rPr>
        <w:t xml:space="preserve">Weight sharing reduces the total parameter count and enforces that both NMR types are processed consistently. Since both are peak lists with chemical shift values (just different scales and fields), the shared encoder can learn general peak-processing skills, with only the modality embedding distinguishing the two. In practice, this works as well as or better than separate encoders with more parameters.</w:t>
      </w:r>
    </w:p>
    <w:p>
      <w:pPr>
        <w:pStyle w:val="Heading3"/>
        <w:spacing w:after="60" w:before="200"/>
      </w:pPr>
      <w:r>
        <w:rPr>
          <w:rFonts w:ascii="Arial" w:cs="Arial" w:eastAsia="Arial" w:hAnsi="Arial"/>
          <w:b/>
          <w:bCs/>
          <w:color w:val="C55A11"/>
          <w:sz w:val="24"/>
          <w:szCs w:val="24"/>
        </w:rPr>
        <w:t xml:space="preserve">Q: Why does the MS/MS encoder use energy-mode tokens?</w:t>
      </w:r>
    </w:p>
    <w:p>
      <w:pPr>
        <w:spacing w:after="100"/>
      </w:pPr>
      <w:r>
        <w:rPr>
          <w:rFonts w:ascii="Arial" w:cs="Arial" w:eastAsia="Arial" w:hAnsi="Arial"/>
          <w:sz w:val="22"/>
          <w:szCs w:val="22"/>
        </w:rPr>
        <w:t xml:space="preserve">The three energy levels (10, 20, 40 eV) provide different but complementary fragmentation patterns. A prepended energy-mode token tells the transformer which energy level produced the following peaks. Without this token, the transformer would have no way to know whether peaks at position 0-63 came from 10 eV or 40 eV fragmentation, and could not distinguish their different predictive significance.</w:t>
      </w:r>
    </w:p>
    <w:p>
      <w:pPr>
        <w:pStyle w:val="Heading2"/>
        <w:spacing w:after="80" w:before="280"/>
      </w:pPr>
      <w:r>
        <w:rPr>
          <w:rFonts w:ascii="Arial" w:cs="Arial" w:eastAsia="Arial" w:hAnsi="Arial"/>
          <w:b/>
          <w:bCs/>
          <w:color w:val="2E5FAC"/>
          <w:sz w:val="26"/>
          <w:szCs w:val="26"/>
        </w:rPr>
        <w:t xml:space="preserve">15.2 Training Questions</w:t>
      </w:r>
    </w:p>
    <w:p>
      <w:pPr>
        <w:pStyle w:val="Heading3"/>
        <w:spacing w:after="60" w:before="200"/>
      </w:pPr>
      <w:r>
        <w:rPr>
          <w:rFonts w:ascii="Arial" w:cs="Arial" w:eastAsia="Arial" w:hAnsi="Arial"/>
          <w:b/>
          <w:bCs/>
          <w:color w:val="C55A11"/>
          <w:sz w:val="24"/>
          <w:szCs w:val="24"/>
        </w:rPr>
        <w:t xml:space="preserve">Q: Why is the learning rate set to 1.0 in the Adam optimizer?</w:t>
      </w:r>
    </w:p>
    <w:p>
      <w:pPr>
        <w:spacing w:after="100"/>
      </w:pPr>
      <w:r>
        <w:rPr>
          <w:rFonts w:ascii="Arial" w:cs="Arial" w:eastAsia="Arial" w:hAnsi="Arial"/>
          <w:sz w:val="22"/>
          <w:szCs w:val="22"/>
        </w:rPr>
        <w:t xml:space="preserve">This is a deliberate design choice used with the Noam scheduler. The Noam formula encodes the complete absolute learning rate scale in its output. By setting Adam's base learning rate to 1.0, the scheduler's output directly becomes the effective learning rate without any additional multiplication. This makes the code explicit and avoids confusion about what the "real" learning rate is.</w:t>
      </w:r>
    </w:p>
    <w:p>
      <w:pPr>
        <w:pStyle w:val="Heading3"/>
        <w:spacing w:after="60" w:before="200"/>
      </w:pPr>
      <w:r>
        <w:rPr>
          <w:rFonts w:ascii="Arial" w:cs="Arial" w:eastAsia="Arial" w:hAnsi="Arial"/>
          <w:b/>
          <w:bCs/>
          <w:color w:val="C55A11"/>
          <w:sz w:val="24"/>
          <w:szCs w:val="24"/>
        </w:rPr>
        <w:t xml:space="preserve">Q: What would happen if I used a fixed learning rate?</w:t>
      </w:r>
    </w:p>
    <w:p>
      <w:pPr>
        <w:spacing w:after="100"/>
      </w:pPr>
      <w:r>
        <w:rPr>
          <w:rFonts w:ascii="Arial" w:cs="Arial" w:eastAsia="Arial" w:hAnsi="Arial"/>
          <w:sz w:val="22"/>
          <w:szCs w:val="22"/>
        </w:rPr>
        <w:t xml:space="preserve">Starting too high would cause the model to diverge in early training — the random initialization leads to large gradient values that would push parameters to bad regions. Starting too low would waste computation on tiny updates. The Noam schedule solves this by starting cautiously (warmup), then settling into a decaying rate as training proceeds and the model gets closer to a good solution.</w:t>
      </w:r>
    </w:p>
    <w:p>
      <w:pPr>
        <w:pStyle w:val="Heading3"/>
        <w:spacing w:after="60" w:before="200"/>
      </w:pPr>
      <w:r>
        <w:rPr>
          <w:rFonts w:ascii="Arial" w:cs="Arial" w:eastAsia="Arial" w:hAnsi="Arial"/>
          <w:b/>
          <w:bCs/>
          <w:color w:val="C55A11"/>
          <w:sz w:val="24"/>
          <w:szCs w:val="24"/>
        </w:rPr>
        <w:t xml:space="preserve">Q: What is a gradient?</w:t>
      </w:r>
    </w:p>
    <w:p>
      <w:pPr>
        <w:spacing w:after="100"/>
      </w:pPr>
      <w:r>
        <w:rPr>
          <w:rFonts w:ascii="Arial" w:cs="Arial" w:eastAsia="Arial" w:hAnsi="Arial"/>
          <w:sz w:val="22"/>
          <w:szCs w:val="22"/>
        </w:rPr>
        <w:t xml:space="preserve">A gradient is the direction and magnitude of the steepest increase in the loss function with respect to each model parameter. By moving parameters in the opposite direction of the gradient (gradient descent), the loss decreases. In practice, we compute the gradient using backpropagation — an efficient algorithm that applies the chain rule of calculus through all layers of the network.</w:t>
      </w:r>
    </w:p>
    <w:p>
      <w:pPr>
        <w:pStyle w:val="Heading3"/>
        <w:spacing w:after="60" w:before="200"/>
      </w:pPr>
      <w:r>
        <w:rPr>
          <w:rFonts w:ascii="Arial" w:cs="Arial" w:eastAsia="Arial" w:hAnsi="Arial"/>
          <w:b/>
          <w:bCs/>
          <w:color w:val="C55A11"/>
          <w:sz w:val="24"/>
          <w:szCs w:val="24"/>
        </w:rPr>
        <w:t xml:space="preserve">Q: Why does the training loop use a while loop rather than a for loop over epochs?</w:t>
      </w:r>
    </w:p>
    <w:p>
      <w:pPr>
        <w:spacing w:after="100"/>
      </w:pPr>
      <w:r>
        <w:rPr>
          <w:rFonts w:ascii="Arial" w:cs="Arial" w:eastAsia="Arial" w:hAnsi="Arial"/>
          <w:sz w:val="22"/>
          <w:szCs w:val="22"/>
        </w:rPr>
        <w:t xml:space="preserve">A while loop over steps (rather than a for loop over epochs) gives more flexible control: you can check evaluation and stopping conditions at any step interval regardless of dataset size, the dataset is re-iterated automatically when exhausted without worrying about epoch boundaries, and the effective batch size is decoupled from epochs. If the dataset is reshuffled each pass through (which it is via the sampler), each while-loop iteration is statistically equivalent to a traditional epoch-based approach but more controllable.</w:t>
      </w:r>
    </w:p>
    <w:p>
      <w:pPr>
        <w:pStyle w:val="Heading3"/>
        <w:spacing w:after="60" w:before="200"/>
      </w:pPr>
      <w:r>
        <w:rPr>
          <w:rFonts w:ascii="Arial" w:cs="Arial" w:eastAsia="Arial" w:hAnsi="Arial"/>
          <w:b/>
          <w:bCs/>
          <w:color w:val="C55A11"/>
          <w:sz w:val="24"/>
          <w:szCs w:val="24"/>
        </w:rPr>
        <w:t xml:space="preserve">Q: What does "teacher forcing" mean?</w:t>
      </w:r>
    </w:p>
    <w:p>
      <w:pPr>
        <w:spacing w:after="100"/>
      </w:pPr>
      <w:r>
        <w:rPr>
          <w:rFonts w:ascii="Arial" w:cs="Arial" w:eastAsia="Arial" w:hAnsi="Arial"/>
          <w:sz w:val="22"/>
          <w:szCs w:val="22"/>
        </w:rPr>
        <w:t xml:space="preserve">During training, the decoder receives the ground-truth target sequence as input (shifted right: [BOS, token1, token2, ...]). At position i, it predicts token i+1, regardless of what it actually predicted at position i-1. This is teacher forcing — the teacher (ground truth) forces the correct context at every step. This accelerates training compared to always using the model's own predictions as context. During inference, teacher forcing is not used — the model's own predictions become the context.</w:t>
      </w:r>
    </w:p>
    <w:p>
      <w:pPr>
        <w:pStyle w:val="Heading3"/>
        <w:spacing w:after="60" w:before="200"/>
      </w:pPr>
      <w:r>
        <w:rPr>
          <w:rFonts w:ascii="Arial" w:cs="Arial" w:eastAsia="Arial" w:hAnsi="Arial"/>
          <w:b/>
          <w:bCs/>
          <w:color w:val="C55A11"/>
          <w:sz w:val="24"/>
          <w:szCs w:val="24"/>
        </w:rPr>
        <w:t xml:space="preserve">Q: Why monitor Tanimoto similarity and not just Top-1 accuracy?</w:t>
      </w:r>
    </w:p>
    <w:p>
      <w:pPr>
        <w:spacing w:after="100"/>
      </w:pPr>
      <w:r>
        <w:rPr>
          <w:rFonts w:ascii="Arial" w:cs="Arial" w:eastAsia="Arial" w:hAnsi="Arial"/>
          <w:sz w:val="22"/>
          <w:szCs w:val="22"/>
        </w:rPr>
        <w:t xml:space="preserve">Top-1 accuracy is binary — either the prediction is exactly right or not. A molecule with 40 atoms and one wrong atom would score 0 accuracy. Tanimoto similarity is a continuous measure of structural overlap that rewards partial correctness. A model might predict a molecule that is 90% similar to the target — very useful in drug discovery — but score 0% Top-1 accuracy. Together, the two metrics give a much richer picture of model performance.</w:t>
      </w:r>
    </w:p>
    <w:p>
      <w:pPr>
        <w:pStyle w:val="Heading2"/>
        <w:spacing w:after="80" w:before="280"/>
      </w:pPr>
      <w:r>
        <w:rPr>
          <w:rFonts w:ascii="Arial" w:cs="Arial" w:eastAsia="Arial" w:hAnsi="Arial"/>
          <w:b/>
          <w:bCs/>
          <w:color w:val="2E5FAC"/>
          <w:sz w:val="26"/>
          <w:szCs w:val="26"/>
        </w:rPr>
        <w:t xml:space="preserve">15.3 Data Questions</w:t>
      </w:r>
    </w:p>
    <w:p>
      <w:pPr>
        <w:pStyle w:val="Heading3"/>
        <w:spacing w:after="60" w:before="200"/>
      </w:pPr>
      <w:r>
        <w:rPr>
          <w:rFonts w:ascii="Arial" w:cs="Arial" w:eastAsia="Arial" w:hAnsi="Arial"/>
          <w:b/>
          <w:bCs/>
          <w:color w:val="C55A11"/>
          <w:sz w:val="24"/>
          <w:szCs w:val="24"/>
        </w:rPr>
        <w:t xml:space="preserve">Q: Why are there 245 chunk files instead of one big file?</w:t>
      </w:r>
    </w:p>
    <w:p>
      <w:pPr>
        <w:spacing w:after="100"/>
      </w:pPr>
      <w:r>
        <w:rPr>
          <w:rFonts w:ascii="Arial" w:cs="Arial" w:eastAsia="Arial" w:hAnsi="Arial"/>
          <w:sz w:val="22"/>
          <w:szCs w:val="22"/>
        </w:rPr>
        <w:t xml:space="preserve">Because reading one giant file into memory is impractical (the full spectral arrays would require hundreds of GB). Chunk files allow lazy loading — only the chunk containing the requested molecule is read at any time. The LRU cache keeps the 32 most recently accessed chunks in memory, covering approximately 32 × 3,202 ≈ 102,464 molecules at once. During training, sequential workers will naturally access nearby chunks, leading to high cache hit rates.</w:t>
      </w:r>
    </w:p>
    <w:p>
      <w:pPr>
        <w:pStyle w:val="Heading3"/>
        <w:spacing w:after="60" w:before="200"/>
      </w:pPr>
      <w:r>
        <w:rPr>
          <w:rFonts w:ascii="Arial" w:cs="Arial" w:eastAsia="Arial" w:hAnsi="Arial"/>
          <w:b/>
          <w:bCs/>
          <w:color w:val="C55A11"/>
          <w:sz w:val="24"/>
          <w:szCs w:val="24"/>
        </w:rPr>
        <w:t xml:space="preserve">Q: What is Apache Parquet and why is it used?</w:t>
      </w:r>
    </w:p>
    <w:p>
      <w:pPr>
        <w:spacing w:after="100"/>
      </w:pPr>
      <w:r>
        <w:rPr>
          <w:rFonts w:ascii="Arial" w:cs="Arial" w:eastAsia="Arial" w:hAnsi="Arial"/>
          <w:sz w:val="22"/>
          <w:szCs w:val="22"/>
        </w:rPr>
        <w:t xml:space="preserve">Parquet is a columnar file format — data is stored column by column rather than row by row. This is highly efficient when you need to read only specific columns (e.g., reading only the ir_spectra column without loading all other columns). It also supports efficient compression of numeric arrays. It is the standard format for large tabular datasets in the data science ecosystem, supported natively by pandas and PyArrow.</w:t>
      </w:r>
    </w:p>
    <w:p>
      <w:pPr>
        <w:pStyle w:val="Heading3"/>
        <w:spacing w:after="60" w:before="200"/>
      </w:pPr>
      <w:r>
        <w:rPr>
          <w:rFonts w:ascii="Arial" w:cs="Arial" w:eastAsia="Arial" w:hAnsi="Arial"/>
          <w:b/>
          <w:bCs/>
          <w:color w:val="C55A11"/>
          <w:sz w:val="24"/>
          <w:szCs w:val="24"/>
        </w:rPr>
        <w:t xml:space="preserve">Q: What is a Murcko scaffold?</w:t>
      </w:r>
    </w:p>
    <w:p>
      <w:pPr>
        <w:spacing w:after="100"/>
      </w:pPr>
      <w:r>
        <w:rPr>
          <w:rFonts w:ascii="Arial" w:cs="Arial" w:eastAsia="Arial" w:hAnsi="Arial"/>
          <w:sz w:val="22"/>
          <w:szCs w:val="22"/>
        </w:rPr>
        <w:t xml:space="preserve">A Murcko scaffold is the core ring system of a molecule after removing all side chains and leaving the minimal framework that defines the molecule's shape. For example, ibuprofen and naproxen both have the same general shape (one aromatic ring with a propionic acid side chain), giving them similar scaffolds. Using scaffolds for train/test splitting ensures molecules with similar core shapes do not appear in both training and test sets.</w:t>
      </w:r>
    </w:p>
    <w:p>
      <w:pPr>
        <w:pStyle w:val="Heading3"/>
        <w:spacing w:after="60" w:before="200"/>
      </w:pPr>
      <w:r>
        <w:rPr>
          <w:rFonts w:ascii="Arial" w:cs="Arial" w:eastAsia="Arial" w:hAnsi="Arial"/>
          <w:b/>
          <w:bCs/>
          <w:color w:val="C55A11"/>
          <w:sz w:val="24"/>
          <w:szCs w:val="24"/>
        </w:rPr>
        <w:t xml:space="preserve">Q: Why does the validation set need to use the same SELFIES vocabulary as training?</w:t>
      </w:r>
    </w:p>
    <w:p>
      <w:pPr>
        <w:spacing w:after="100"/>
      </w:pPr>
      <w:r>
        <w:rPr>
          <w:rFonts w:ascii="Arial" w:cs="Arial" w:eastAsia="Arial" w:hAnsi="Arial"/>
          <w:sz w:val="22"/>
          <w:szCs w:val="22"/>
        </w:rPr>
        <w:t xml:space="preserve">The vocabulary defines which tokens the model can predict. If a token appears in the validation set but was not in the vocabulary, it would be encoded as [UNK] — an unknown token. The model cannot predict [UNK] meaningfully, so these molecules cannot be correctly predicted. This is why the vocabulary was built only from training set molecules, and why the training/validation/test split happens before vocabulary construction.</w:t>
      </w:r>
    </w:p>
    <w:p>
      <w:pPr>
        <w:pStyle w:val="Heading3"/>
        <w:spacing w:after="60" w:before="200"/>
      </w:pPr>
      <w:r>
        <w:rPr>
          <w:rFonts w:ascii="Arial" w:cs="Arial" w:eastAsia="Arial" w:hAnsi="Arial"/>
          <w:b/>
          <w:bCs/>
          <w:color w:val="C55A11"/>
          <w:sz w:val="24"/>
          <w:szCs w:val="24"/>
        </w:rPr>
        <w:t xml:space="preserve">Q: What are the 4 special SELFIES tokens?</w:t>
      </w:r>
    </w:p>
    <w:p>
      <w:pPr>
        <w:spacing w:after="100"/>
      </w:pPr>
      <w:r>
        <w:rPr>
          <w:rFonts w:ascii="Arial" w:cs="Arial" w:eastAsia="Arial" w:hAnsi="Arial"/>
          <w:sz w:val="22"/>
          <w:szCs w:val="22"/>
        </w:rPr>
        <w:t xml:space="preserve">[PAD] is index 0 and fills empty space in fixed-length sequences; the loss ignores these. [BOS] is index 1 and is always the first input token to the decoder, signaling the start of generation. [EOS] is index 2 and is what the decoder must predict to signal the molecule is complete; beam search stops when this is predicted. [UNK] is index 3 and represents any token not in the vocabulary — essentially never used since all training tokens are in the vocabulary.</w:t>
      </w:r>
    </w:p>
    <w:p>
      <w:pPr>
        <w:pStyle w:val="Heading2"/>
        <w:spacing w:after="80" w:before="280"/>
      </w:pPr>
      <w:r>
        <w:rPr>
          <w:rFonts w:ascii="Arial" w:cs="Arial" w:eastAsia="Arial" w:hAnsi="Arial"/>
          <w:b/>
          <w:bCs/>
          <w:color w:val="2E5FAC"/>
          <w:sz w:val="26"/>
          <w:szCs w:val="26"/>
        </w:rPr>
        <w:t xml:space="preserve">15.4 Implementation Questions</w:t>
      </w:r>
    </w:p>
    <w:p>
      <w:pPr>
        <w:pStyle w:val="Heading3"/>
        <w:spacing w:after="60" w:before="200"/>
      </w:pPr>
      <w:r>
        <w:rPr>
          <w:rFonts w:ascii="Arial" w:cs="Arial" w:eastAsia="Arial" w:hAnsi="Arial"/>
          <w:b/>
          <w:bCs/>
          <w:color w:val="C55A11"/>
          <w:sz w:val="24"/>
          <w:szCs w:val="24"/>
        </w:rPr>
        <w:t xml:space="preserve">Q: What is a padding mask and why is it needed?</w:t>
      </w:r>
    </w:p>
    <w:p>
      <w:pPr>
        <w:spacing w:after="100"/>
      </w:pPr>
      <w:r>
        <w:rPr>
          <w:rFonts w:ascii="Arial" w:cs="Arial" w:eastAsia="Arial" w:hAnsi="Arial"/>
          <w:sz w:val="22"/>
          <w:szCs w:val="22"/>
        </w:rPr>
        <w:t xml:space="preserve">In transformer attention, every position attends to every other position by default. Padding tokens are dummy tokens added to make all sequences the same length in a batch. Without masking, the model would waste attention on padding and, worse, would try to interpret padding zeros as real data. The padding mask (True = ignore this position) tells the attention mechanism to set the attention weights for padding positions to -infinity, effectively zeroing them out after softmax. The model then receives attention output that only reflects real data positions.</w:t>
      </w:r>
    </w:p>
    <w:p>
      <w:pPr>
        <w:pStyle w:val="Heading3"/>
        <w:spacing w:after="60" w:before="200"/>
      </w:pPr>
      <w:r>
        <w:rPr>
          <w:rFonts w:ascii="Arial" w:cs="Arial" w:eastAsia="Arial" w:hAnsi="Arial"/>
          <w:b/>
          <w:bCs/>
          <w:color w:val="C55A11"/>
          <w:sz w:val="24"/>
          <w:szCs w:val="24"/>
        </w:rPr>
        <w:t xml:space="preserve">Q: What is label smoothing and why does it help?</w:t>
      </w:r>
    </w:p>
    <w:p>
      <w:pPr>
        <w:spacing w:after="100"/>
      </w:pPr>
      <w:r>
        <w:rPr>
          <w:rFonts w:ascii="Arial" w:cs="Arial" w:eastAsia="Arial" w:hAnsi="Arial"/>
          <w:sz w:val="22"/>
          <w:szCs w:val="22"/>
        </w:rPr>
        <w:t xml:space="preserve">Without label smoothing, the model is trained to put 100% probability on the correct token and 0% on all others. This makes the model overconfident — it assigns extreme log-probabilities and can become poorly calibrated. With label smoothing of 0.1, the target distribution is 90% on the correct token and 0.1/110 on each other token. The model can never achieve zero loss (because even a perfect prediction has some loss from the smoothed distribution), which acts as a regularizer and prevents overconfidence.</w:t>
      </w:r>
    </w:p>
    <w:p>
      <w:pPr>
        <w:pStyle w:val="Heading3"/>
        <w:spacing w:after="60" w:before="200"/>
      </w:pPr>
      <w:r>
        <w:rPr>
          <w:rFonts w:ascii="Arial" w:cs="Arial" w:eastAsia="Arial" w:hAnsi="Arial"/>
          <w:b/>
          <w:bCs/>
          <w:color w:val="C55A11"/>
          <w:sz w:val="24"/>
          <w:szCs w:val="24"/>
        </w:rPr>
        <w:t xml:space="preserve">Q: Why does beam search use length normalization?</w:t>
      </w:r>
    </w:p>
    <w:p>
      <w:pPr>
        <w:spacing w:after="100"/>
      </w:pPr>
      <w:r>
        <w:rPr>
          <w:rFonts w:ascii="Arial" w:cs="Arial" w:eastAsia="Arial" w:hAnsi="Arial"/>
          <w:sz w:val="22"/>
          <w:szCs w:val="22"/>
        </w:rPr>
        <w:t xml:space="preserve">Without length normalization, beam search strongly prefers shorter sequences because every additional token multiplies in a probability less than 1, reducing the cumulative log-probability. Length normalization divides the cumulative log-probability by the sequence length, making sequences of different lengths fairly comparable. Without it, the model would consistently predict truncated molecules.</w:t>
      </w:r>
    </w:p>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16. Complete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 Encoder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(B, 1800)
Output: (B, 90, 512)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ViT patch projection → 90 patches of 20 pts → 4-layer transformer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1H-NMR Encoder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 64, 5)
Output: (B, 65, 512)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list (5 fields) → project to 512 → prepend modality token → 4-layer transformer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13C-NMR Encoder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(B, 64, 2)
Output: (B, 65, 512)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weights with 1H-NMR, different modality embedding and projection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HSQC Encoder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 32, 3)
Output: (B, 33, 512)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list (3 fields) → project to 512 → prepend modality token → 2-layer transformer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MS/MS+ Encoder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(B, 3, 64, 2)
Output: (B, 195, 512)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energy modes, each: prefix token + 64 peak tokens → 4-layer transformer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MS/MS- Encoder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 3, 64, 2)
Output: (B, 195, 512)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weights with MS/MS+, processes negative ion mode separately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Cross-Modal Fusion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6 variable seqs
Output: (B, 6, 512)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CLS tokens cross-attend over all 6 concatenated encoder seqs × 2 layers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 82, 512)
Output: (B, 82, 111)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4-layer transformer decoder, causal self-attn + cross-attn over 6 CLS vectors</w:t>
            </w:r>
          </w:p>
        </w:tc>
      </w:tr>
    </w:tbl>
    <w:p>
      <w:pPr>
        <w:pBdr>
          <w:bottom w:val="single" w:color="BFBFBF" w:sz="2" w:space="2"/>
        </w:pBdr>
        <w:spacing w:after="160"/>
      </w:pPr>
    </w:p>
    <w:p>
      <w:pPr>
        <w:pStyle w:val="Heading1"/>
        <w:pBdr>
          <w:bottom w:val="single" w:color="2E5FAC" w:sz="6" w:space="4"/>
        </w:pBdr>
        <w:spacing w:after="120" w:before="360"/>
      </w:pPr>
      <w:r>
        <w:rPr>
          <w:rFonts w:ascii="Arial" w:cs="Arial" w:eastAsia="Arial" w:hAnsi="Arial"/>
          <w:b/>
          <w:bCs/>
          <w:color w:val="1F3864"/>
          <w:sz w:val="32"/>
          <w:szCs w:val="32"/>
        </w:rPr>
        <w:t xml:space="preserve">17. Project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hyperparameters in one dataclass (SpectroConfig). Change this to tune the model without touching other files.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encoders.py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encoder classes: IREncoder, NMREncoder, HSQCEncoder, MSMSEncoder. Also contains SinusoidalPE.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CrossModalFusion and SpectroModel (the full model). Contains encode(), decode(), forward(), and beam_search().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SpectroDataset, spectro_collate, and make_dataloader. Handles all data loading, tokenization, augmentation, and sampling.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training loop, NoamScheduler, CheckpointManager, and evaluate() function.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audit_outputs/selfies_vocab.json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SELFIES vocabulary produced by Phase A. Maps token strings to indices and back.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audit_outputs/dataset_metadata_with_chunks.parquet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light metadata for all 789,255 molecules including chunk file references.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phaseA_output.txt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complete printed output from the Phase A audit run, containing all computed statistics.</w:t>
            </w:r>
          </w:p>
        </w:tc>
      </w:tr>
    </w:tbl>
    <w:p>
      <w:pPr>
        <w:spacing w:after="60"/>
      </w:pPr>
    </w:p>
    <w:p>
      <w:pPr>
        <w:spacing w:after="60"/>
      </w:pPr>
    </w:p>
    <w:p>
      <w:pPr>
        <w:pBdr>
          <w:top w:val="single" w:color="2E5FAC" w:sz="6" w:space="4"/>
        </w:pBdr>
        <w:spacing w:after="200" w:before="400"/>
        <w:jc w:val="center"/>
      </w:pPr>
      <w:r>
        <w:rPr>
          <w:rFonts w:ascii="Arial" w:cs="Arial" w:eastAsia="Arial" w:hAnsi="Arial"/>
          <w:i/>
          <w:iCs/>
          <w:color w:val="888888"/>
          <w:sz w:val="20"/>
          <w:szCs w:val="20"/>
        </w:rPr>
        <w:t xml:space="preserve">End of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A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2026-04-04T04:27:54.877Z</dcterms:created>
  <dcterms:modified xsi:type="dcterms:W3CDTF">2026-04-04T04:27:54.878Z</dcterms:modified>
</cp:coreProperties>
</file>

<file path=docProps/custom.xml><?xml version="1.0" encoding="utf-8"?>
<Properties xmlns="http://schemas.openxmlformats.org/officeDocument/2006/custom-properties" xmlns:vt="http://schemas.openxmlformats.org/officeDocument/2006/docPropsVTypes"/>
</file>