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6682"/>
        <w:gridCol w:w="2532"/>
      </w:tblGrid>
      <w:tr w:rsidR="00D60C6C" w:rsidRPr="00E64F11" w14:paraId="21D8F8DA" w14:textId="77777777" w:rsidTr="004921F7">
        <w:trPr>
          <w:trHeight w:val="337"/>
          <w:jc w:val="center"/>
        </w:trPr>
        <w:tc>
          <w:tcPr>
            <w:tcW w:w="1702" w:type="dxa"/>
            <w:vMerge w:val="restart"/>
            <w:vAlign w:val="center"/>
          </w:tcPr>
          <w:p w14:paraId="1FF19ACC" w14:textId="394B3027" w:rsidR="00D60C6C" w:rsidRPr="00463DFB" w:rsidRDefault="005A6987" w:rsidP="00D60C6C">
            <w:pPr>
              <w:spacing w:after="0"/>
              <w:rPr>
                <w:rFonts w:ascii="Times New Roman" w:hAnsi="Times New Roman"/>
                <w:b/>
                <w:sz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8319FE" wp14:editId="7E5FD695">
                  <wp:simplePos x="0" y="0"/>
                  <wp:positionH relativeFrom="page">
                    <wp:posOffset>97155</wp:posOffset>
                  </wp:positionH>
                  <wp:positionV relativeFrom="paragraph">
                    <wp:posOffset>-513080</wp:posOffset>
                  </wp:positionV>
                  <wp:extent cx="885825" cy="784860"/>
                  <wp:effectExtent l="0" t="0" r="0" b="0"/>
                  <wp:wrapSquare wrapText="bothSides"/>
                  <wp:docPr id="3" name="Picture 3" descr="C:\Users\Administrator\Desktop\font\logo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font\logo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82" w:type="dxa"/>
            <w:vMerge w:val="restart"/>
            <w:tcBorders>
              <w:right w:val="single" w:sz="4" w:space="0" w:color="auto"/>
            </w:tcBorders>
            <w:vAlign w:val="center"/>
          </w:tcPr>
          <w:p w14:paraId="12CC57A8" w14:textId="4990A909" w:rsidR="00D60C6C" w:rsidRPr="00915D23" w:rsidRDefault="00D60C6C" w:rsidP="005A6987">
            <w:pPr>
              <w:pStyle w:val="Header"/>
              <w:spacing w:line="276" w:lineRule="auto"/>
              <w:ind w:left="-18"/>
              <w:rPr>
                <w:rFonts w:ascii="Times New Roman" w:hAnsi="Times New Roman" w:cs="Arial"/>
                <w:sz w:val="22"/>
                <w:szCs w:val="22"/>
              </w:rPr>
            </w:pPr>
            <w:r w:rsidRPr="00915D23">
              <w:rPr>
                <w:rFonts w:ascii="Times New Roman" w:hAnsi="Times New Roman" w:cs="Arial"/>
                <w:sz w:val="22"/>
              </w:rPr>
              <w:t xml:space="preserve">CÔNG TY TNHH </w:t>
            </w:r>
            <w:r w:rsidR="005A6987">
              <w:rPr>
                <w:rFonts w:ascii="Times New Roman" w:hAnsi="Times New Roman" w:cs="Arial"/>
                <w:sz w:val="22"/>
              </w:rPr>
              <w:t>TĂNG LONG PACK</w:t>
            </w:r>
          </w:p>
        </w:tc>
        <w:tc>
          <w:tcPr>
            <w:tcW w:w="25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44B8FD0" w14:textId="43C4A283" w:rsidR="00D60C6C" w:rsidRPr="0053739C" w:rsidRDefault="00D60C6C" w:rsidP="005A6987">
            <w:pPr>
              <w:spacing w:after="0"/>
              <w:rPr>
                <w:rFonts w:ascii="Times New Roman" w:hAnsi="Times New Roman"/>
                <w:b/>
                <w:bCs/>
                <w:iCs/>
                <w:lang w:val="vi-VN"/>
              </w:rPr>
            </w:pPr>
            <w:proofErr w:type="spellStart"/>
            <w:r w:rsidRPr="004A366A">
              <w:rPr>
                <w:rFonts w:ascii="Times New Roman" w:hAnsi="Times New Roman"/>
                <w:b/>
                <w:bCs/>
                <w:iCs/>
              </w:rPr>
              <w:t>Mã</w:t>
            </w:r>
            <w:proofErr w:type="spellEnd"/>
            <w:r w:rsidRPr="004A366A"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 w:rsidRPr="004A366A">
              <w:rPr>
                <w:rFonts w:ascii="Times New Roman" w:hAnsi="Times New Roman"/>
                <w:b/>
                <w:bCs/>
                <w:iCs/>
              </w:rPr>
              <w:t>hiệu</w:t>
            </w:r>
            <w:proofErr w:type="spellEnd"/>
            <w:r w:rsidRPr="004A366A">
              <w:rPr>
                <w:rFonts w:ascii="Times New Roman" w:hAnsi="Times New Roman"/>
                <w:b/>
                <w:bCs/>
                <w:iCs/>
              </w:rPr>
              <w:t xml:space="preserve">: </w:t>
            </w:r>
            <w:r w:rsidR="0053739C">
              <w:rPr>
                <w:rFonts w:ascii="Times New Roman" w:hAnsi="Times New Roman"/>
                <w:b/>
                <w:bCs/>
                <w:iCs/>
              </w:rPr>
              <w:t>KID</w:t>
            </w:r>
            <w:r w:rsidR="0053739C">
              <w:rPr>
                <w:rFonts w:ascii="Times New Roman" w:hAnsi="Times New Roman"/>
                <w:b/>
                <w:bCs/>
                <w:iCs/>
                <w:lang w:val="vi-VN"/>
              </w:rPr>
              <w:t>-HUD-05</w:t>
            </w:r>
          </w:p>
        </w:tc>
      </w:tr>
      <w:tr w:rsidR="00D60C6C" w:rsidRPr="00E64F11" w14:paraId="1E8D9801" w14:textId="77777777" w:rsidTr="004921F7">
        <w:trPr>
          <w:trHeight w:val="60"/>
          <w:jc w:val="center"/>
        </w:trPr>
        <w:tc>
          <w:tcPr>
            <w:tcW w:w="1702" w:type="dxa"/>
            <w:vMerge/>
            <w:vAlign w:val="center"/>
          </w:tcPr>
          <w:p w14:paraId="1BCF9851" w14:textId="77777777" w:rsidR="00D60C6C" w:rsidRPr="009F1EA8" w:rsidRDefault="00D60C6C" w:rsidP="00D60C6C">
            <w:pPr>
              <w:spacing w:after="0"/>
              <w:rPr>
                <w:rFonts w:ascii="Times New Roman" w:hAnsi="Times New Roman"/>
                <w:noProof/>
                <w:lang w:val="vi-VN" w:eastAsia="vi-VN"/>
              </w:rPr>
            </w:pPr>
          </w:p>
        </w:tc>
        <w:tc>
          <w:tcPr>
            <w:tcW w:w="668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131C18" w14:textId="77777777" w:rsidR="00D60C6C" w:rsidRPr="004A366A" w:rsidRDefault="00D60C6C" w:rsidP="00A95C91">
            <w:pPr>
              <w:pStyle w:val="Header"/>
              <w:spacing w:line="276" w:lineRule="auto"/>
              <w:ind w:left="-18"/>
              <w:rPr>
                <w:rFonts w:ascii="Times New Roman" w:hAnsi="Times New Roman"/>
                <w:sz w:val="22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296ED5" w14:textId="080684AE" w:rsidR="00D60C6C" w:rsidRPr="0053739C" w:rsidRDefault="00D60C6C" w:rsidP="005A6987">
            <w:pPr>
              <w:spacing w:after="0"/>
              <w:rPr>
                <w:rFonts w:ascii="Times New Roman" w:hAnsi="Times New Roman"/>
                <w:b/>
                <w:bCs/>
                <w:iCs/>
                <w:lang w:val="vi-VN"/>
              </w:rPr>
            </w:pPr>
            <w:proofErr w:type="spellStart"/>
            <w:r w:rsidRPr="004A366A">
              <w:rPr>
                <w:rFonts w:ascii="Times New Roman" w:hAnsi="Times New Roman"/>
                <w:b/>
                <w:bCs/>
                <w:iCs/>
              </w:rPr>
              <w:t>Soát</w:t>
            </w:r>
            <w:proofErr w:type="spellEnd"/>
            <w:r w:rsidRPr="004A366A"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 w:rsidRPr="004A366A">
              <w:rPr>
                <w:rFonts w:ascii="Times New Roman" w:hAnsi="Times New Roman"/>
                <w:b/>
                <w:bCs/>
                <w:iCs/>
              </w:rPr>
              <w:t>xét</w:t>
            </w:r>
            <w:proofErr w:type="spellEnd"/>
            <w:r w:rsidRPr="004A366A">
              <w:rPr>
                <w:rFonts w:ascii="Times New Roman" w:hAnsi="Times New Roman"/>
                <w:b/>
                <w:bCs/>
                <w:iCs/>
              </w:rPr>
              <w:t xml:space="preserve">: </w:t>
            </w:r>
            <w:r w:rsidR="0053739C">
              <w:rPr>
                <w:rFonts w:ascii="Times New Roman" w:hAnsi="Times New Roman"/>
                <w:b/>
                <w:bCs/>
                <w:iCs/>
                <w:lang w:val="vi-VN"/>
              </w:rPr>
              <w:t>00</w:t>
            </w:r>
          </w:p>
        </w:tc>
      </w:tr>
      <w:tr w:rsidR="004921F7" w:rsidRPr="00E64F11" w14:paraId="301247FD" w14:textId="77777777" w:rsidTr="0053739C">
        <w:trPr>
          <w:trHeight w:val="624"/>
          <w:jc w:val="center"/>
        </w:trPr>
        <w:tc>
          <w:tcPr>
            <w:tcW w:w="1702" w:type="dxa"/>
            <w:vMerge/>
          </w:tcPr>
          <w:p w14:paraId="390D21CD" w14:textId="77777777" w:rsidR="004921F7" w:rsidRPr="00E64F11" w:rsidRDefault="004921F7" w:rsidP="00A95C9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D67B3B" w14:textId="77777777" w:rsidR="004921F7" w:rsidRPr="004921F7" w:rsidRDefault="004921F7" w:rsidP="00A95C91">
            <w:pPr>
              <w:pStyle w:val="Header"/>
              <w:rPr>
                <w:rFonts w:asciiTheme="majorHAnsi" w:hAnsiTheme="majorHAnsi" w:cstheme="majorHAnsi"/>
                <w:b w:val="0"/>
                <w:color w:val="0000CC"/>
                <w:sz w:val="32"/>
                <w:szCs w:val="32"/>
                <w:lang w:val="vi-VN"/>
              </w:rPr>
            </w:pPr>
            <w:r w:rsidRPr="004921F7">
              <w:rPr>
                <w:rFonts w:asciiTheme="majorHAnsi" w:hAnsiTheme="majorHAnsi" w:cstheme="majorHAnsi"/>
                <w:bCs/>
                <w:color w:val="333333"/>
                <w:sz w:val="32"/>
                <w:szCs w:val="32"/>
                <w:lang w:val="vi-VN"/>
              </w:rPr>
              <w:t>CHÍNH SÁCH CHĂM SÓC KHÁCH HÀNG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426466" w14:textId="0FBFAFF9" w:rsidR="004921F7" w:rsidRPr="0053739C" w:rsidRDefault="004921F7" w:rsidP="005A6987">
            <w:pPr>
              <w:spacing w:after="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</w:rPr>
              <w:t>lực</w:t>
            </w:r>
            <w:proofErr w:type="spellEnd"/>
            <w:r>
              <w:rPr>
                <w:rFonts w:ascii="Times New Roman" w:hAnsi="Times New Roman"/>
                <w:b/>
                <w:bCs/>
                <w:iCs/>
              </w:rPr>
              <w:t xml:space="preserve">: </w:t>
            </w:r>
            <w:r w:rsidR="0053739C">
              <w:rPr>
                <w:rFonts w:ascii="Times New Roman" w:hAnsi="Times New Roman"/>
                <w:b/>
                <w:bCs/>
                <w:iCs/>
                <w:lang w:val="vi-VN"/>
              </w:rPr>
              <w:t>02/05/2022</w:t>
            </w:r>
          </w:p>
        </w:tc>
      </w:tr>
    </w:tbl>
    <w:p w14:paraId="486091D2" w14:textId="77777777" w:rsidR="006D63BA" w:rsidRPr="00674BD0" w:rsidRDefault="006D63BA" w:rsidP="00D60C6C">
      <w:pPr>
        <w:pStyle w:val="NormalWeb"/>
        <w:shd w:val="clear" w:color="auto" w:fill="FFFFFF"/>
        <w:spacing w:after="0" w:afterAutospacing="0"/>
        <w:jc w:val="center"/>
        <w:rPr>
          <w:color w:val="333333"/>
          <w:sz w:val="18"/>
          <w:szCs w:val="18"/>
          <w:lang w:val="vi-VN"/>
        </w:rPr>
      </w:pPr>
      <w:r w:rsidRPr="00674BD0">
        <w:rPr>
          <w:noProof/>
          <w:color w:val="333333"/>
          <w:sz w:val="27"/>
          <w:szCs w:val="27"/>
        </w:rPr>
        <w:drawing>
          <wp:inline distT="0" distB="0" distL="0" distR="0" wp14:anchorId="6952E884" wp14:editId="02AF77DB">
            <wp:extent cx="3077468" cy="1855470"/>
            <wp:effectExtent l="0" t="0" r="0" b="0"/>
            <wp:docPr id="1" name="Picture 1" descr="http://phucuongco.com.vn/public/media/uploads/images/news/cham-soc-khach-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ucuongco.com.vn/public/media/uploads/images/news/cham-soc-khach-ha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981" cy="186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7081F" w14:textId="6AB17201" w:rsidR="006D63BA" w:rsidRPr="0053739C" w:rsidRDefault="00293ABF" w:rsidP="004921F7">
      <w:pPr>
        <w:pStyle w:val="NormalWeb"/>
        <w:shd w:val="clear" w:color="auto" w:fill="FFFFFF"/>
        <w:ind w:firstLine="72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Với phương ch</w:t>
      </w:r>
      <w:r w:rsidRPr="0053739C">
        <w:rPr>
          <w:color w:val="333333"/>
        </w:rPr>
        <w:t>â</w:t>
      </w:r>
      <w:r w:rsidR="006D63BA" w:rsidRPr="0053739C">
        <w:rPr>
          <w:color w:val="333333"/>
          <w:lang w:val="vi-VN"/>
        </w:rPr>
        <w:t xml:space="preserve">m “ </w:t>
      </w:r>
      <w:proofErr w:type="spellStart"/>
      <w:r w:rsidRPr="0053739C">
        <w:rPr>
          <w:b/>
          <w:i/>
          <w:color w:val="002060"/>
        </w:rPr>
        <w:t>Sự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lớn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mạnh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của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quý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khách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là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thành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công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của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chúng</w:t>
      </w:r>
      <w:proofErr w:type="spellEnd"/>
      <w:r w:rsidRPr="0053739C">
        <w:rPr>
          <w:b/>
          <w:i/>
          <w:color w:val="002060"/>
        </w:rPr>
        <w:t xml:space="preserve"> </w:t>
      </w:r>
      <w:proofErr w:type="spellStart"/>
      <w:r w:rsidRPr="0053739C">
        <w:rPr>
          <w:b/>
          <w:i/>
          <w:color w:val="002060"/>
        </w:rPr>
        <w:t>tôi</w:t>
      </w:r>
      <w:proofErr w:type="spellEnd"/>
      <w:r w:rsidR="006D63BA" w:rsidRPr="0053739C">
        <w:rPr>
          <w:color w:val="333333"/>
          <w:lang w:val="vi-VN"/>
        </w:rPr>
        <w:t>” , T</w:t>
      </w:r>
      <w:r w:rsidR="00150BDE" w:rsidRPr="0053739C">
        <w:rPr>
          <w:color w:val="333333"/>
        </w:rPr>
        <w:t>ALOPACK</w:t>
      </w:r>
      <w:r w:rsidR="006D63BA" w:rsidRPr="0053739C">
        <w:rPr>
          <w:color w:val="333333"/>
          <w:lang w:val="vi-VN"/>
        </w:rPr>
        <w:t xml:space="preserve"> mong muốn sẽ là người bạn đồng hành gắn kết cùng quý Khách hàng trong suốt quá trình phát triển của mình. Sự hợp tác của quý Khách hàng</w:t>
      </w:r>
      <w:r w:rsidR="004863FC" w:rsidRPr="0053739C">
        <w:rPr>
          <w:color w:val="333333"/>
          <w:lang w:val="vi-VN"/>
        </w:rPr>
        <w:t xml:space="preserve"> chính là niềm tự hào của </w:t>
      </w:r>
      <w:r w:rsidR="00150BDE" w:rsidRPr="0053739C">
        <w:rPr>
          <w:color w:val="333333"/>
          <w:lang w:val="vi-VN"/>
        </w:rPr>
        <w:t>T</w:t>
      </w:r>
      <w:r w:rsidR="00150BDE" w:rsidRPr="0053739C">
        <w:rPr>
          <w:color w:val="333333"/>
        </w:rPr>
        <w:t>ALOPACK</w:t>
      </w:r>
      <w:r w:rsidR="004863FC" w:rsidRPr="0053739C">
        <w:rPr>
          <w:color w:val="333333"/>
          <w:lang w:val="vi-VN"/>
        </w:rPr>
        <w:t xml:space="preserve"> chúng tôi.</w:t>
      </w:r>
    </w:p>
    <w:p w14:paraId="5D8F5724" w14:textId="064F30EB" w:rsidR="004863FC" w:rsidRPr="0053739C" w:rsidRDefault="004A7086" w:rsidP="004921F7">
      <w:pPr>
        <w:pStyle w:val="NormalWeb"/>
        <w:shd w:val="clear" w:color="auto" w:fill="FFFFFF"/>
        <w:ind w:firstLine="72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 xml:space="preserve">Chính vì lẽ đó, </w:t>
      </w:r>
      <w:r w:rsidR="00150BDE" w:rsidRPr="0053739C">
        <w:rPr>
          <w:color w:val="333333"/>
          <w:lang w:val="vi-VN"/>
        </w:rPr>
        <w:t>T</w:t>
      </w:r>
      <w:r w:rsidR="00150BDE" w:rsidRPr="0053739C">
        <w:rPr>
          <w:color w:val="333333"/>
        </w:rPr>
        <w:t>ALOPACK</w:t>
      </w:r>
      <w:r w:rsidR="008872C1" w:rsidRPr="0053739C">
        <w:rPr>
          <w:color w:val="333333"/>
          <w:lang w:val="vi-VN"/>
        </w:rPr>
        <w:t xml:space="preserve"> </w:t>
      </w:r>
      <w:r w:rsidR="007262F3" w:rsidRPr="0053739C">
        <w:rPr>
          <w:color w:val="333333"/>
          <w:lang w:val="vi-VN"/>
        </w:rPr>
        <w:t xml:space="preserve">đã </w:t>
      </w:r>
      <w:r w:rsidR="008872C1" w:rsidRPr="0053739C">
        <w:rPr>
          <w:color w:val="333333"/>
          <w:lang w:val="vi-VN"/>
        </w:rPr>
        <w:t>mạnh dạn</w:t>
      </w:r>
      <w:r w:rsidR="004863FC" w:rsidRPr="0053739C">
        <w:rPr>
          <w:color w:val="333333"/>
          <w:lang w:val="vi-VN"/>
        </w:rPr>
        <w:t xml:space="preserve"> đầu tư dây chuyền máy in có độ c</w:t>
      </w:r>
      <w:r w:rsidR="00293ABF" w:rsidRPr="0053739C">
        <w:rPr>
          <w:color w:val="333333"/>
          <w:lang w:val="vi-VN"/>
        </w:rPr>
        <w:t>hồng hình chính xác cao</w:t>
      </w:r>
      <w:r w:rsidR="007262F3" w:rsidRPr="0053739C">
        <w:rPr>
          <w:color w:val="333333"/>
          <w:lang w:val="vi-VN"/>
        </w:rPr>
        <w:t>,</w:t>
      </w:r>
      <w:r w:rsidR="004863FC" w:rsidRPr="0053739C">
        <w:rPr>
          <w:color w:val="333333"/>
          <w:lang w:val="vi-VN"/>
        </w:rPr>
        <w:t xml:space="preserve"> máy chia cuộn và </w:t>
      </w:r>
      <w:r w:rsidR="007262F3" w:rsidRPr="0053739C">
        <w:rPr>
          <w:color w:val="333333"/>
          <w:lang w:val="vi-VN"/>
        </w:rPr>
        <w:t xml:space="preserve">hệ thống </w:t>
      </w:r>
      <w:r w:rsidR="004863FC" w:rsidRPr="0053739C">
        <w:rPr>
          <w:color w:val="333333"/>
          <w:lang w:val="vi-VN"/>
        </w:rPr>
        <w:t xml:space="preserve">máy làm túi đồng bộ đa dạng mọi kiểu túi từ 3 </w:t>
      </w:r>
      <w:r w:rsidR="00293ABF" w:rsidRPr="0053739C">
        <w:rPr>
          <w:color w:val="333333"/>
          <w:lang w:val="vi-VN"/>
        </w:rPr>
        <w:t>biên, xếp hông, 4 cạnh,</w:t>
      </w:r>
      <w:r w:rsidR="008872C1" w:rsidRPr="0053739C">
        <w:rPr>
          <w:color w:val="333333"/>
          <w:lang w:val="vi-VN"/>
        </w:rPr>
        <w:t>… nhằm mang lại cho quý Khách hàng chất lượng tốt nhất, tư vấn cấu trúc bao bì phù hợp an toàn</w:t>
      </w:r>
      <w:r w:rsidR="00293ABF" w:rsidRPr="0053739C">
        <w:rPr>
          <w:color w:val="333333"/>
        </w:rPr>
        <w:t xml:space="preserve"> </w:t>
      </w:r>
      <w:proofErr w:type="spellStart"/>
      <w:r w:rsidR="00293ABF" w:rsidRPr="0053739C">
        <w:rPr>
          <w:color w:val="333333"/>
        </w:rPr>
        <w:t>và</w:t>
      </w:r>
      <w:proofErr w:type="spellEnd"/>
      <w:r w:rsidR="00293ABF" w:rsidRPr="0053739C">
        <w:rPr>
          <w:color w:val="333333"/>
        </w:rPr>
        <w:t xml:space="preserve"> </w:t>
      </w:r>
      <w:proofErr w:type="spellStart"/>
      <w:r w:rsidR="00293ABF" w:rsidRPr="0053739C">
        <w:rPr>
          <w:color w:val="333333"/>
        </w:rPr>
        <w:t>tiết</w:t>
      </w:r>
      <w:proofErr w:type="spellEnd"/>
      <w:r w:rsidR="00293ABF" w:rsidRPr="0053739C">
        <w:rPr>
          <w:color w:val="333333"/>
        </w:rPr>
        <w:t xml:space="preserve"> </w:t>
      </w:r>
      <w:proofErr w:type="spellStart"/>
      <w:r w:rsidR="00293ABF" w:rsidRPr="0053739C">
        <w:rPr>
          <w:color w:val="333333"/>
        </w:rPr>
        <w:t>kiệm</w:t>
      </w:r>
      <w:proofErr w:type="spellEnd"/>
      <w:r w:rsidR="008872C1" w:rsidRPr="0053739C">
        <w:rPr>
          <w:color w:val="333333"/>
          <w:lang w:val="vi-VN"/>
        </w:rPr>
        <w:t xml:space="preserve"> nhất cho sản phẩm của Khách hàng bằng tất cả lòng nhiệt quyết, đam </w:t>
      </w:r>
      <w:r w:rsidR="00293ABF" w:rsidRPr="0053739C">
        <w:rPr>
          <w:color w:val="333333"/>
          <w:lang w:val="vi-VN"/>
        </w:rPr>
        <w:t>mê đi đến tận cùng của vấn đề và</w:t>
      </w:r>
      <w:r w:rsidR="008872C1" w:rsidRPr="0053739C">
        <w:rPr>
          <w:color w:val="333333"/>
          <w:lang w:val="vi-VN"/>
        </w:rPr>
        <w:t xml:space="preserve"> dịch vụ </w:t>
      </w:r>
      <w:r w:rsidR="007262F3" w:rsidRPr="0053739C">
        <w:rPr>
          <w:color w:val="333333"/>
          <w:lang w:val="vi-VN"/>
        </w:rPr>
        <w:t xml:space="preserve">đáng </w:t>
      </w:r>
      <w:r w:rsidR="00293ABF" w:rsidRPr="0053739C">
        <w:rPr>
          <w:color w:val="333333"/>
          <w:lang w:val="vi-VN"/>
        </w:rPr>
        <w:t>tin cậy,</w:t>
      </w:r>
      <w:r w:rsidR="008872C1" w:rsidRPr="0053739C">
        <w:rPr>
          <w:color w:val="333333"/>
          <w:lang w:val="vi-VN"/>
        </w:rPr>
        <w:t xml:space="preserve"> giá cả hợp lý</w:t>
      </w:r>
      <w:r w:rsidR="00293ABF" w:rsidRPr="0053739C">
        <w:rPr>
          <w:color w:val="333333"/>
          <w:lang w:val="vi-VN"/>
        </w:rPr>
        <w:t xml:space="preserve"> cạnh tranh</w:t>
      </w:r>
      <w:r w:rsidR="008872C1" w:rsidRPr="0053739C">
        <w:rPr>
          <w:color w:val="333333"/>
          <w:lang w:val="vi-VN"/>
        </w:rPr>
        <w:t>.</w:t>
      </w:r>
    </w:p>
    <w:p w14:paraId="5F0EDDA9" w14:textId="3013DAE8" w:rsidR="007262F3" w:rsidRPr="0053739C" w:rsidRDefault="006D63BA" w:rsidP="004921F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Chỉ cần liên hệ tới số điện thoại:</w:t>
      </w:r>
      <w:r w:rsidR="007262F3" w:rsidRPr="0053739C">
        <w:rPr>
          <w:color w:val="333333"/>
          <w:lang w:val="vi-VN"/>
        </w:rPr>
        <w:t xml:space="preserve">  </w:t>
      </w:r>
    </w:p>
    <w:p w14:paraId="585A9793" w14:textId="0E1FEED4" w:rsidR="007262F3" w:rsidRPr="0053739C" w:rsidRDefault="007262F3" w:rsidP="004921F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gramStart"/>
      <w:r w:rsidRPr="0053739C">
        <w:rPr>
          <w:color w:val="333333"/>
        </w:rPr>
        <w:t>Handphone :</w:t>
      </w:r>
      <w:proofErr w:type="gramEnd"/>
      <w:r w:rsidRPr="0053739C">
        <w:rPr>
          <w:color w:val="333333"/>
        </w:rPr>
        <w:t xml:space="preserve"> </w:t>
      </w:r>
      <w:r w:rsidR="00150BDE" w:rsidRPr="0053739C">
        <w:rPr>
          <w:color w:val="333333"/>
        </w:rPr>
        <w:t>0919785689</w:t>
      </w:r>
      <w:r w:rsidRPr="0053739C">
        <w:rPr>
          <w:color w:val="333333"/>
        </w:rPr>
        <w:t xml:space="preserve"> ( Mr. </w:t>
      </w:r>
      <w:proofErr w:type="spellStart"/>
      <w:r w:rsidR="00150BDE" w:rsidRPr="0053739C">
        <w:rPr>
          <w:color w:val="333333"/>
        </w:rPr>
        <w:t>Định</w:t>
      </w:r>
      <w:proofErr w:type="spellEnd"/>
      <w:r w:rsidRPr="0053739C">
        <w:rPr>
          <w:color w:val="333333"/>
        </w:rPr>
        <w:t xml:space="preserve">/ GĐKD). </w:t>
      </w:r>
    </w:p>
    <w:p w14:paraId="3DE3C3EE" w14:textId="77777777" w:rsidR="00BC4724" w:rsidRPr="0053739C" w:rsidRDefault="007262F3" w:rsidP="00BC4724">
      <w:pPr>
        <w:pStyle w:val="NormalWeb"/>
        <w:spacing w:before="0" w:beforeAutospacing="0" w:after="0" w:afterAutospacing="0"/>
        <w:rPr>
          <w:color w:val="333333"/>
        </w:rPr>
      </w:pPr>
      <w:r w:rsidRPr="0053739C">
        <w:rPr>
          <w:color w:val="333333"/>
          <w:lang w:val="vi-VN"/>
        </w:rPr>
        <w:t xml:space="preserve">Kênh thư điện tử </w:t>
      </w:r>
      <w:r w:rsidRPr="0053739C">
        <w:rPr>
          <w:color w:val="333333"/>
          <w:lang w:val="vi-VN"/>
        </w:rPr>
        <w:tab/>
        <w:t xml:space="preserve">:  </w:t>
      </w:r>
      <w:r w:rsidR="00BC4724" w:rsidRPr="0053739C">
        <w:rPr>
          <w:color w:val="333333"/>
        </w:rPr>
        <w:t>info@talopack.com.vn</w:t>
      </w:r>
    </w:p>
    <w:p w14:paraId="3B6BD501" w14:textId="2E4BF280" w:rsidR="007262F3" w:rsidRPr="0053739C" w:rsidRDefault="007262F3" w:rsidP="004921F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53739C">
        <w:rPr>
          <w:color w:val="333333"/>
          <w:lang w:val="vi-VN"/>
        </w:rPr>
        <w:t>Kênh website</w:t>
      </w:r>
      <w:r w:rsidRPr="0053739C">
        <w:rPr>
          <w:color w:val="333333"/>
        </w:rPr>
        <w:t xml:space="preserve"> </w:t>
      </w:r>
      <w:r w:rsidRPr="0053739C">
        <w:rPr>
          <w:color w:val="333333"/>
        </w:rPr>
        <w:tab/>
      </w:r>
      <w:r w:rsidRPr="0053739C">
        <w:rPr>
          <w:color w:val="333333"/>
        </w:rPr>
        <w:tab/>
        <w:t xml:space="preserve">: </w:t>
      </w:r>
      <w:hyperlink r:id="rId7" w:history="1">
        <w:r w:rsidR="00BC4724" w:rsidRPr="0053739C">
          <w:rPr>
            <w:rStyle w:val="Hyperlink"/>
          </w:rPr>
          <w:t>www.talopack.com</w:t>
        </w:r>
      </w:hyperlink>
    </w:p>
    <w:p w14:paraId="32D758E3" w14:textId="77777777" w:rsidR="007262F3" w:rsidRPr="0053739C" w:rsidRDefault="007262F3" w:rsidP="004921F7">
      <w:pPr>
        <w:pStyle w:val="NormalWeb"/>
        <w:shd w:val="clear" w:color="auto" w:fill="FFFFFF"/>
        <w:spacing w:before="0" w:beforeAutospacing="0" w:after="0" w:afterAutospacing="0"/>
        <w:ind w:hanging="360"/>
        <w:jc w:val="both"/>
        <w:rPr>
          <w:color w:val="333333"/>
        </w:rPr>
      </w:pPr>
    </w:p>
    <w:p w14:paraId="0A79C7EC" w14:textId="024737C5" w:rsidR="006D63BA" w:rsidRPr="0053739C" w:rsidRDefault="007262F3" w:rsidP="004921F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53739C">
        <w:rPr>
          <w:color w:val="333333"/>
        </w:rPr>
        <w:t>M</w:t>
      </w:r>
      <w:r w:rsidR="004A7086" w:rsidRPr="0053739C">
        <w:rPr>
          <w:color w:val="333333"/>
          <w:lang w:val="vi-VN"/>
        </w:rPr>
        <w:t xml:space="preserve">ọi ý kiến của </w:t>
      </w:r>
      <w:r w:rsidR="004A7086" w:rsidRPr="0053739C">
        <w:rPr>
          <w:color w:val="333333"/>
        </w:rPr>
        <w:t>q</w:t>
      </w:r>
      <w:r w:rsidR="004A7086" w:rsidRPr="0053739C">
        <w:rPr>
          <w:color w:val="333333"/>
          <w:lang w:val="vi-VN"/>
        </w:rPr>
        <w:t>u</w:t>
      </w:r>
      <w:r w:rsidR="004A7086" w:rsidRPr="0053739C">
        <w:rPr>
          <w:color w:val="333333"/>
        </w:rPr>
        <w:t>ý</w:t>
      </w:r>
      <w:r w:rsidR="004A7086" w:rsidRPr="0053739C">
        <w:rPr>
          <w:color w:val="333333"/>
          <w:lang w:val="vi-VN"/>
        </w:rPr>
        <w:t xml:space="preserve"> </w:t>
      </w:r>
      <w:r w:rsidR="004A7086" w:rsidRPr="0053739C">
        <w:rPr>
          <w:color w:val="333333"/>
        </w:rPr>
        <w:t>K</w:t>
      </w:r>
      <w:r w:rsidR="006D63BA" w:rsidRPr="0053739C">
        <w:rPr>
          <w:color w:val="333333"/>
          <w:lang w:val="vi-VN"/>
        </w:rPr>
        <w:t>hách</w:t>
      </w:r>
      <w:r w:rsidR="004A7086" w:rsidRPr="0053739C">
        <w:rPr>
          <w:color w:val="333333"/>
        </w:rPr>
        <w:t xml:space="preserve"> </w:t>
      </w:r>
      <w:proofErr w:type="spellStart"/>
      <w:r w:rsidR="004A7086" w:rsidRPr="0053739C">
        <w:rPr>
          <w:color w:val="333333"/>
        </w:rPr>
        <w:t>hàng</w:t>
      </w:r>
      <w:proofErr w:type="spellEnd"/>
      <w:r w:rsidR="006D63BA" w:rsidRPr="0053739C">
        <w:rPr>
          <w:color w:val="333333"/>
          <w:lang w:val="vi-VN"/>
        </w:rPr>
        <w:t xml:space="preserve"> sẽ được các nhân viên chăm sóc khách hàng </w:t>
      </w:r>
      <w:proofErr w:type="spellStart"/>
      <w:r w:rsidRPr="0053739C">
        <w:rPr>
          <w:color w:val="333333"/>
        </w:rPr>
        <w:t>Phòng</w:t>
      </w:r>
      <w:proofErr w:type="spellEnd"/>
      <w:r w:rsidRPr="0053739C">
        <w:rPr>
          <w:color w:val="333333"/>
        </w:rPr>
        <w:t xml:space="preserve"> </w:t>
      </w:r>
      <w:proofErr w:type="spellStart"/>
      <w:r w:rsidR="004921F7" w:rsidRPr="0053739C">
        <w:rPr>
          <w:color w:val="333333"/>
        </w:rPr>
        <w:t>kinh</w:t>
      </w:r>
      <w:proofErr w:type="spellEnd"/>
      <w:r w:rsidR="004921F7" w:rsidRPr="0053739C">
        <w:rPr>
          <w:color w:val="333333"/>
        </w:rPr>
        <w:t xml:space="preserve"> </w:t>
      </w:r>
      <w:proofErr w:type="spellStart"/>
      <w:r w:rsidR="004921F7" w:rsidRPr="0053739C">
        <w:rPr>
          <w:color w:val="333333"/>
        </w:rPr>
        <w:t>doanh</w:t>
      </w:r>
      <w:proofErr w:type="spellEnd"/>
      <w:r w:rsidR="004921F7" w:rsidRPr="0053739C">
        <w:rPr>
          <w:color w:val="333333"/>
        </w:rPr>
        <w:t xml:space="preserve"> </w:t>
      </w:r>
      <w:r w:rsidRPr="0053739C">
        <w:rPr>
          <w:color w:val="333333"/>
          <w:lang w:val="vi-VN"/>
        </w:rPr>
        <w:t xml:space="preserve">của </w:t>
      </w:r>
      <w:r w:rsidR="00BC4724" w:rsidRPr="0053739C">
        <w:rPr>
          <w:color w:val="333333"/>
          <w:lang w:val="vi-VN"/>
        </w:rPr>
        <w:t>T</w:t>
      </w:r>
      <w:r w:rsidR="00BC4724" w:rsidRPr="0053739C">
        <w:rPr>
          <w:color w:val="333333"/>
        </w:rPr>
        <w:t>ALOPAC</w:t>
      </w:r>
      <w:r w:rsidR="00E54D8B" w:rsidRPr="0053739C">
        <w:rPr>
          <w:color w:val="333333"/>
        </w:rPr>
        <w:t>K</w:t>
      </w:r>
      <w:r w:rsidR="006D63BA" w:rsidRPr="0053739C">
        <w:rPr>
          <w:color w:val="333333"/>
          <w:lang w:val="vi-VN"/>
        </w:rPr>
        <w:t xml:space="preserve"> giải đáp 24/7 mọi lúc, mọi nơi.</w:t>
      </w:r>
    </w:p>
    <w:p w14:paraId="7CF758D6" w14:textId="77777777" w:rsidR="006D63BA" w:rsidRPr="0053739C" w:rsidRDefault="006D63BA" w:rsidP="006D63BA">
      <w:pPr>
        <w:pStyle w:val="NormalWeb"/>
        <w:shd w:val="clear" w:color="auto" w:fill="FFFFFF"/>
        <w:jc w:val="both"/>
        <w:rPr>
          <w:color w:val="333333"/>
          <w:lang w:val="vi-VN"/>
        </w:rPr>
      </w:pPr>
      <w:r w:rsidRPr="0053739C">
        <w:rPr>
          <w:b/>
          <w:bCs/>
          <w:color w:val="333333"/>
          <w:u w:val="single"/>
          <w:lang w:val="vi-VN"/>
        </w:rPr>
        <w:t>Cung cấp các tiện ích:</w:t>
      </w:r>
    </w:p>
    <w:p w14:paraId="064309E4" w14:textId="77777777" w:rsidR="0053739C" w:rsidRPr="0053739C" w:rsidRDefault="006D63BA" w:rsidP="005373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Tiếp nhận và giải quyết mọi vướng mắc, khiếu nại của khách hàng;</w:t>
      </w:r>
    </w:p>
    <w:p w14:paraId="2D92C7CC" w14:textId="77777777" w:rsidR="0053739C" w:rsidRPr="0053739C" w:rsidRDefault="00B1133B" w:rsidP="005373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H</w:t>
      </w:r>
      <w:r w:rsidR="006D63BA" w:rsidRPr="0053739C">
        <w:rPr>
          <w:color w:val="333333"/>
          <w:lang w:val="vi-VN"/>
        </w:rPr>
        <w:t>ỗ trợ khách hàng dễ dàng tìm kiếm thông tin</w:t>
      </w:r>
      <w:r w:rsidR="007262F3" w:rsidRPr="0053739C">
        <w:rPr>
          <w:color w:val="333333"/>
          <w:lang w:val="vi-VN"/>
        </w:rPr>
        <w:t xml:space="preserve"> bao bì</w:t>
      </w:r>
      <w:r w:rsidR="006D63BA" w:rsidRPr="0053739C">
        <w:rPr>
          <w:color w:val="333333"/>
          <w:lang w:val="vi-VN"/>
        </w:rPr>
        <w:t>, t</w:t>
      </w:r>
      <w:r w:rsidRPr="0053739C">
        <w:rPr>
          <w:color w:val="333333"/>
          <w:lang w:val="vi-VN"/>
        </w:rPr>
        <w:t>ư vấn cấu trúc bao bì và thiết kế mẫu mã theo nhu cầu</w:t>
      </w:r>
      <w:r w:rsidR="007262F3" w:rsidRPr="0053739C">
        <w:rPr>
          <w:color w:val="333333"/>
          <w:lang w:val="vi-VN"/>
        </w:rPr>
        <w:t>;</w:t>
      </w:r>
    </w:p>
    <w:p w14:paraId="468A409A" w14:textId="77777777" w:rsidR="0053739C" w:rsidRPr="0053739C" w:rsidRDefault="006D63BA" w:rsidP="005373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Cung cấp thông t</w:t>
      </w:r>
      <w:r w:rsidR="00B1133B" w:rsidRPr="0053739C">
        <w:rPr>
          <w:color w:val="333333"/>
          <w:lang w:val="vi-VN"/>
        </w:rPr>
        <w:t>in sản phẩm</w:t>
      </w:r>
      <w:r w:rsidR="007262F3" w:rsidRPr="0053739C">
        <w:rPr>
          <w:color w:val="333333"/>
          <w:lang w:val="vi-VN"/>
        </w:rPr>
        <w:t xml:space="preserve"> bao bì</w:t>
      </w:r>
      <w:r w:rsidR="00B1133B" w:rsidRPr="0053739C">
        <w:rPr>
          <w:color w:val="333333"/>
          <w:lang w:val="vi-VN"/>
        </w:rPr>
        <w:t xml:space="preserve">, báo giá </w:t>
      </w:r>
      <w:r w:rsidR="007262F3" w:rsidRPr="0053739C">
        <w:rPr>
          <w:color w:val="333333"/>
          <w:lang w:val="vi-VN"/>
        </w:rPr>
        <w:t xml:space="preserve">thành </w:t>
      </w:r>
      <w:r w:rsidR="00B1133B" w:rsidRPr="0053739C">
        <w:rPr>
          <w:color w:val="333333"/>
          <w:lang w:val="vi-VN"/>
        </w:rPr>
        <w:t>hợp lý</w:t>
      </w:r>
      <w:r w:rsidR="007262F3" w:rsidRPr="0053739C">
        <w:rPr>
          <w:color w:val="333333"/>
          <w:lang w:val="vi-VN"/>
        </w:rPr>
        <w:t xml:space="preserve"> và</w:t>
      </w:r>
      <w:r w:rsidR="00B1133B" w:rsidRPr="0053739C">
        <w:rPr>
          <w:color w:val="333333"/>
          <w:lang w:val="vi-VN"/>
        </w:rPr>
        <w:t xml:space="preserve"> cạnh tranh</w:t>
      </w:r>
      <w:r w:rsidRPr="0053739C">
        <w:rPr>
          <w:color w:val="333333"/>
          <w:lang w:val="vi-VN"/>
        </w:rPr>
        <w:t xml:space="preserve"> nhất</w:t>
      </w:r>
      <w:r w:rsidR="007262F3" w:rsidRPr="0053739C">
        <w:rPr>
          <w:color w:val="333333"/>
          <w:lang w:val="vi-VN"/>
        </w:rPr>
        <w:t xml:space="preserve"> có thể</w:t>
      </w:r>
      <w:r w:rsidRPr="0053739C">
        <w:rPr>
          <w:color w:val="333333"/>
          <w:lang w:val="vi-VN"/>
        </w:rPr>
        <w:t>;</w:t>
      </w:r>
    </w:p>
    <w:p w14:paraId="4F2CE2F6" w14:textId="77777777" w:rsidR="0053739C" w:rsidRPr="0053739C" w:rsidRDefault="006D63BA" w:rsidP="005373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Giao dịch mọi lúc mọi nơi, tiết kiệm thời gian, chi phí giao dịch;</w:t>
      </w:r>
    </w:p>
    <w:p w14:paraId="621A887C" w14:textId="37E45F68" w:rsidR="00C31857" w:rsidRPr="0053739C" w:rsidRDefault="006D63BA" w:rsidP="005373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  <w:lang w:val="vi-VN"/>
        </w:rPr>
      </w:pPr>
      <w:r w:rsidRPr="0053739C">
        <w:rPr>
          <w:color w:val="333333"/>
          <w:lang w:val="vi-VN"/>
        </w:rPr>
        <w:t>Bảo mật thông tin.</w:t>
      </w:r>
    </w:p>
    <w:p w14:paraId="2EF2D9CF" w14:textId="77777777" w:rsidR="002E185B" w:rsidRPr="0053739C" w:rsidRDefault="002E185B" w:rsidP="002E185B">
      <w:pPr>
        <w:pStyle w:val="NormalWeb"/>
        <w:shd w:val="clear" w:color="auto" w:fill="FFFFFF"/>
        <w:spacing w:before="0" w:beforeAutospacing="0" w:after="0" w:afterAutospacing="0"/>
        <w:ind w:hanging="360"/>
        <w:jc w:val="both"/>
        <w:rPr>
          <w:color w:val="333333"/>
        </w:rPr>
      </w:pPr>
    </w:p>
    <w:p w14:paraId="359AAF18" w14:textId="4DF51F21" w:rsidR="002E185B" w:rsidRPr="0053739C" w:rsidRDefault="002E185B" w:rsidP="004921F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u w:val="single"/>
        </w:rPr>
      </w:pPr>
      <w:proofErr w:type="spellStart"/>
      <w:r w:rsidRPr="0053739C">
        <w:rPr>
          <w:b/>
          <w:color w:val="333333"/>
          <w:u w:val="single"/>
        </w:rPr>
        <w:t>Các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chế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độ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chăm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sóc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khách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hàng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spellStart"/>
      <w:r w:rsidRPr="0053739C">
        <w:rPr>
          <w:b/>
          <w:color w:val="333333"/>
          <w:u w:val="single"/>
        </w:rPr>
        <w:t>hiện</w:t>
      </w:r>
      <w:proofErr w:type="spellEnd"/>
      <w:r w:rsidRPr="0053739C">
        <w:rPr>
          <w:b/>
          <w:color w:val="333333"/>
          <w:u w:val="single"/>
        </w:rPr>
        <w:t xml:space="preserve"> nay </w:t>
      </w:r>
      <w:proofErr w:type="spellStart"/>
      <w:r w:rsidRPr="0053739C">
        <w:rPr>
          <w:b/>
          <w:color w:val="333333"/>
          <w:u w:val="single"/>
        </w:rPr>
        <w:t>của</w:t>
      </w:r>
      <w:proofErr w:type="spellEnd"/>
      <w:r w:rsidRPr="0053739C">
        <w:rPr>
          <w:b/>
          <w:color w:val="333333"/>
          <w:u w:val="single"/>
        </w:rPr>
        <w:t xml:space="preserve"> </w:t>
      </w:r>
      <w:proofErr w:type="gramStart"/>
      <w:r w:rsidR="00BC4724" w:rsidRPr="0053739C">
        <w:rPr>
          <w:color w:val="333333"/>
          <w:u w:val="single"/>
          <w:lang w:val="vi-VN"/>
        </w:rPr>
        <w:t>T</w:t>
      </w:r>
      <w:r w:rsidR="00BC4724" w:rsidRPr="0053739C">
        <w:rPr>
          <w:color w:val="333333"/>
          <w:u w:val="single"/>
        </w:rPr>
        <w:t>ALOPACK</w:t>
      </w:r>
      <w:r w:rsidRPr="0053739C">
        <w:rPr>
          <w:b/>
          <w:color w:val="333333"/>
          <w:u w:val="single"/>
        </w:rPr>
        <w:t xml:space="preserve"> :</w:t>
      </w:r>
      <w:proofErr w:type="gramEnd"/>
    </w:p>
    <w:p w14:paraId="0A3BFDD8" w14:textId="77777777" w:rsidR="002E185B" w:rsidRPr="0053739C" w:rsidRDefault="002E185B" w:rsidP="002E185B">
      <w:pPr>
        <w:pStyle w:val="NormalWeb"/>
        <w:shd w:val="clear" w:color="auto" w:fill="FFFFFF"/>
        <w:spacing w:before="0" w:beforeAutospacing="0" w:after="0" w:afterAutospacing="0"/>
        <w:ind w:hanging="360"/>
        <w:jc w:val="both"/>
        <w:rPr>
          <w:color w:val="333333"/>
        </w:rPr>
      </w:pPr>
    </w:p>
    <w:p w14:paraId="3A85FDF1" w14:textId="24395790" w:rsidR="002E185B" w:rsidRPr="0053739C" w:rsidRDefault="00293ABF" w:rsidP="00492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270"/>
        <w:jc w:val="both"/>
        <w:rPr>
          <w:color w:val="333333"/>
        </w:rPr>
      </w:pPr>
      <w:proofErr w:type="spellStart"/>
      <w:r w:rsidRPr="0053739C">
        <w:rPr>
          <w:color w:val="333333"/>
        </w:rPr>
        <w:t>Tư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vấn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thường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xuyên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cho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hàng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các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giải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pháp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về</w:t>
      </w:r>
      <w:proofErr w:type="spellEnd"/>
      <w:r w:rsidRPr="0053739C">
        <w:rPr>
          <w:color w:val="333333"/>
        </w:rPr>
        <w:t xml:space="preserve"> bao </w:t>
      </w:r>
      <w:proofErr w:type="spellStart"/>
      <w:r w:rsidRPr="0053739C">
        <w:rPr>
          <w:color w:val="333333"/>
        </w:rPr>
        <w:t>bì</w:t>
      </w:r>
      <w:proofErr w:type="spellEnd"/>
      <w:r w:rsidRPr="0053739C">
        <w:rPr>
          <w:color w:val="333333"/>
        </w:rPr>
        <w:t xml:space="preserve">, </w:t>
      </w:r>
      <w:proofErr w:type="spellStart"/>
      <w:r w:rsidRPr="0053739C">
        <w:rPr>
          <w:color w:val="333333"/>
        </w:rPr>
        <w:t>đóng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gói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</w:t>
      </w:r>
      <w:r w:rsidR="0034761B" w:rsidRPr="0053739C">
        <w:rPr>
          <w:color w:val="333333"/>
        </w:rPr>
        <w:t>ác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quy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trình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chế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biến</w:t>
      </w:r>
      <w:proofErr w:type="spellEnd"/>
      <w:r w:rsidR="0034761B" w:rsidRPr="0053739C">
        <w:rPr>
          <w:color w:val="333333"/>
        </w:rPr>
        <w:t xml:space="preserve">, </w:t>
      </w:r>
      <w:proofErr w:type="spellStart"/>
      <w:r w:rsidR="0034761B" w:rsidRPr="0053739C">
        <w:rPr>
          <w:color w:val="333333"/>
        </w:rPr>
        <w:t>đăng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kí</w:t>
      </w:r>
      <w:proofErr w:type="spellEnd"/>
      <w:r w:rsidR="0034761B" w:rsidRPr="0053739C">
        <w:rPr>
          <w:color w:val="333333"/>
        </w:rPr>
        <w:t xml:space="preserve">, </w:t>
      </w:r>
      <w:proofErr w:type="spellStart"/>
      <w:r w:rsidR="0034761B" w:rsidRPr="0053739C">
        <w:rPr>
          <w:color w:val="333333"/>
        </w:rPr>
        <w:t>sản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xuất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các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sản</w:t>
      </w:r>
      <w:proofErr w:type="spellEnd"/>
      <w:r w:rsidR="0034761B" w:rsidRPr="0053739C">
        <w:rPr>
          <w:color w:val="333333"/>
        </w:rPr>
        <w:t xml:space="preserve"> </w:t>
      </w:r>
      <w:proofErr w:type="spellStart"/>
      <w:r w:rsidR="0034761B" w:rsidRPr="0053739C">
        <w:rPr>
          <w:color w:val="333333"/>
        </w:rPr>
        <w:t>phẩm</w:t>
      </w:r>
      <w:proofErr w:type="spellEnd"/>
      <w:r w:rsidR="002E185B" w:rsidRPr="0053739C">
        <w:rPr>
          <w:color w:val="333333"/>
        </w:rPr>
        <w:t>.</w:t>
      </w:r>
    </w:p>
    <w:p w14:paraId="416BE26A" w14:textId="4BB05F6E" w:rsidR="002E185B" w:rsidRPr="0053739C" w:rsidRDefault="0034761B" w:rsidP="00492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270"/>
        <w:jc w:val="both"/>
        <w:rPr>
          <w:color w:val="333333"/>
        </w:rPr>
      </w:pPr>
      <w:proofErr w:type="spellStart"/>
      <w:r w:rsidRPr="0053739C">
        <w:rPr>
          <w:color w:val="333333"/>
        </w:rPr>
        <w:t>Tư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vấn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các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vấn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đề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về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thị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trường</w:t>
      </w:r>
      <w:proofErr w:type="spellEnd"/>
      <w:r w:rsidRPr="0053739C">
        <w:rPr>
          <w:color w:val="333333"/>
        </w:rPr>
        <w:t xml:space="preserve">, </w:t>
      </w:r>
      <w:proofErr w:type="spellStart"/>
      <w:r w:rsidRPr="0053739C">
        <w:rPr>
          <w:color w:val="333333"/>
        </w:rPr>
        <w:t>sản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phẩm</w:t>
      </w:r>
      <w:proofErr w:type="spellEnd"/>
      <w:r w:rsidRPr="0053739C">
        <w:rPr>
          <w:color w:val="333333"/>
        </w:rPr>
        <w:t>…</w:t>
      </w:r>
      <w:proofErr w:type="spellStart"/>
      <w:r w:rsidRPr="0053739C">
        <w:rPr>
          <w:color w:val="333333"/>
        </w:rPr>
        <w:t>hỗ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trợ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thiết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kế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sản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phẩm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phát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triển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thương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hiệu</w:t>
      </w:r>
      <w:proofErr w:type="spellEnd"/>
      <w:r w:rsidR="002E185B" w:rsidRPr="0053739C">
        <w:rPr>
          <w:color w:val="333333"/>
        </w:rPr>
        <w:t xml:space="preserve"> </w:t>
      </w:r>
    </w:p>
    <w:p w14:paraId="62D9CA82" w14:textId="22F9B7D3" w:rsidR="002E185B" w:rsidRPr="0053739C" w:rsidRDefault="0034761B" w:rsidP="00492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270"/>
        <w:jc w:val="both"/>
        <w:rPr>
          <w:color w:val="333333"/>
        </w:rPr>
      </w:pPr>
      <w:proofErr w:type="spellStart"/>
      <w:r w:rsidRPr="0053739C">
        <w:rPr>
          <w:color w:val="333333"/>
        </w:rPr>
        <w:lastRenderedPageBreak/>
        <w:t>Tư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vấn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kết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nối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hàng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với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các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nhà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cung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cấp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uy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tín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chất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lượng</w:t>
      </w:r>
      <w:proofErr w:type="spellEnd"/>
    </w:p>
    <w:p w14:paraId="610DE8B3" w14:textId="4D2EDEFC" w:rsidR="0034761B" w:rsidRPr="0053739C" w:rsidRDefault="0034761B" w:rsidP="00492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270"/>
        <w:jc w:val="both"/>
        <w:rPr>
          <w:color w:val="333333"/>
        </w:rPr>
      </w:pPr>
      <w:proofErr w:type="spellStart"/>
      <w:r w:rsidRPr="0053739C">
        <w:rPr>
          <w:color w:val="333333"/>
        </w:rPr>
        <w:t>Chính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tặng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quà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hàng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có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kế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hoạch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tham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quan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nhà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máy</w:t>
      </w:r>
      <w:proofErr w:type="spellEnd"/>
      <w:r w:rsidRPr="0053739C">
        <w:rPr>
          <w:color w:val="333333"/>
        </w:rPr>
        <w:t xml:space="preserve">: </w:t>
      </w:r>
      <w:proofErr w:type="spellStart"/>
      <w:r w:rsidRPr="0053739C">
        <w:rPr>
          <w:color w:val="333333"/>
        </w:rPr>
        <w:t>quà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lưu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niệm</w:t>
      </w:r>
      <w:proofErr w:type="spellEnd"/>
      <w:r w:rsidRPr="0053739C">
        <w:rPr>
          <w:color w:val="333333"/>
        </w:rPr>
        <w:t xml:space="preserve"> hay </w:t>
      </w:r>
      <w:proofErr w:type="spellStart"/>
      <w:r w:rsidRPr="0053739C">
        <w:rPr>
          <w:color w:val="333333"/>
        </w:rPr>
        <w:t>các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đặc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sản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vùng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miền</w:t>
      </w:r>
      <w:proofErr w:type="spellEnd"/>
    </w:p>
    <w:p w14:paraId="600F3307" w14:textId="4110AD71" w:rsidR="00340E91" w:rsidRPr="0053739C" w:rsidRDefault="00B779E1" w:rsidP="00B114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270"/>
        <w:jc w:val="both"/>
        <w:rPr>
          <w:color w:val="333333"/>
        </w:rPr>
      </w:pPr>
      <w:proofErr w:type="spellStart"/>
      <w:r w:rsidRPr="0053739C">
        <w:rPr>
          <w:color w:val="333333"/>
        </w:rPr>
        <w:t>Chính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mời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tiệc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thân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mật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và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quà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tặng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cho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mỗi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lần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ghé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thăm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cơ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sở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khi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có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kế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hoạch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khảo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sát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thị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trường</w:t>
      </w:r>
      <w:proofErr w:type="spellEnd"/>
    </w:p>
    <w:p w14:paraId="37DA9454" w14:textId="1D761A98" w:rsidR="00B779E1" w:rsidRPr="0053739C" w:rsidRDefault="00B779E1" w:rsidP="00B114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270"/>
        <w:jc w:val="both"/>
        <w:rPr>
          <w:color w:val="333333"/>
        </w:rPr>
      </w:pPr>
      <w:proofErr w:type="spellStart"/>
      <w:r w:rsidRPr="0053739C">
        <w:rPr>
          <w:color w:val="333333"/>
        </w:rPr>
        <w:t>Chính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sách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tặng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quà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tết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cho</w:t>
      </w:r>
      <w:proofErr w:type="spellEnd"/>
      <w:r w:rsidRPr="0053739C">
        <w:rPr>
          <w:color w:val="333333"/>
        </w:rPr>
        <w:t xml:space="preserve"> </w:t>
      </w:r>
      <w:proofErr w:type="spellStart"/>
      <w:r w:rsidRPr="0053739C">
        <w:rPr>
          <w:color w:val="333333"/>
        </w:rPr>
        <w:t>khách</w:t>
      </w:r>
      <w:proofErr w:type="spellEnd"/>
    </w:p>
    <w:p w14:paraId="4225734D" w14:textId="30BFA1B7" w:rsidR="00340E91" w:rsidRPr="0053739C" w:rsidRDefault="00340E91" w:rsidP="00B114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3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Bảng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Tiêu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chí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đánh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giá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khách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hàng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BD0" w:rsidRPr="005373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qua, </w:t>
      </w:r>
      <w:r w:rsidR="00E54D8B" w:rsidRPr="0053739C">
        <w:rPr>
          <w:rFonts w:ascii="Times New Roman" w:hAnsi="Times New Roman" w:cs="Times New Roman"/>
          <w:color w:val="333333"/>
          <w:sz w:val="24"/>
          <w:szCs w:val="24"/>
          <w:lang w:val="vi-VN"/>
        </w:rPr>
        <w:t>T</w:t>
      </w:r>
      <w:r w:rsidR="00E54D8B" w:rsidRPr="0053739C">
        <w:rPr>
          <w:rFonts w:ascii="Times New Roman" w:hAnsi="Times New Roman" w:cs="Times New Roman"/>
          <w:color w:val="333333"/>
          <w:sz w:val="24"/>
          <w:szCs w:val="24"/>
        </w:rPr>
        <w:t>ALOPACK</w:t>
      </w:r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C5350D">
        <w:rPr>
          <w:rFonts w:ascii="Times New Roman" w:hAnsi="Times New Roman" w:cs="Times New Roman"/>
          <w:sz w:val="24"/>
          <w:szCs w:val="24"/>
          <w:lang w:val="vi-VN"/>
        </w:rPr>
        <w:t xml:space="preserve"> dụng hàng năm</w:t>
      </w:r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739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10225" w:type="dxa"/>
        <w:tblInd w:w="-522" w:type="dxa"/>
        <w:tblLook w:val="04A0" w:firstRow="1" w:lastRow="0" w:firstColumn="1" w:lastColumn="0" w:noHBand="0" w:noVBand="1"/>
      </w:tblPr>
      <w:tblGrid>
        <w:gridCol w:w="613"/>
        <w:gridCol w:w="3681"/>
        <w:gridCol w:w="3027"/>
        <w:gridCol w:w="2904"/>
      </w:tblGrid>
      <w:tr w:rsidR="00C12DCA" w:rsidRPr="0053739C" w14:paraId="5FF20CE8" w14:textId="77777777" w:rsidTr="00C12DCA">
        <w:trPr>
          <w:trHeight w:val="296"/>
        </w:trPr>
        <w:tc>
          <w:tcPr>
            <w:tcW w:w="613" w:type="dxa"/>
          </w:tcPr>
          <w:p w14:paraId="31C5300F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3681" w:type="dxa"/>
          </w:tcPr>
          <w:p w14:paraId="74D1762E" w14:textId="77777777" w:rsidR="00C12DCA" w:rsidRPr="0053739C" w:rsidRDefault="00C12DCA" w:rsidP="00340E9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chế</w:t>
            </w:r>
            <w:proofErr w:type="spellEnd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3027" w:type="dxa"/>
          </w:tcPr>
          <w:p w14:paraId="22AFAE89" w14:textId="77777777" w:rsidR="00C12DCA" w:rsidRPr="0053739C" w:rsidRDefault="00C12DCA" w:rsidP="00340E9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904" w:type="dxa"/>
          </w:tcPr>
          <w:p w14:paraId="2883B636" w14:textId="77777777" w:rsidR="00C12DCA" w:rsidRPr="0053739C" w:rsidRDefault="00C12DCA" w:rsidP="00340E9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Ghi</w:t>
            </w:r>
            <w:proofErr w:type="spellEnd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chú</w:t>
            </w:r>
            <w:proofErr w:type="spellEnd"/>
          </w:p>
        </w:tc>
      </w:tr>
      <w:tr w:rsidR="00C12DCA" w:rsidRPr="0053739C" w14:paraId="220D156C" w14:textId="77777777" w:rsidTr="0053739C">
        <w:trPr>
          <w:trHeight w:val="294"/>
        </w:trPr>
        <w:tc>
          <w:tcPr>
            <w:tcW w:w="613" w:type="dxa"/>
          </w:tcPr>
          <w:p w14:paraId="63E61192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0C3D0075" w14:textId="447320AA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tặng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miền</w:t>
            </w:r>
            <w:proofErr w:type="spellEnd"/>
          </w:p>
        </w:tc>
        <w:tc>
          <w:tcPr>
            <w:tcW w:w="3027" w:type="dxa"/>
          </w:tcPr>
          <w:p w14:paraId="1B4749FE" w14:textId="2E236C2A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2904" w:type="dxa"/>
          </w:tcPr>
          <w:p w14:paraId="0CBF4D81" w14:textId="56E6FC34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DCA" w:rsidRPr="0053739C" w14:paraId="73675356" w14:textId="77777777" w:rsidTr="0053739C">
        <w:trPr>
          <w:trHeight w:val="372"/>
        </w:trPr>
        <w:tc>
          <w:tcPr>
            <w:tcW w:w="613" w:type="dxa"/>
          </w:tcPr>
          <w:p w14:paraId="6AFB959E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50A7AFE1" w14:textId="01A5FB8D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tặng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niệm</w:t>
            </w:r>
            <w:proofErr w:type="spellEnd"/>
          </w:p>
        </w:tc>
        <w:tc>
          <w:tcPr>
            <w:tcW w:w="3027" w:type="dxa"/>
          </w:tcPr>
          <w:p w14:paraId="4C1330B7" w14:textId="16746246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904" w:type="dxa"/>
          </w:tcPr>
          <w:p w14:paraId="29D88B5E" w14:textId="77654F66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DCA" w:rsidRPr="0053739C" w14:paraId="5E462D45" w14:textId="77777777" w:rsidTr="0053739C">
        <w:trPr>
          <w:trHeight w:val="619"/>
        </w:trPr>
        <w:tc>
          <w:tcPr>
            <w:tcW w:w="613" w:type="dxa"/>
          </w:tcPr>
          <w:p w14:paraId="5DF5014D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1B3FD8F1" w14:textId="0C0D42D1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tặng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3027" w:type="dxa"/>
          </w:tcPr>
          <w:p w14:paraId="7B725397" w14:textId="728E39C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tiềm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904" w:type="dxa"/>
          </w:tcPr>
          <w:p w14:paraId="7E7B6106" w14:textId="66420A69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DCA" w:rsidRPr="0053739C" w14:paraId="166F741D" w14:textId="77777777" w:rsidTr="00C12DCA">
        <w:trPr>
          <w:trHeight w:val="580"/>
        </w:trPr>
        <w:tc>
          <w:tcPr>
            <w:tcW w:w="613" w:type="dxa"/>
          </w:tcPr>
          <w:p w14:paraId="4543A747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4F752842" w14:textId="383F84D9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Tết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(01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C = 400.000đ)</w:t>
            </w:r>
          </w:p>
        </w:tc>
        <w:tc>
          <w:tcPr>
            <w:tcW w:w="3027" w:type="dxa"/>
          </w:tcPr>
          <w:p w14:paraId="5C96412B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904" w:type="dxa"/>
          </w:tcPr>
          <w:p w14:paraId="703E05BF" w14:textId="6D53ABDD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x 400k= 40.000.000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</w:p>
        </w:tc>
      </w:tr>
      <w:tr w:rsidR="00C12DCA" w:rsidRPr="0053739C" w14:paraId="5284EDF4" w14:textId="77777777" w:rsidTr="00C12DCA">
        <w:trPr>
          <w:trHeight w:val="594"/>
        </w:trPr>
        <w:tc>
          <w:tcPr>
            <w:tcW w:w="613" w:type="dxa"/>
          </w:tcPr>
          <w:p w14:paraId="4CC63C99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6C0F9F08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Tết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(01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B = 500.000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7" w:type="dxa"/>
          </w:tcPr>
          <w:p w14:paraId="2E54F3DD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904" w:type="dxa"/>
          </w:tcPr>
          <w:p w14:paraId="2EE2EC03" w14:textId="6EDB69F8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x 500k= 25.000.000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</w:p>
        </w:tc>
      </w:tr>
      <w:tr w:rsidR="00C12DCA" w:rsidRPr="0053739C" w14:paraId="088A0FE3" w14:textId="77777777" w:rsidTr="00C12DCA">
        <w:trPr>
          <w:trHeight w:val="580"/>
        </w:trPr>
        <w:tc>
          <w:tcPr>
            <w:tcW w:w="613" w:type="dxa"/>
          </w:tcPr>
          <w:p w14:paraId="50A992B0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1" w:type="dxa"/>
          </w:tcPr>
          <w:p w14:paraId="146D5D1B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Tết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( 01</w:t>
            </w:r>
            <w:proofErr w:type="gram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A= 1.000.000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7" w:type="dxa"/>
          </w:tcPr>
          <w:p w14:paraId="42998F41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904" w:type="dxa"/>
          </w:tcPr>
          <w:p w14:paraId="2509EB06" w14:textId="08B7EE51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x 1.000.000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= 30.000.000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</w:p>
        </w:tc>
      </w:tr>
      <w:tr w:rsidR="00C12DCA" w:rsidRPr="0053739C" w14:paraId="35BD8089" w14:textId="77777777" w:rsidTr="0053739C">
        <w:trPr>
          <w:trHeight w:val="1109"/>
        </w:trPr>
        <w:tc>
          <w:tcPr>
            <w:tcW w:w="613" w:type="dxa"/>
          </w:tcPr>
          <w:p w14:paraId="33902E9D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1" w:type="dxa"/>
          </w:tcPr>
          <w:p w14:paraId="3D590AE3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Tết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( 01</w:t>
            </w:r>
            <w:proofErr w:type="gram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= 2.000.000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7" w:type="dxa"/>
          </w:tcPr>
          <w:p w14:paraId="1C0375BE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VIP (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chăm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sóc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04" w:type="dxa"/>
          </w:tcPr>
          <w:p w14:paraId="6DB78D88" w14:textId="00F97DFA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x 2.000.000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= 10.000.000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</w:p>
        </w:tc>
      </w:tr>
      <w:tr w:rsidR="00C12DCA" w:rsidRPr="0053739C" w14:paraId="15EC2AC9" w14:textId="77777777" w:rsidTr="0053739C">
        <w:trPr>
          <w:trHeight w:val="827"/>
        </w:trPr>
        <w:tc>
          <w:tcPr>
            <w:tcW w:w="613" w:type="dxa"/>
          </w:tcPr>
          <w:p w14:paraId="41F8D16D" w14:textId="77777777" w:rsidR="00C12DCA" w:rsidRPr="0053739C" w:rsidRDefault="00C12DCA" w:rsidP="00C12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1" w:type="dxa"/>
          </w:tcPr>
          <w:p w14:paraId="01870B48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Khoáng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P.KD</w:t>
            </w:r>
            <w:proofErr w:type="gram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( bao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, chi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27" w:type="dxa"/>
          </w:tcPr>
          <w:p w14:paraId="34C883FA" w14:textId="77777777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A, B, C</w:t>
            </w:r>
          </w:p>
        </w:tc>
        <w:tc>
          <w:tcPr>
            <w:tcW w:w="2904" w:type="dxa"/>
          </w:tcPr>
          <w:p w14:paraId="291496DB" w14:textId="0B04CE03" w:rsidR="00C12DCA" w:rsidRPr="0053739C" w:rsidRDefault="00C12DCA" w:rsidP="00E74C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15.000.000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 x 12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 xml:space="preserve">= 180.000.000 </w:t>
            </w: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00202F0" w14:textId="3D241729" w:rsidR="00674BD0" w:rsidRPr="0053739C" w:rsidRDefault="00674BD0" w:rsidP="00C12DCA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triể</w:t>
      </w:r>
      <w:r w:rsidR="00E02A93" w:rsidRPr="0053739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02A93" w:rsidRPr="0053739C">
        <w:rPr>
          <w:rFonts w:ascii="Times New Roman" w:hAnsi="Times New Roman" w:cs="Times New Roman"/>
          <w:sz w:val="24"/>
          <w:szCs w:val="24"/>
        </w:rPr>
        <w:t>P.KD</w:t>
      </w:r>
      <w:proofErr w:type="gram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(Budget)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(KPIs)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14:paraId="7529B555" w14:textId="3FD8B557" w:rsidR="004664CB" w:rsidRPr="0053739C" w:rsidRDefault="004664CB" w:rsidP="00B114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39C">
        <w:rPr>
          <w:rFonts w:ascii="Times New Roman" w:hAnsi="Times New Roman" w:cs="Times New Roman"/>
          <w:b/>
          <w:sz w:val="24"/>
          <w:szCs w:val="24"/>
          <w:u w:val="single"/>
        </w:rPr>
        <w:t>Lưu</w:t>
      </w:r>
      <w:proofErr w:type="spellEnd"/>
      <w:r w:rsidRPr="0053739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53739C">
        <w:rPr>
          <w:rFonts w:ascii="Times New Roman" w:hAnsi="Times New Roman" w:cs="Times New Roman"/>
          <w:b/>
          <w:sz w:val="24"/>
          <w:szCs w:val="24"/>
          <w:u w:val="single"/>
        </w:rPr>
        <w:t>ý :</w:t>
      </w:r>
      <w:proofErr w:type="gram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cào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quà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giố</w:t>
      </w:r>
      <w:r w:rsidR="00A2521C" w:rsidRPr="0053739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quà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3739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‘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cá</w:t>
      </w:r>
      <w:proofErr w:type="spellEnd"/>
      <w:proofErr w:type="gram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thể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hóa</w:t>
      </w:r>
      <w:proofErr w:type="spellEnd"/>
      <w:r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”</w:t>
      </w:r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E02A93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A93" w:rsidRPr="0053739C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14AFE"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(hand</w:t>
      </w:r>
      <w:r w:rsidR="00674BD0"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>-</w:t>
      </w:r>
      <w:r w:rsidR="00614AFE" w:rsidRPr="0053739C"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made)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, ý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phai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lò</w:t>
      </w:r>
      <w:r w:rsidR="00614AFE" w:rsidRPr="0053739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614AFE"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FE" w:rsidRPr="0053739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39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3739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4545"/>
        <w:gridCol w:w="4647"/>
      </w:tblGrid>
      <w:tr w:rsidR="008C35B7" w:rsidRPr="0053739C" w14:paraId="6D424E68" w14:textId="77777777" w:rsidTr="0053739C">
        <w:trPr>
          <w:trHeight w:val="240"/>
        </w:trPr>
        <w:tc>
          <w:tcPr>
            <w:tcW w:w="4545" w:type="dxa"/>
          </w:tcPr>
          <w:p w14:paraId="5C1E7623" w14:textId="42D01812" w:rsidR="008C35B7" w:rsidRPr="0053739C" w:rsidRDefault="008C35B7" w:rsidP="008C35B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</w:pPr>
            <w:proofErr w:type="spellStart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Phê</w:t>
            </w:r>
            <w:proofErr w:type="spellEnd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duyệt</w:t>
            </w:r>
            <w:proofErr w:type="spellEnd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GĐĐH</w:t>
            </w:r>
          </w:p>
        </w:tc>
        <w:tc>
          <w:tcPr>
            <w:tcW w:w="4647" w:type="dxa"/>
          </w:tcPr>
          <w:p w14:paraId="7E6113D2" w14:textId="77777777" w:rsidR="008C35B7" w:rsidRPr="0053739C" w:rsidRDefault="008C35B7" w:rsidP="008C35B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proofErr w:type="gramStart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P.Kinh</w:t>
            </w:r>
            <w:proofErr w:type="spellEnd"/>
            <w:proofErr w:type="gramEnd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53739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Doanh</w:t>
            </w:r>
            <w:proofErr w:type="spellEnd"/>
          </w:p>
        </w:tc>
      </w:tr>
      <w:tr w:rsidR="008C35B7" w:rsidRPr="0053739C" w14:paraId="10A54F3B" w14:textId="77777777" w:rsidTr="008C35B7">
        <w:trPr>
          <w:trHeight w:val="1302"/>
        </w:trPr>
        <w:tc>
          <w:tcPr>
            <w:tcW w:w="4545" w:type="dxa"/>
          </w:tcPr>
          <w:p w14:paraId="23C6D402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01DAE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F6497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2E088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7" w:type="dxa"/>
          </w:tcPr>
          <w:p w14:paraId="79E9927A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5B7" w:rsidRPr="0053739C" w14:paraId="3EE7E410" w14:textId="77777777" w:rsidTr="008C35B7">
        <w:trPr>
          <w:trHeight w:val="466"/>
        </w:trPr>
        <w:tc>
          <w:tcPr>
            <w:tcW w:w="4545" w:type="dxa"/>
          </w:tcPr>
          <w:p w14:paraId="30DD361E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: ………………</w:t>
            </w:r>
            <w:proofErr w:type="gram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47" w:type="dxa"/>
          </w:tcPr>
          <w:p w14:paraId="7B7B292F" w14:textId="77777777" w:rsidR="008C35B7" w:rsidRPr="0053739C" w:rsidRDefault="008C35B7" w:rsidP="00B11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:…</w:t>
            </w:r>
            <w:proofErr w:type="gramEnd"/>
            <w:r w:rsidRPr="0053739C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</w:p>
        </w:tc>
      </w:tr>
    </w:tbl>
    <w:p w14:paraId="61251A8B" w14:textId="77777777" w:rsidR="00B1149C" w:rsidRPr="00674BD0" w:rsidRDefault="00B1149C" w:rsidP="00B114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149C" w:rsidRPr="00674BD0" w:rsidSect="004921F7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890"/>
    <w:multiLevelType w:val="hybridMultilevel"/>
    <w:tmpl w:val="B544801A"/>
    <w:lvl w:ilvl="0" w:tplc="7C1A7D1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2F8F"/>
    <w:multiLevelType w:val="hybridMultilevel"/>
    <w:tmpl w:val="63F87BB2"/>
    <w:lvl w:ilvl="0" w:tplc="65167D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3463"/>
    <w:multiLevelType w:val="hybridMultilevel"/>
    <w:tmpl w:val="49FEFE82"/>
    <w:lvl w:ilvl="0" w:tplc="31ACDB44">
      <w:start w:val="1"/>
      <w:numFmt w:val="decimal"/>
      <w:lvlText w:val="%1."/>
      <w:lvlJc w:val="left"/>
      <w:pPr>
        <w:ind w:left="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87048523">
    <w:abstractNumId w:val="2"/>
  </w:num>
  <w:num w:numId="2" w16cid:durableId="1539318368">
    <w:abstractNumId w:val="0"/>
  </w:num>
  <w:num w:numId="3" w16cid:durableId="138872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BA"/>
    <w:rsid w:val="00022971"/>
    <w:rsid w:val="000F2FAB"/>
    <w:rsid w:val="0012015B"/>
    <w:rsid w:val="00150BDE"/>
    <w:rsid w:val="001551D8"/>
    <w:rsid w:val="002052DB"/>
    <w:rsid w:val="00253DB5"/>
    <w:rsid w:val="00293ABF"/>
    <w:rsid w:val="002962C8"/>
    <w:rsid w:val="002A7CCF"/>
    <w:rsid w:val="002E185B"/>
    <w:rsid w:val="002E5A30"/>
    <w:rsid w:val="00340E91"/>
    <w:rsid w:val="0034761B"/>
    <w:rsid w:val="003E5EC7"/>
    <w:rsid w:val="0044394B"/>
    <w:rsid w:val="004664CB"/>
    <w:rsid w:val="00481434"/>
    <w:rsid w:val="004863FC"/>
    <w:rsid w:val="004921F7"/>
    <w:rsid w:val="004A7086"/>
    <w:rsid w:val="0053739C"/>
    <w:rsid w:val="0058553A"/>
    <w:rsid w:val="005A6987"/>
    <w:rsid w:val="00614AFE"/>
    <w:rsid w:val="00642E38"/>
    <w:rsid w:val="00674BD0"/>
    <w:rsid w:val="006D63BA"/>
    <w:rsid w:val="007039DC"/>
    <w:rsid w:val="007262F3"/>
    <w:rsid w:val="00753A9C"/>
    <w:rsid w:val="00756FC0"/>
    <w:rsid w:val="007730F7"/>
    <w:rsid w:val="007E3158"/>
    <w:rsid w:val="008035EE"/>
    <w:rsid w:val="00830B5D"/>
    <w:rsid w:val="008872C1"/>
    <w:rsid w:val="008C35B7"/>
    <w:rsid w:val="008E1783"/>
    <w:rsid w:val="009C0B65"/>
    <w:rsid w:val="00A2521C"/>
    <w:rsid w:val="00A33FD1"/>
    <w:rsid w:val="00A539E0"/>
    <w:rsid w:val="00B032CC"/>
    <w:rsid w:val="00B1133B"/>
    <w:rsid w:val="00B1149C"/>
    <w:rsid w:val="00B51C6C"/>
    <w:rsid w:val="00B779E1"/>
    <w:rsid w:val="00BC4724"/>
    <w:rsid w:val="00C029FA"/>
    <w:rsid w:val="00C12DCA"/>
    <w:rsid w:val="00C31857"/>
    <w:rsid w:val="00C5350D"/>
    <w:rsid w:val="00C7023C"/>
    <w:rsid w:val="00CB7EF2"/>
    <w:rsid w:val="00D01477"/>
    <w:rsid w:val="00D55E10"/>
    <w:rsid w:val="00D60C6C"/>
    <w:rsid w:val="00DD2DA9"/>
    <w:rsid w:val="00DF6C6F"/>
    <w:rsid w:val="00E02A93"/>
    <w:rsid w:val="00E41072"/>
    <w:rsid w:val="00E54D8B"/>
    <w:rsid w:val="00E65333"/>
    <w:rsid w:val="00E74C09"/>
    <w:rsid w:val="00E93BFC"/>
    <w:rsid w:val="00F8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B1C4"/>
  <w15:docId w15:val="{2BBF85FF-614E-472B-AB24-79A441D0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3BA"/>
    <w:rPr>
      <w:strike w:val="0"/>
      <w:dstrike w:val="0"/>
      <w:color w:val="1B1B1B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6D63BA"/>
    <w:rPr>
      <w:i/>
      <w:iCs/>
    </w:rPr>
  </w:style>
  <w:style w:type="paragraph" w:styleId="NormalWeb">
    <w:name w:val="Normal (Web)"/>
    <w:basedOn w:val="Normal"/>
    <w:uiPriority w:val="99"/>
    <w:unhideWhenUsed/>
    <w:rsid w:val="006D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0E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2A93"/>
    <w:pPr>
      <w:ind w:left="720"/>
      <w:contextualSpacing/>
    </w:pPr>
  </w:style>
  <w:style w:type="paragraph" w:styleId="Header">
    <w:name w:val="header"/>
    <w:aliases w:val="Header1"/>
    <w:basedOn w:val="Normal"/>
    <w:link w:val="HeaderChar"/>
    <w:rsid w:val="00D60C6C"/>
    <w:pPr>
      <w:tabs>
        <w:tab w:val="center" w:pos="4513"/>
        <w:tab w:val="right" w:pos="9026"/>
      </w:tabs>
      <w:spacing w:after="0" w:line="240" w:lineRule="auto"/>
      <w:jc w:val="center"/>
    </w:pPr>
    <w:rPr>
      <w:rFonts w:ascii="VNI-Times" w:eastAsia="Times New Roman" w:hAnsi="VNI-Times" w:cs="Times New Roman"/>
      <w:b/>
      <w:sz w:val="24"/>
      <w:szCs w:val="24"/>
    </w:rPr>
  </w:style>
  <w:style w:type="character" w:customStyle="1" w:styleId="HeaderChar">
    <w:name w:val="Header Char"/>
    <w:aliases w:val="Header1 Char"/>
    <w:basedOn w:val="DefaultParagraphFont"/>
    <w:link w:val="Header"/>
    <w:rsid w:val="00D60C6C"/>
    <w:rPr>
      <w:rFonts w:ascii="VNI-Times" w:eastAsia="Times New Roman" w:hAnsi="VNI-Times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335">
          <w:marLeft w:val="82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365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411">
          <w:marLeft w:val="0"/>
          <w:marRight w:val="0"/>
          <w:marTop w:val="0"/>
          <w:marBottom w:val="188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  <w:divsChild>
            <w:div w:id="1807771632">
              <w:marLeft w:val="0"/>
              <w:marRight w:val="0"/>
              <w:marTop w:val="1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3604">
                      <w:marLeft w:val="0"/>
                      <w:marRight w:val="0"/>
                      <w:marTop w:val="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5950">
                          <w:marLeft w:val="0"/>
                          <w:marRight w:val="0"/>
                          <w:marTop w:val="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9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5059886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alopa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dcterms:created xsi:type="dcterms:W3CDTF">2021-08-06T09:24:00Z</dcterms:created>
  <dcterms:modified xsi:type="dcterms:W3CDTF">2022-07-04T04:24:00Z</dcterms:modified>
</cp:coreProperties>
</file>