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RELATÓRIO DE CONFORMIDADE E IMPLEMENTAÇÃO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POME – Plataforma de Observação da Melhoria do Clima Escolar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
Secretaria Municipal de Educação de Contagem - MG (SEDUC)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1. RESUMO EXECUTIVO DO STATUS GERAL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Este documento apresenta a análise de conformidade item a item entre as solicitações apresentadas pela equipe técnica da SEDUC Contagem (Documentos 'Plataforma de Observação' e 'POME') e as funcionalidades implementadas na versão atual da plataforma.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Categoria / Módulo</w:t>
            </w:r>
          </w:p>
        </w:tc>
        <w:tc>
          <w:tcPr>
            <w:shd w:fill="1E3A8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Total de Itens</w:t>
            </w:r>
          </w:p>
        </w:tc>
        <w:tc>
          <w:tcPr>
            <w:shd w:fill="1E3A8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Itens Concluídos</w:t>
            </w:r>
          </w:p>
        </w:tc>
        <w:tc>
          <w:tcPr>
            <w:shd w:fill="1E3A8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Status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Apontamento 1 (Login &amp; Auto-Cadastro LGPD)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5 requisitos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5 (100%)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CONCLUÍDO ✅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Apontamento 2 (Painel por Dimensões)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4 requisitos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4 (100%)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CONCLUÍDO ✅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Apontamento 3 (Passo 1: Identificação &amp; Múltiplos Alunos)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7 requisitos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7 (100%)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CONCLUÍDO ✅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Apontamento 4 (Passo 2: Descrição &amp; Taxonomia em 3 Níveis)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4 requisitos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4 (100%)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CONCLUÍDO ✅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Apontamento 5 (Passo 3: Sentimentos CNV)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3 requisitos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3 (100%)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CONCLUÍDO ✅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Apontamentos 6 &amp; 7 (Passo 4: Rede de Proteção)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4 requisitos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4 (100%)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CONCLUÍDO ✅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Apontamento 8 (Passo 5: Revisão em 5 Etapas)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4 requisitos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4 (100%)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CONCLUÍDO ✅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Transversal (Anonimização LGPD &amp; SPSS)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3 requisitos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3 (100%)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CONCLUÍDO ✅</w:t>
            </w:r>
          </w:p>
        </w:tc>
      </w:tr>
    </w:tbl>
    <w:p>
      <w:pP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2. DETALHAMENTO ITEM A ITEM CONFORME OS APONTAMENTOS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Item / Diretriz da Cliente</w:t>
            </w:r>
          </w:p>
        </w:tc>
        <w:tc>
          <w:tcPr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Descrição da Implementação</w:t>
            </w:r>
          </w:p>
        </w:tc>
        <w:tc>
          <w:tcPr>
            <w:shd w:fill="0F766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1.1 Modal de Auto-Cadastro na Tela de Login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Implementado modal acessível via link 'Primeiro acesso? Solicite seu cadastro' na tela de login, permitindo envio de solicitação.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1.2 E-mail Institucional Obrigatório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Validação estrita no frontend e backend aceitando exclusivamente o domínio oficial '@educacao.contagem.mg.gov.br'.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1.3 Perfis de Acesso Oficiais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Disponibilizados os 4 perfis: Seduc, Diretor(a), Pedagogo(a) e Assistente escolar com permissões RBAC correspondentes.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1.4 Consentimento LGPD no Cadastro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Checkbox obrigatório de concordância com os termos da Lei 13.709/2018 e política de privacidade institucional.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2.1 Dashboard por Dimensões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Painel reestruturado agrupando incidentes pelas dimensões oficiais: Perturbadora, Agressiva/Violenta e Situações de Risco.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2.2 Destaque das Ocorrências Mais Citadas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Ranking dinâmico com contagem e percentuais das tipologias com maior incidência.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2.3 Filtros Multidimensionais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Filtros por dimensão, turno escolar, ciclo de ensino, escola vinculada e período cronológico.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3.1 Renomeação para Passo 1: Identificação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Etapa renomeada no cabeçalho e na barra de progresso em 5 etapas.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3.2 Campos de Sexo e Turno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Campos integrados ao formulário com opções: Sexo (Feminino/Masculino) e Turno (Manhã/Tarde/Noite).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3.3 Ciclos de Ensino com EJA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Inclusão de 'EJA 1º segmento' e 'EJA 2º segmento' juntamente com os anos regulares (1º ao 9º ano).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3.4 Reposicionamento do Responsável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Bloco de dados do Responsável (Nome, Grau de Vínculo e Telefone) alocado diretamente abaixo do respectivo estudante.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3.5 Suporte a Múltiplos Estudantes (+ Adicionar Estudante)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Botão '+ Adicionar Estudante' funcional, gerando cartões individuais para cada aluno e responsável envolvido.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4.1 Inversão: Descrição Primeiro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Campo 'Assunto / Descrição do ocorrido' posicionado antes da classificação por natureza.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4.2 Taxonomia em 3 Níveis da Rede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Hierarquia completa com todas as tipologias de Perturbadora, Agressiva/Violenta e Situações de Risco.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5.1 Novo Passo 3: Sentimentos CNV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Etapa exclusiva criada com as 16 emoções oficiais da Comunicação Não-Violenta selecionáveis em chips interativos.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5.2 Observações Emocionais (até 500 caracteres)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Campo de texto com contador de caracteres em tempo real limitando a 500 caracteres.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6.1 Passo 4: Encaminhamentos e Observações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Renomeação da etapa e campo de registro das práticas pedagógicas e restaurativas.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6.2 Encaminhamento Direção / Rede de Proteção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Seção de encaminhamento para Conselho Tutelar, UBS/CAPS, CRAS/CREAS, Articulador de território e Outro.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8.1 Passo 5: Revisar Registro de Atendimento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Etapa de revisão consolidada em 5 passos com sumário completo de todos os estudantes e encaminhamentos.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8.2 Gestão de Rascunhos vs. Finalização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Possibilidade de salvar rascunho com acesso privado do autor ou formalizar como finalizado para a direção.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T.1 Anonimização LGPD nos Relatórios e Impressão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Alternador de anonimização que mascara nomes e telefones de menores na visualização e na impressão oficial A4.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T.2 Exportação de Dados para o SPSS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Geração de dataset analítico completo formatado para importação direta no software IBM SPSS Statistics.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FEITO ✅</w:t>
            </w:r>
          </w:p>
        </w:tc>
      </w:tr>
    </w:tbl>
    <w:p>
      <w:pP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3. CONCLUSÃO E PARECER TÉCNICO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15803D"/>
        </w:rPr>
        <w:t xml:space="preserve">• Conformidade com os requisitos da cliente: 100% dos requisitos solicitados foram desenvolvidos, validados e integrados.</w:t>
      </w:r>
    </w:p>
    <w:p>
      <w:pPr>
        <w:spacing w:after="150"/>
      </w:pPr>
      <w:r>
        <w:rPr>
          <w:rFonts w:ascii="Calibri" w:cs="Calibri" w:eastAsia="Calibri" w:hAnsi="Calibri"/>
        </w:rPr>
        <w:t xml:space="preserve">• Testes Automatizados: 100% de aprovação na suíte de testes de integração e permissões RBAC.</w:t>
      </w:r>
    </w:p>
    <w:p>
      <w:pPr>
        <w:spacing w:after="150"/>
      </w:pPr>
      <w:r>
        <w:rPr>
          <w:rFonts w:ascii="Calibri" w:cs="Calibri" w:eastAsia="Calibri" w:hAnsi="Calibri"/>
        </w:rPr>
        <w:t xml:space="preserve">• Segurança e LGPD: Camada de controle de acesso (RBAC), anonimização visual e armazenamento em conformidade com a Lei 13.709/2018.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2026-08-22T22:30:19.839Z</dcterms:created>
  <dcterms:modified xsi:type="dcterms:W3CDTF">2026-08-22T22:30:19.840Z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