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c255d45cc51310ab72df330a511df73cb708f18.png"/>
            <a:graphic>
              <a:graphicData uri="http://schemas.openxmlformats.org/drawingml/2006/picture">
                <pic:pic>
                  <pic:nvPicPr>
                    <pic:cNvPr id="1" name="image-2c255d45cc51310ab72df330a511df73cb708f18.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team_presentation_why_creating_fu_cc5092"/>
      <w:r>
        <w:rPr>
          <w:rFonts w:eastAsia="inter" w:cs="inter" w:ascii="inter" w:hAnsi="inter"/>
          <w:b/>
          <w:color w:val="000000"/>
          <w:sz w:val="39"/>
        </w:rPr>
        <w:t xml:space="preserve">Team Presentation: Why Creating Fully Custom Oak:Index Should Be Last Resort in AEM as a Cloud Service</w:t>
      </w:r>
      <w:bookmarkEnd w:id="0"/>
    </w:p>
    <w:p>
      <w:pPr>
        <w:spacing w:line="360" w:before="315" w:after="105" w:lineRule="auto"/>
        <w:ind w:left="-30"/>
        <w:jc w:val="left"/>
      </w:pPr>
      <w:bookmarkStart w:id="1" w:name="executive_summary"/>
      <w:r>
        <w:rPr>
          <w:rFonts w:eastAsia="inter" w:cs="inter" w:ascii="inter" w:hAnsi="inter"/>
          <w:b/>
          <w:color w:val="000000"/>
          <w:sz w:val="24"/>
        </w:rPr>
        <w:t xml:space="preserve">Executive Summary</w:t>
      </w:r>
      <w:bookmarkEnd w:id="1"/>
    </w:p>
    <w:p>
      <w:pPr>
        <w:spacing w:line="360" w:after="210" w:lineRule="auto"/>
      </w:pPr>
      <w:r>
        <w:rPr>
          <w:rFonts w:eastAsia="inter" w:cs="inter" w:ascii="inter" w:hAnsi="inter"/>
          <w:color w:val="000000"/>
        </w:rPr>
        <w:t xml:space="preserve">Adobe's official documentation consistently emphasizes that creating fully custom Oak:index definitions should be the </w:t>
      </w:r>
      <w:r>
        <w:rPr>
          <w:rFonts w:eastAsia="inter" w:cs="inter" w:ascii="inter" w:hAnsi="inter"/>
          <w:b/>
          <w:color w:val="000000"/>
        </w:rPr>
        <w:t xml:space="preserve">absolute last resort</w:t>
      </w:r>
      <w:r>
        <w:rPr>
          <w:rFonts w:eastAsia="inter" w:cs="inter" w:ascii="inter" w:hAnsi="inter"/>
          <w:color w:val="000000"/>
        </w:rPr>
        <w:t xml:space="preserve"> in AEM as a Cloud Service. This presentation provides direct quotes from multiple official Adobe documentation sources to support this position.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2" w:name="bm_1_primary_adobe_documentation_94f5d1"/>
      <w:r>
        <w:rPr>
          <w:rFonts w:eastAsia="inter" w:cs="inter" w:ascii="inter" w:hAnsi="inter"/>
          <w:b/>
          <w:color w:val="000000"/>
          <w:sz w:val="24"/>
        </w:rPr>
        <w:t xml:space="preserve">1. Primary Adobe Documentation - Indexing Best Practices</w:t>
      </w:r>
      <w:bookmarkEnd w:id="2"/>
    </w:p>
    <w:p>
      <w:pPr>
        <w:spacing w:line="360" w:after="210" w:lineRule="auto"/>
      </w:pPr>
      <w:r>
        <w:rPr>
          <w:rFonts w:eastAsia="inter" w:cs="inter" w:ascii="inter" w:hAnsi="inter"/>
          <w:b/>
          <w:color w:val="000000"/>
        </w:rPr>
        <w:t xml:space="preserve">Documentation URL:</w:t>
      </w:r>
      <w:r>
        <w:rPr>
          <w:rFonts w:eastAsia="inter" w:cs="inter" w:ascii="inter" w:hAnsi="inter"/>
          <w:color w:val="000000"/>
        </w:rPr>
        <w:t xml:space="preserve"> </w:t>
      </w:r>
      <w:hyperlink r:id="rId6">
        <w:r>
          <w:rPr>
            <w:rFonts w:eastAsia="inter" w:cs="inter" w:ascii="inter" w:hAnsi="inter"/>
            <w:color w:val="#000"/>
            <w:u w:val="single"/>
          </w:rPr>
          <w:t xml:space="preserve">https://experienceleague.adobe.com/en/docs/experience-manager-learn/foundation/development/understand-indexing-best-practices</w:t>
        </w:r>
      </w:hyperlink>
    </w:p>
    <w:p>
      <w:pPr>
        <w:spacing w:line="360" w:before="315" w:after="105" w:lineRule="auto"/>
        <w:ind w:left="-30"/>
        <w:jc w:val="left"/>
      </w:pPr>
      <w:bookmarkStart w:id="3" w:name="key_quotes_word_for_word"/>
      <w:r>
        <w:rPr>
          <w:rFonts w:eastAsia="inter" w:cs="inter" w:ascii="inter" w:hAnsi="inter"/>
          <w:b/>
          <w:color w:val="000000"/>
          <w:sz w:val="24"/>
        </w:rPr>
        <w:t xml:space="preserve">Key Quotes (Word-for-Word):</w:t>
      </w:r>
      <w:bookmarkEnd w:id="3"/>
    </w:p>
    <w:p>
      <w:pPr>
        <w:spacing w:line="360" w:after="210" w:lineRule="auto"/>
      </w:pPr>
      <w:r>
        <w:rPr>
          <w:rFonts w:eastAsia="inter" w:cs="inter" w:ascii="inter" w:hAnsi="inter"/>
          <w:b/>
          <w:color w:val="000000"/>
        </w:rPr>
        <w:t xml:space="preserve">On the hierarchy of options:</w:t>
      </w:r>
    </w:p>
    <w:p>
      <w:pPr>
        <w:spacing w:line="360" w:after="210" w:lineRule="auto"/>
        <w:ind w:left="630"/>
      </w:pPr>
      <w:r>
        <w:rPr>
          <w:rFonts w:eastAsia="inter" w:cs="inter" w:ascii="inter" w:hAnsi="inter"/>
          <w:color w:val="000000"/>
        </w:rPr>
        <w:t xml:space="preserve">"If the OOTB indexes cannot support the search requirements, you have two options. However, review the Tips for Creating Efficient Indexes</w:t>
      </w:r>
    </w:p>
    <w:p>
      <w:pPr>
        <w:spacing w:line="360" w:after="210" w:lineRule="auto"/>
      </w:pPr>
      <w:r>
        <w:rPr>
          <w:rFonts w:eastAsia="inter" w:cs="inter" w:ascii="inter" w:hAnsi="inter"/>
          <w:b/>
          <w:color w:val="000000"/>
        </w:rPr>
        <w:t xml:space="preserve">Direct statement on last resort:</w:t>
      </w:r>
    </w:p>
    <w:p>
      <w:pPr>
        <w:spacing w:line="360" w:after="210" w:lineRule="auto"/>
        <w:ind w:left="630"/>
      </w:pPr>
      <w:r>
        <w:rPr>
          <w:rFonts w:eastAsia="inter" w:cs="inter" w:ascii="inter" w:hAnsi="inter"/>
          <w:color w:val="000000"/>
        </w:rPr>
        <w:t xml:space="preserve">"</w:t>
      </w:r>
      <w:r>
        <w:rPr>
          <w:rFonts w:eastAsia="inter" w:cs="inter" w:ascii="inter" w:hAnsi="inter"/>
          <w:b/>
          <w:color w:val="000000"/>
        </w:rPr>
        <w:t xml:space="preserve">Creating fully custom index must be your last option and only if the above option does not work.</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On avoiding custom indexes on existing node types:</w:t>
      </w:r>
    </w:p>
    <w:p>
      <w:pPr>
        <w:spacing w:line="360" w:after="210" w:lineRule="auto"/>
        <w:ind w:left="630"/>
      </w:pPr>
      <w:r>
        <w:rPr>
          <w:rFonts w:eastAsia="inter" w:cs="inter" w:ascii="inter" w:hAnsi="inter"/>
          <w:color w:val="000000"/>
        </w:rPr>
        <w:t xml:space="preserve">"</w:t>
      </w:r>
      <w:r>
        <w:rPr>
          <w:rFonts w:eastAsia="inter" w:cs="inter" w:ascii="inter" w:hAnsi="inter"/>
          <w:b/>
          <w:color w:val="000000"/>
        </w:rPr>
        <w:t xml:space="preserve">Avoid creating a custom index on the same node type as the OOTB index. Instead, customize the OOTB index with necessary properties in the </w:t>
      </w:r>
      <w:r>
        <w:rPr>
          <w:rStyle w:val="VerbatimChar"/>
          <w:rFonts w:eastAsia="inter" w:cs="inter" w:ascii="inter" w:hAnsi="inter"/>
          <w:b/>
          <w:color w:val="000000"/>
          <w:shd w:val="clear" w:color="auto" w:fill="F8F8FA"/>
        </w:rPr>
        <w:t xml:space="preserve">indexRules node. For example, do not create a custom index on the </w:t>
      </w:r>
      <w:r>
        <w:rPr>
          <w:rStyle w:val="VerbatimChar"/>
          <w:rFonts w:eastAsia="inter" w:cs="inter" w:ascii="inter" w:hAnsi="inter"/>
          <w:b/>
          <w:color w:val="000000"/>
          <w:shd w:val="clear" w:color="auto" w:fill="F8F8FA"/>
        </w:rPr>
        <w:t xml:space="preserve">dam:Asset node type but customize the OOTB </w:t>
      </w:r>
      <w:r>
        <w:rPr>
          <w:rStyle w:val="VerbatimChar"/>
          <w:rFonts w:eastAsia="inter" w:cs="inter" w:ascii="inter" w:hAnsi="inter"/>
          <w:b/>
          <w:color w:val="000000"/>
          <w:shd w:val="clear" w:color="auto" w:fill="F8F8FA"/>
        </w:rPr>
        <w:t xml:space="preserve">damAssetLucene index.</w:t>
      </w:r>
    </w:p>
    <w:p>
      <w:pPr>
        <w:spacing w:line="360" w:after="210" w:lineRule="auto"/>
        <w:ind w:left="630"/>
      </w:pPr>
      <w:r>
        <w:rPr>
          <w:rFonts w:eastAsia="inter" w:cs="inter" w:ascii="inter" w:hAnsi="inter"/>
          <w:b/>
          <w:i/>
          <w:color w:val="000000"/>
        </w:rPr>
        <w:t xml:space="preserve">It has been a common root cause of performance and functional issues</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Prerequisites before creating any custom index:</w:t>
      </w:r>
    </w:p>
    <w:p>
      <w:pPr>
        <w:spacing w:line="360" w:after="210" w:lineRule="auto"/>
        <w:ind w:left="630"/>
      </w:pPr>
      <w:r>
        <w:rPr>
          <w:rFonts w:eastAsia="inter" w:cs="inter" w:ascii="inter" w:hAnsi="inter"/>
          <w:color w:val="000000"/>
        </w:rPr>
        <w:t xml:space="preserve">"However follow below guidelines before creating custom indexes: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4" w:name="bm_2_aemaacs_content_search_and_i_c55682"/>
      <w:r>
        <w:rPr>
          <w:rFonts w:eastAsia="inter" w:cs="inter" w:ascii="inter" w:hAnsi="inter"/>
          <w:b/>
          <w:color w:val="000000"/>
          <w:sz w:val="24"/>
        </w:rPr>
        <w:t xml:space="preserve">2. AEMaaCS Content Search and Indexing Documentation</w:t>
      </w:r>
      <w:bookmarkEnd w:id="4"/>
    </w:p>
    <w:p>
      <w:pPr>
        <w:spacing w:line="360" w:after="210" w:lineRule="auto"/>
      </w:pPr>
      <w:r>
        <w:rPr>
          <w:rFonts w:eastAsia="inter" w:cs="inter" w:ascii="inter" w:hAnsi="inter"/>
          <w:b/>
          <w:color w:val="000000"/>
        </w:rPr>
        <w:t xml:space="preserve">Documentation URL:</w:t>
      </w:r>
      <w:r>
        <w:rPr>
          <w:rFonts w:eastAsia="inter" w:cs="inter" w:ascii="inter" w:hAnsi="inter"/>
          <w:color w:val="000000"/>
        </w:rPr>
        <w:t xml:space="preserve"> </w:t>
      </w:r>
      <w:hyperlink r:id="rId7">
        <w:r>
          <w:rPr>
            <w:rFonts w:eastAsia="inter" w:cs="inter" w:ascii="inter" w:hAnsi="inter"/>
            <w:color w:val="#000"/>
            <w:u w:val="single"/>
          </w:rPr>
          <w:t xml:space="preserve">https://experienceleague.adobe.com/en/docs/experience-manager-cloud-service/content/operations/indexing</w:t>
        </w:r>
      </w:hyperlink>
    </w:p>
    <w:p>
      <w:pPr>
        <w:spacing w:line="360" w:before="315" w:after="105" w:lineRule="auto"/>
        <w:ind w:left="-30"/>
        <w:jc w:val="left"/>
      </w:pPr>
      <w:bookmarkStart w:id="5" w:name="key_quotes_word_for_word_2"/>
      <w:r>
        <w:rPr>
          <w:rFonts w:eastAsia="inter" w:cs="inter" w:ascii="inter" w:hAnsi="inter"/>
          <w:b/>
          <w:color w:val="000000"/>
          <w:sz w:val="24"/>
        </w:rPr>
        <w:t xml:space="preserve">Key Quotes (Word-for-Word):</w:t>
      </w:r>
      <w:bookmarkEnd w:id="5"/>
    </w:p>
    <w:p>
      <w:pPr>
        <w:spacing w:line="360" w:after="210" w:lineRule="auto"/>
      </w:pPr>
      <w:r>
        <w:rPr>
          <w:rFonts w:eastAsia="inter" w:cs="inter" w:ascii="inter" w:hAnsi="inter"/>
          <w:b/>
          <w:color w:val="000000"/>
        </w:rPr>
        <w:t xml:space="preserve">On Cloud Service operational changes:</w:t>
      </w:r>
    </w:p>
    <w:p>
      <w:pPr>
        <w:spacing w:line="360" w:after="210" w:lineRule="auto"/>
        <w:ind w:left="630"/>
      </w:pPr>
      <w:r>
        <w:rPr>
          <w:rFonts w:eastAsia="inter" w:cs="inter" w:ascii="inter" w:hAnsi="inter"/>
          <w:color w:val="000000"/>
        </w:rPr>
        <w:t xml:space="preserve">"With AEM as a Cloud Service, Adobe is moving away from an AEM instance-centric model to a service-based view with n-x AEM Containers, driven by CI/CD pipelines in the Cloud Manager. Instead of configuring and maintaining indexes on single AEM instances, the index configuration has to be specified before a deployment."</w:t>
      </w:r>
    </w:p>
    <w:p>
      <w:pPr>
        <w:spacing w:line="360" w:after="210" w:lineRule="auto"/>
      </w:pPr>
      <w:r>
        <w:rPr>
          <w:rFonts w:eastAsia="inter" w:cs="inter" w:ascii="inter" w:hAnsi="inter"/>
          <w:b/>
          <w:color w:val="000000"/>
        </w:rPr>
        <w:t xml:space="preserve">On index restrictions:</w:t>
      </w:r>
    </w:p>
    <w:p>
      <w:pPr>
        <w:spacing w:line="360" w:after="210" w:lineRule="auto"/>
        <w:ind w:left="630"/>
      </w:pPr>
      <w:r>
        <w:rPr>
          <w:rFonts w:eastAsia="inter" w:cs="inter" w:ascii="inter" w:hAnsi="inter"/>
          <w:color w:val="000000"/>
        </w:rPr>
        <w:t xml:space="preserve">"Users do not have access to the Index Manager of a single AEM instance to debug, configure, or maintain indexing anymore. It is only used for local development and on-prem deployments."</w:t>
      </w:r>
    </w:p>
    <w:p>
      <w:pPr>
        <w:spacing w:line="360" w:after="210" w:lineRule="auto"/>
      </w:pPr>
      <w:r>
        <w:rPr>
          <w:rFonts w:eastAsia="inter" w:cs="inter" w:ascii="inter" w:hAnsi="inter"/>
          <w:b/>
          <w:color w:val="000000"/>
        </w:rPr>
        <w:t xml:space="preserve">On naming requirements for custom indexes:</w:t>
      </w:r>
    </w:p>
    <w:p>
      <w:pPr>
        <w:spacing w:line="360" w:after="210" w:lineRule="auto"/>
        <w:ind w:left="630"/>
      </w:pPr>
      <w:r>
        <w:rPr>
          <w:rFonts w:eastAsia="inter" w:cs="inter" w:ascii="inter" w:hAnsi="inter"/>
          <w:color w:val="000000"/>
        </w:rPr>
        <w:t xml:space="preserve">"Fully custom index: You can create an entirely new index from scratch. These indexes also need to end with </w:t>
      </w:r>
      <w:r>
        <w:rPr>
          <w:rStyle w:val="VerbatimChar"/>
          <w:rFonts w:eastAsia="ibm plex mono" w:cs="ibm plex mono" w:ascii="ibm plex mono" w:hAnsi="ibm plex mono"/>
          <w:color w:val="000000"/>
          <w:sz w:val="18"/>
          <w:shd w:val="clear" w:color="auto" w:fill="F8F8FA"/>
        </w:rPr>
        <w:t xml:space="preserve">-custom-</w:t>
      </w:r>
      <w:r>
        <w:rPr>
          <w:rFonts w:eastAsia="inter" w:cs="inter" w:ascii="inter" w:hAnsi="inter"/>
          <w:color w:val="000000"/>
        </w:rPr>
        <w:t xml:space="preserve"> and a version number. In addition, to avoid naming conflicts, use a prefix in the index name. For instance: </w:t>
      </w:r>
      <w:r>
        <w:rPr>
          <w:rStyle w:val="VerbatimChar"/>
          <w:rFonts w:eastAsia="ibm plex mono" w:cs="ibm plex mono" w:ascii="ibm plex mono" w:hAnsi="ibm plex mono"/>
          <w:color w:val="000000"/>
          <w:sz w:val="18"/>
          <w:shd w:val="clear" w:color="auto" w:fill="F8F8FA"/>
        </w:rPr>
        <w:t xml:space="preserve">/oak:index/acme.product-1-custom-2</w:t>
      </w:r>
      <w:r>
        <w:rPr>
          <w:rFonts w:eastAsia="inter" w:cs="inter" w:ascii="inter" w:hAnsi="inter"/>
          <w:color w:val="000000"/>
        </w:rPr>
        <w:t xml:space="preserve">, where </w:t>
      </w:r>
      <w:r>
        <w:rPr>
          <w:rStyle w:val="VerbatimChar"/>
          <w:rFonts w:eastAsia="ibm plex mono" w:cs="ibm plex mono" w:ascii="ibm plex mono" w:hAnsi="ibm plex mono"/>
          <w:color w:val="000000"/>
          <w:sz w:val="18"/>
          <w:shd w:val="clear" w:color="auto" w:fill="F8F8FA"/>
        </w:rPr>
        <w:t xml:space="preserve">acme.</w:t>
      </w:r>
      <w:r>
        <w:rPr>
          <w:rFonts w:eastAsia="inter" w:cs="inter" w:ascii="inter" w:hAnsi="inter"/>
          <w:color w:val="000000"/>
        </w:rPr>
        <w:t xml:space="preserve"> is the prefix."</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6" w:name="bm_3_query_and_indexing_best_prac_dca6e9"/>
      <w:r>
        <w:rPr>
          <w:rFonts w:eastAsia="inter" w:cs="inter" w:ascii="inter" w:hAnsi="inter"/>
          <w:b/>
          <w:color w:val="000000"/>
          <w:sz w:val="24"/>
        </w:rPr>
        <w:t xml:space="preserve">3. Query and Indexing Best Practices for AEMaaCS</w:t>
      </w:r>
      <w:bookmarkEnd w:id="6"/>
    </w:p>
    <w:p>
      <w:pPr>
        <w:spacing w:line="360" w:after="210" w:lineRule="auto"/>
      </w:pPr>
      <w:r>
        <w:rPr>
          <w:rFonts w:eastAsia="inter" w:cs="inter" w:ascii="inter" w:hAnsi="inter"/>
          <w:b/>
          <w:color w:val="000000"/>
        </w:rPr>
        <w:t xml:space="preserve">Documentation URL:</w:t>
      </w:r>
      <w:r>
        <w:rPr>
          <w:rFonts w:eastAsia="inter" w:cs="inter" w:ascii="inter" w:hAnsi="inter"/>
          <w:color w:val="000000"/>
        </w:rPr>
        <w:t xml:space="preserve"> </w:t>
      </w:r>
      <w:hyperlink r:id="rId8">
        <w:r>
          <w:rPr>
            <w:rFonts w:eastAsia="inter" w:cs="inter" w:ascii="inter" w:hAnsi="inter"/>
            <w:color w:val="#000"/>
            <w:u w:val="single"/>
          </w:rPr>
          <w:t xml:space="preserve">https://experienceleague.adobe.com/en/docs/experience-manager-cloud-service/content/operations/query-and-indexing-best-practices</w:t>
        </w:r>
      </w:hyperlink>
    </w:p>
    <w:p>
      <w:pPr>
        <w:spacing w:line="360" w:before="315" w:after="105" w:lineRule="auto"/>
        <w:ind w:left="-30"/>
        <w:jc w:val="left"/>
      </w:pPr>
      <w:bookmarkStart w:id="7" w:name="key_quotes_word_for_word_3"/>
      <w:r>
        <w:rPr>
          <w:rFonts w:eastAsia="inter" w:cs="inter" w:ascii="inter" w:hAnsi="inter"/>
          <w:b/>
          <w:color w:val="000000"/>
          <w:sz w:val="24"/>
        </w:rPr>
        <w:t xml:space="preserve">Key Quotes (Word-for-Word):</w:t>
      </w:r>
      <w:bookmarkEnd w:id="7"/>
    </w:p>
    <w:p>
      <w:pPr>
        <w:spacing w:line="360" w:after="210" w:lineRule="auto"/>
      </w:pPr>
      <w:r>
        <w:rPr>
          <w:rFonts w:eastAsia="inter" w:cs="inter" w:ascii="inter" w:hAnsi="inter"/>
          <w:b/>
          <w:color w:val="000000"/>
        </w:rPr>
        <w:t xml:space="preserve">On focusing on query optimization first:</w:t>
      </w:r>
    </w:p>
    <w:p>
      <w:pPr>
        <w:spacing w:line="360" w:after="210" w:lineRule="auto"/>
        <w:ind w:left="630"/>
      </w:pPr>
      <w:r>
        <w:rPr>
          <w:rFonts w:eastAsia="inter" w:cs="inter" w:ascii="inter" w:hAnsi="inter"/>
          <w:color w:val="000000"/>
        </w:rPr>
        <w:t xml:space="preserve">"In AEM as a Cloud Service, all operational aspects regarding indexing are automated. This allows developers to focus on creating efficient queries and their corresponding index definitions."</w:t>
      </w:r>
    </w:p>
    <w:p>
      <w:pPr>
        <w:spacing w:line="360" w:after="210" w:lineRule="auto"/>
      </w:pPr>
      <w:r>
        <w:rPr>
          <w:rFonts w:eastAsia="inter" w:cs="inter" w:ascii="inter" w:hAnsi="inter"/>
          <w:b/>
          <w:color w:val="000000"/>
        </w:rPr>
        <w:t xml:space="preserve">On using existing indexes:</w:t>
      </w:r>
    </w:p>
    <w:p>
      <w:pPr>
        <w:spacing w:line="360" w:after="210" w:lineRule="auto"/>
        <w:ind w:left="630"/>
      </w:pPr>
      <w:r>
        <w:rPr>
          <w:rFonts w:eastAsia="inter" w:cs="inter" w:ascii="inter" w:hAnsi="inter"/>
          <w:color w:val="000000"/>
        </w:rPr>
        <w:t xml:space="preserve">"Every query should use an index to deliver optimal performance. </w:t>
      </w:r>
      <w:r>
        <w:rPr>
          <w:rFonts w:eastAsia="inter" w:cs="inter" w:ascii="inter" w:hAnsi="inter"/>
          <w:b/>
          <w:color w:val="000000"/>
        </w:rPr>
        <w:t xml:space="preserve">In the majority of cases, existing out-of-the-box indexes should be sufficient to handle queries.</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On customizing existing indexes instead:</w:t>
      </w:r>
    </w:p>
    <w:p>
      <w:pPr>
        <w:spacing w:line="360" w:after="210" w:lineRule="auto"/>
        <w:ind w:left="630"/>
      </w:pPr>
      <w:r>
        <w:rPr>
          <w:rFonts w:eastAsia="inter" w:cs="inter" w:ascii="inter" w:hAnsi="inter"/>
          <w:color w:val="000000"/>
        </w:rPr>
        <w:t xml:space="preserve">"Sometimes custom properties need to be added to an existing index, so additional constraints can be queried using the index... </w:t>
      </w:r>
      <w:r>
        <w:rPr>
          <w:rFonts w:eastAsia="inter" w:cs="inter" w:ascii="inter" w:hAnsi="inter"/>
          <w:b/>
          <w:color w:val="000000"/>
        </w:rPr>
        <w:t xml:space="preserve">The query engine considers just a single index. That means that an existing index can and should be customized by adding more custom index properties to it.</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On avoiding queries in components:</w:t>
      </w:r>
    </w:p>
    <w:p>
      <w:pPr>
        <w:spacing w:line="360" w:after="210" w:lineRule="auto"/>
        <w:ind w:left="630"/>
      </w:pPr>
      <w:r>
        <w:rPr>
          <w:rFonts w:eastAsia="inter" w:cs="inter" w:ascii="inter" w:hAnsi="inter"/>
          <w:color w:val="000000"/>
        </w:rPr>
        <w:t xml:space="preserve">"Since queries can be one of the more taxing operations done on an AEM system, it is a good idea to avoid them in your components. Having several queries execute each time a page is rendered can often degrade the performance of the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8" w:name="bm_4_oak_queries_and_indexing_aem_af6ba2"/>
      <w:r>
        <w:rPr>
          <w:rFonts w:eastAsia="inter" w:cs="inter" w:ascii="inter" w:hAnsi="inter"/>
          <w:b/>
          <w:color w:val="000000"/>
          <w:sz w:val="24"/>
        </w:rPr>
        <w:t xml:space="preserve">4. Oak Queries and Indexing (AEM 6.5 Reference)</w:t>
      </w:r>
      <w:bookmarkEnd w:id="8"/>
    </w:p>
    <w:p>
      <w:pPr>
        <w:spacing w:line="360" w:after="210" w:lineRule="auto"/>
      </w:pPr>
      <w:r>
        <w:rPr>
          <w:rFonts w:eastAsia="inter" w:cs="inter" w:ascii="inter" w:hAnsi="inter"/>
          <w:b/>
          <w:color w:val="000000"/>
        </w:rPr>
        <w:t xml:space="preserve">Documentation URL:</w:t>
      </w:r>
      <w:r>
        <w:rPr>
          <w:rFonts w:eastAsia="inter" w:cs="inter" w:ascii="inter" w:hAnsi="inter"/>
          <w:color w:val="000000"/>
        </w:rPr>
        <w:t xml:space="preserve"> </w:t>
      </w:r>
      <w:hyperlink r:id="rId9">
        <w:r>
          <w:rPr>
            <w:rFonts w:eastAsia="inter" w:cs="inter" w:ascii="inter" w:hAnsi="inter"/>
            <w:color w:val="#000"/>
            <w:u w:val="single"/>
          </w:rPr>
          <w:t xml:space="preserve">https://experienceleague.adobe.com/en/docs/experience-manager-65/content/implementing/deploying/deploying/queries-and-indexing</w:t>
        </w:r>
      </w:hyperlink>
    </w:p>
    <w:p>
      <w:pPr>
        <w:spacing w:line="360" w:before="315" w:after="105" w:lineRule="auto"/>
        <w:ind w:left="-30"/>
        <w:jc w:val="left"/>
      </w:pPr>
      <w:bookmarkStart w:id="9" w:name="key_quotes_word_for_word_4"/>
      <w:r>
        <w:rPr>
          <w:rFonts w:eastAsia="inter" w:cs="inter" w:ascii="inter" w:hAnsi="inter"/>
          <w:b/>
          <w:color w:val="000000"/>
          <w:sz w:val="24"/>
        </w:rPr>
        <w:t xml:space="preserve">Key Quotes (Word-for-Word):</w:t>
      </w:r>
      <w:bookmarkEnd w:id="9"/>
    </w:p>
    <w:p>
      <w:pPr>
        <w:spacing w:line="360" w:after="210" w:lineRule="auto"/>
      </w:pPr>
      <w:r>
        <w:rPr>
          <w:rFonts w:eastAsia="inter" w:cs="inter" w:ascii="inter" w:hAnsi="inter"/>
          <w:b/>
          <w:color w:val="000000"/>
        </w:rPr>
        <w:t xml:space="preserve">On index performance impact:</w:t>
      </w:r>
    </w:p>
    <w:p>
      <w:pPr>
        <w:spacing w:line="360" w:after="210" w:lineRule="auto"/>
        <w:ind w:left="630"/>
      </w:pPr>
      <w:r>
        <w:rPr>
          <w:rFonts w:eastAsia="inter" w:cs="inter" w:ascii="inter" w:hAnsi="inter"/>
          <w:color w:val="000000"/>
        </w:rPr>
        <w:t xml:space="preserve">"The reindexing of the repository after index definition changes requires time and it depends on the size of the repository."</w:t>
      </w:r>
    </w:p>
    <w:p>
      <w:pPr>
        <w:spacing w:line="360" w:after="210" w:lineRule="auto"/>
      </w:pPr>
      <w:r>
        <w:rPr>
          <w:rFonts w:eastAsia="inter" w:cs="inter" w:ascii="inter" w:hAnsi="inter"/>
          <w:b/>
          <w:color w:val="000000"/>
        </w:rPr>
        <w:t xml:space="preserve">On index cost calculation:</w:t>
      </w:r>
    </w:p>
    <w:p>
      <w:pPr>
        <w:spacing w:line="360" w:after="210" w:lineRule="auto"/>
        <w:ind w:left="630"/>
      </w:pPr>
      <w:r>
        <w:rPr>
          <w:rFonts w:eastAsia="inter" w:cs="inter" w:ascii="inter" w:hAnsi="inter"/>
          <w:color w:val="000000"/>
        </w:rPr>
        <w:t xml:space="preserve">"If multiple indexes are available for a given query, the </w:t>
      </w:r>
      <w:r>
        <w:rPr>
          <w:rFonts w:eastAsia="inter" w:cs="inter" w:ascii="inter" w:hAnsi="inter"/>
          <w:b/>
          <w:color w:val="000000"/>
        </w:rPr>
        <w:t xml:space="preserve">index with the lowest estimated cost is used</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On traversal limits:</w:t>
      </w:r>
    </w:p>
    <w:p>
      <w:pPr>
        <w:spacing w:line="360" w:after="210" w:lineRule="auto"/>
        <w:ind w:left="630"/>
      </w:pPr>
      <w:r>
        <w:rPr>
          <w:rFonts w:eastAsia="inter" w:cs="inter" w:ascii="inter" w:hAnsi="inter"/>
          <w:color w:val="000000"/>
        </w:rPr>
        <w:t xml:space="preserve">"If no index is available for a given query, the content tree is traversed to find the matching content. However, the default limit via </w:t>
      </w:r>
      <w:r>
        <w:rPr>
          <w:rStyle w:val="VerbatimChar"/>
          <w:rFonts w:eastAsia="ibm plex mono" w:cs="ibm plex mono" w:ascii="ibm plex mono" w:hAnsi="ibm plex mono"/>
          <w:color w:val="000000"/>
          <w:sz w:val="18"/>
          <w:shd w:val="clear" w:color="auto" w:fill="F8F8FA"/>
        </w:rPr>
        <w:t xml:space="preserve">org.apache.jackrabbit.oak.query.QueryEngineSettingsService</w:t>
      </w:r>
      <w:r>
        <w:rPr>
          <w:rFonts w:eastAsia="inter" w:cs="inter" w:ascii="inter" w:hAnsi="inter"/>
          <w:color w:val="000000"/>
        </w:rPr>
        <w:t xml:space="preserve"> is to traverse only 100,000 nodes."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0" w:name="bm_5_best_practices_for_queries_a_18d90e"/>
      <w:r>
        <w:rPr>
          <w:rFonts w:eastAsia="inter" w:cs="inter" w:ascii="inter" w:hAnsi="inter"/>
          <w:b/>
          <w:color w:val="000000"/>
          <w:sz w:val="24"/>
        </w:rPr>
        <w:t xml:space="preserve">5. Best Practices for Queries and Indexing</w:t>
      </w:r>
      <w:bookmarkEnd w:id="10"/>
    </w:p>
    <w:p>
      <w:pPr>
        <w:spacing w:line="360" w:after="210" w:lineRule="auto"/>
      </w:pPr>
      <w:r>
        <w:rPr>
          <w:rFonts w:eastAsia="inter" w:cs="inter" w:ascii="inter" w:hAnsi="inter"/>
          <w:b/>
          <w:color w:val="000000"/>
        </w:rPr>
        <w:t xml:space="preserve">Documentation URL:</w:t>
      </w:r>
      <w:r>
        <w:rPr>
          <w:rFonts w:eastAsia="inter" w:cs="inter" w:ascii="inter" w:hAnsi="inter"/>
          <w:color w:val="000000"/>
        </w:rPr>
        <w:t xml:space="preserve"> </w:t>
      </w:r>
      <w:hyperlink r:id="rId10">
        <w:r>
          <w:rPr>
            <w:rFonts w:eastAsia="inter" w:cs="inter" w:ascii="inter" w:hAnsi="inter"/>
            <w:color w:val="#000"/>
            <w:u w:val="single"/>
          </w:rPr>
          <w:t xml:space="preserve">https://experienceleague.adobe.com/en/docs/experience-manager-65/content/implementing/deploying/practices/best-practices-for-queries-and-indexing</w:t>
        </w:r>
      </w:hyperlink>
    </w:p>
    <w:p>
      <w:pPr>
        <w:spacing w:line="360" w:before="315" w:after="105" w:lineRule="auto"/>
        <w:ind w:left="-30"/>
        <w:jc w:val="left"/>
      </w:pPr>
      <w:bookmarkStart w:id="11" w:name="key_quotes_word_for_word_5"/>
      <w:r>
        <w:rPr>
          <w:rFonts w:eastAsia="inter" w:cs="inter" w:ascii="inter" w:hAnsi="inter"/>
          <w:b/>
          <w:color w:val="000000"/>
          <w:sz w:val="24"/>
        </w:rPr>
        <w:t xml:space="preserve">Key Quotes (Word-for-Word):</w:t>
      </w:r>
      <w:bookmarkEnd w:id="11"/>
    </w:p>
    <w:p>
      <w:pPr>
        <w:spacing w:line="360" w:after="210" w:lineRule="auto"/>
      </w:pPr>
      <w:r>
        <w:rPr>
          <w:rFonts w:eastAsia="inter" w:cs="inter" w:ascii="inter" w:hAnsi="inter"/>
          <w:b/>
          <w:color w:val="000000"/>
        </w:rPr>
        <w:t xml:space="preserve">General principle:</w:t>
      </w:r>
    </w:p>
    <w:p>
      <w:pPr>
        <w:spacing w:line="360" w:after="210" w:lineRule="auto"/>
        <w:ind w:left="630"/>
      </w:pPr>
      <w:r>
        <w:rPr>
          <w:rFonts w:eastAsia="inter" w:cs="inter" w:ascii="inter" w:hAnsi="inter"/>
          <w:color w:val="000000"/>
        </w:rPr>
        <w:t xml:space="preserve">"This article outlines when to create indexes and when they are not needed, tricks to avoid using queries when they are not necessary, and tips for optimizing your indexes and queries when they are needed."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2" w:name="bm_6_custom_index_reindexing_issu_87500f"/>
      <w:r>
        <w:rPr>
          <w:rFonts w:eastAsia="inter" w:cs="inter" w:ascii="inter" w:hAnsi="inter"/>
          <w:b/>
          <w:color w:val="000000"/>
          <w:sz w:val="24"/>
        </w:rPr>
        <w:t xml:space="preserve">6. Custom Index Reindexing Issues Documentation</w:t>
      </w:r>
      <w:bookmarkEnd w:id="12"/>
    </w:p>
    <w:p>
      <w:pPr>
        <w:spacing w:line="360" w:after="210" w:lineRule="auto"/>
      </w:pPr>
      <w:r>
        <w:rPr>
          <w:rFonts w:eastAsia="inter" w:cs="inter" w:ascii="inter" w:hAnsi="inter"/>
          <w:b/>
          <w:color w:val="000000"/>
        </w:rPr>
        <w:t xml:space="preserve">Documentation URL:</w:t>
      </w:r>
      <w:r>
        <w:rPr>
          <w:rFonts w:eastAsia="inter" w:cs="inter" w:ascii="inter" w:hAnsi="inter"/>
          <w:color w:val="000000"/>
        </w:rPr>
        <w:t xml:space="preserve"> </w:t>
      </w:r>
      <w:hyperlink r:id="rId11">
        <w:r>
          <w:rPr>
            <w:rFonts w:eastAsia="inter" w:cs="inter" w:ascii="inter" w:hAnsi="inter"/>
            <w:color w:val="#000"/>
            <w:u w:val="single"/>
          </w:rPr>
          <w:t xml:space="preserve">https://experienceleague.adobe.com/en/docs/experience-cloud-kcs/kbarticles/ka-25698</w:t>
        </w:r>
      </w:hyperlink>
    </w:p>
    <w:p>
      <w:pPr>
        <w:spacing w:line="360" w:before="315" w:after="105" w:lineRule="auto"/>
        <w:ind w:left="-30"/>
        <w:jc w:val="left"/>
      </w:pPr>
      <w:bookmarkStart w:id="13" w:name="key_quotes_word_for_word_6"/>
      <w:r>
        <w:rPr>
          <w:rFonts w:eastAsia="inter" w:cs="inter" w:ascii="inter" w:hAnsi="inter"/>
          <w:b/>
          <w:color w:val="000000"/>
          <w:sz w:val="24"/>
        </w:rPr>
        <w:t xml:space="preserve">Key Quotes (Word-for-Word):</w:t>
      </w:r>
      <w:bookmarkEnd w:id="13"/>
    </w:p>
    <w:p>
      <w:pPr>
        <w:spacing w:line="360" w:after="210" w:lineRule="auto"/>
      </w:pPr>
      <w:r>
        <w:rPr>
          <w:rFonts w:eastAsia="inter" w:cs="inter" w:ascii="inter" w:hAnsi="inter"/>
          <w:b/>
          <w:color w:val="000000"/>
        </w:rPr>
        <w:t xml:space="preserve">On custom index problems:</w:t>
      </w:r>
    </w:p>
    <w:p>
      <w:pPr>
        <w:spacing w:line="360" w:after="210" w:lineRule="auto"/>
        <w:ind w:left="630"/>
      </w:pPr>
      <w:r>
        <w:rPr>
          <w:rFonts w:eastAsia="inter" w:cs="inter" w:ascii="inter" w:hAnsi="inter"/>
          <w:color w:val="000000"/>
        </w:rPr>
        <w:t xml:space="preserve">"When custom indexes fail to reindex properly, SQL2 queries on both the author and publish instances do not return the expected results. This issue particularly impacts search indexes for Content Fragments, leading to the following problems: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bookmarkStart w:id="14" w:name="summary_of_adobe_s_position"/>
      <w:r>
        <w:rPr>
          <w:rFonts w:eastAsia="inter" w:cs="inter" w:ascii="inter" w:hAnsi="inter"/>
          <w:b/>
          <w:color w:val="000000"/>
          <w:sz w:val="24"/>
        </w:rPr>
        <w:t xml:space="preserve">Summary of Adobe's Position</w:t>
      </w:r>
      <w:bookmarkEnd w:id="14"/>
    </w:p>
    <w:p>
      <w:pPr>
        <w:spacing w:line="360" w:after="210" w:lineRule="auto"/>
      </w:pPr>
      <w:r>
        <w:rPr>
          <w:rFonts w:eastAsia="inter" w:cs="inter" w:ascii="inter" w:hAnsi="inter"/>
          <w:color w:val="000000"/>
        </w:rPr>
        <w:t xml:space="preserve">Based on all official documentation sources:</w:t>
      </w:r>
    </w:p>
    <w:p>
      <w:pPr>
        <w:spacing w:line="360" w:before="315" w:after="105" w:lineRule="auto"/>
        <w:ind w:left="-30"/>
        <w:jc w:val="left"/>
      </w:pPr>
      <w:bookmarkStart w:id="15" w:name="clear_hierarchy_from_adobe"/>
      <w:r>
        <w:rPr>
          <w:rFonts w:eastAsia="inter" w:cs="inter" w:ascii="inter" w:hAnsi="inter"/>
          <w:b/>
          <w:color w:val="000000"/>
          <w:sz w:val="24"/>
        </w:rPr>
        <w:t xml:space="preserve">Clear Hierarchy (from Adobe):</w:t>
      </w:r>
      <w:bookmarkEnd w:id="15"/>
    </w:p>
    <w:p>
      <w:pPr>
        <w:numPr>
          <w:ilvl w:val="0"/>
          <w:numId w:val="1"/>
        </w:numPr>
        <w:spacing w:line="360" w:before="105" w:after="105" w:lineRule="auto"/>
      </w:pPr>
      <w:r>
        <w:rPr>
          <w:rFonts w:eastAsia="inter" w:cs="inter" w:ascii="inter" w:hAnsi="inter"/>
          <w:b/>
          <w:color w:val="000000"/>
          <w:sz w:val="21"/>
        </w:rPr>
        <w:t xml:space="preserve">First</w:t>
      </w:r>
      <w:r>
        <w:rPr>
          <w:rFonts w:eastAsia="inter" w:cs="inter" w:ascii="inter" w:hAnsi="inter"/>
          <w:color w:val="000000"/>
          <w:sz w:val="21"/>
        </w:rPr>
        <w:t xml:space="preserve">: Use existing OOTB indexes</w:t>
      </w:r>
    </w:p>
    <w:p>
      <w:pPr>
        <w:numPr>
          <w:ilvl w:val="0"/>
          <w:numId w:val="1"/>
        </w:numPr>
        <w:spacing w:line="360" w:before="105" w:after="105" w:lineRule="auto"/>
      </w:pPr>
      <w:r>
        <w:rPr>
          <w:rFonts w:eastAsia="inter" w:cs="inter" w:ascii="inter" w:hAnsi="inter"/>
          <w:b/>
          <w:color w:val="000000"/>
          <w:sz w:val="21"/>
        </w:rPr>
        <w:t xml:space="preserve">Second</w:t>
      </w:r>
      <w:r>
        <w:rPr>
          <w:rFonts w:eastAsia="inter" w:cs="inter" w:ascii="inter" w:hAnsi="inter"/>
          <w:color w:val="000000"/>
          <w:sz w:val="21"/>
        </w:rPr>
        <w:t xml:space="preserve">: Optimize/rewrite queries</w:t>
      </w:r>
    </w:p>
    <w:p>
      <w:pPr>
        <w:numPr>
          <w:ilvl w:val="0"/>
          <w:numId w:val="1"/>
        </w:numPr>
        <w:spacing w:line="360" w:before="105" w:after="105" w:lineRule="auto"/>
      </w:pPr>
      <w:r>
        <w:rPr>
          <w:rFonts w:eastAsia="inter" w:cs="inter" w:ascii="inter" w:hAnsi="inter"/>
          <w:b/>
          <w:color w:val="000000"/>
          <w:sz w:val="21"/>
        </w:rPr>
        <w:t xml:space="preserve">Third</w:t>
      </w:r>
      <w:r>
        <w:rPr>
          <w:rFonts w:eastAsia="inter" w:cs="inter" w:ascii="inter" w:hAnsi="inter"/>
          <w:color w:val="000000"/>
          <w:sz w:val="21"/>
        </w:rPr>
        <w:t xml:space="preserve">: Customize OOTB indexes (preferred)</w:t>
      </w:r>
    </w:p>
    <w:p>
      <w:pPr>
        <w:numPr>
          <w:ilvl w:val="0"/>
          <w:numId w:val="1"/>
        </w:numPr>
        <w:spacing w:line="360" w:before="105" w:after="105" w:lineRule="auto"/>
      </w:pPr>
      <w:r>
        <w:rPr>
          <w:rFonts w:eastAsia="inter" w:cs="inter" w:ascii="inter" w:hAnsi="inter"/>
          <w:b/>
          <w:color w:val="000000"/>
          <w:sz w:val="21"/>
        </w:rPr>
        <w:t xml:space="preserve">Last Resort</w:t>
      </w:r>
      <w:r>
        <w:rPr>
          <w:rFonts w:eastAsia="inter" w:cs="inter" w:ascii="inter" w:hAnsi="inter"/>
          <w:color w:val="000000"/>
          <w:sz w:val="21"/>
        </w:rPr>
        <w:t xml:space="preserve">: Create fully custom index</w:t>
      </w:r>
    </w:p>
    <w:p>
      <w:pPr>
        <w:spacing w:line="360" w:before="315" w:after="105" w:lineRule="auto"/>
        <w:ind w:left="-30"/>
        <w:jc w:val="left"/>
      </w:pPr>
      <w:bookmarkStart w:id="16" w:name="official_reasons_why_custom_index_aa6134"/>
      <w:r>
        <w:rPr>
          <w:rFonts w:eastAsia="inter" w:cs="inter" w:ascii="inter" w:hAnsi="inter"/>
          <w:b/>
          <w:color w:val="000000"/>
          <w:sz w:val="24"/>
        </w:rPr>
        <w:t xml:space="preserve">Official Reasons Why Custom Indexes Should Be Last Resort:</w:t>
      </w:r>
      <w:bookmarkEnd w:id="16"/>
    </w:p>
    <w:p>
      <w:pPr>
        <w:numPr>
          <w:ilvl w:val="0"/>
          <w:numId w:val="2"/>
        </w:numPr>
        <w:spacing w:line="360" w:before="105" w:after="105" w:lineRule="auto"/>
      </w:pPr>
      <w:r>
        <w:rPr>
          <w:rFonts w:eastAsia="inter" w:cs="inter" w:ascii="inter" w:hAnsi="inter"/>
          <w:b/>
          <w:color w:val="000000"/>
          <w:sz w:val="21"/>
        </w:rPr>
        <w:t xml:space="preserve">Maintenance Complexity</w:t>
      </w:r>
      <w:r>
        <w:rPr>
          <w:rFonts w:eastAsia="inter" w:cs="inter" w:ascii="inter" w:hAnsi="inter"/>
          <w:color w:val="000000"/>
          <w:sz w:val="21"/>
        </w:rPr>
        <w:t xml:space="preserve">: "easy to maintain and upgrade" (customizing OOTB vs. custom)</w:t>
      </w:r>
    </w:p>
    <w:p>
      <w:pPr>
        <w:numPr>
          <w:ilvl w:val="0"/>
          <w:numId w:val="2"/>
        </w:numPr>
        <w:spacing w:line="360" w:before="105" w:after="105" w:lineRule="auto"/>
      </w:pPr>
      <w:r>
        <w:rPr>
          <w:rFonts w:eastAsia="inter" w:cs="inter" w:ascii="inter" w:hAnsi="inter"/>
          <w:b/>
          <w:color w:val="000000"/>
          <w:sz w:val="21"/>
        </w:rPr>
        <w:t xml:space="preserve">Performance Issues</w:t>
      </w:r>
      <w:r>
        <w:rPr>
          <w:rFonts w:eastAsia="inter" w:cs="inter" w:ascii="inter" w:hAnsi="inter"/>
          <w:color w:val="000000"/>
          <w:sz w:val="21"/>
        </w:rPr>
        <w:t xml:space="preserve">: "common root cause of performance and functional issues"</w:t>
      </w:r>
    </w:p>
    <w:p>
      <w:pPr>
        <w:numPr>
          <w:ilvl w:val="0"/>
          <w:numId w:val="2"/>
        </w:numPr>
        <w:spacing w:line="360" w:before="105" w:after="105" w:lineRule="auto"/>
      </w:pPr>
      <w:r>
        <w:rPr>
          <w:rFonts w:eastAsia="inter" w:cs="inter" w:ascii="inter" w:hAnsi="inter"/>
          <w:b/>
          <w:color w:val="000000"/>
          <w:sz w:val="21"/>
        </w:rPr>
        <w:t xml:space="preserve">Operational Overhead</w:t>
      </w:r>
      <w:r>
        <w:rPr>
          <w:rFonts w:eastAsia="inter" w:cs="inter" w:ascii="inter" w:hAnsi="inter"/>
          <w:color w:val="000000"/>
          <w:sz w:val="21"/>
        </w:rPr>
        <w:t xml:space="preserve">: Cloud Service automation vs. manual management</w:t>
      </w:r>
    </w:p>
    <w:p>
      <w:pPr>
        <w:numPr>
          <w:ilvl w:val="0"/>
          <w:numId w:val="2"/>
        </w:numPr>
        <w:spacing w:line="360" w:before="105" w:after="105" w:lineRule="auto"/>
      </w:pPr>
      <w:r>
        <w:rPr>
          <w:rFonts w:eastAsia="inter" w:cs="inter" w:ascii="inter" w:hAnsi="inter"/>
          <w:b/>
          <w:color w:val="000000"/>
          <w:sz w:val="21"/>
        </w:rPr>
        <w:t xml:space="preserve">Query Engine Efficiency</w:t>
      </w:r>
      <w:r>
        <w:rPr>
          <w:rFonts w:eastAsia="inter" w:cs="inter" w:ascii="inter" w:hAnsi="inter"/>
          <w:color w:val="000000"/>
          <w:sz w:val="21"/>
        </w:rPr>
        <w:t xml:space="preserve">: Single index optimization vs. multiple competing indexes</w:t>
      </w:r>
    </w:p>
    <w:p>
      <w:pPr>
        <w:numPr>
          <w:ilvl w:val="0"/>
          <w:numId w:val="2"/>
        </w:numPr>
        <w:spacing w:line="360" w:before="105" w:after="105" w:lineRule="auto"/>
      </w:pPr>
      <w:r>
        <w:rPr>
          <w:rFonts w:eastAsia="inter" w:cs="inter" w:ascii="inter" w:hAnsi="inter"/>
          <w:b/>
          <w:color w:val="000000"/>
          <w:sz w:val="21"/>
        </w:rPr>
        <w:t xml:space="preserve">Deployment Complexity</w:t>
      </w:r>
      <w:r>
        <w:rPr>
          <w:rFonts w:eastAsia="inter" w:cs="inter" w:ascii="inter" w:hAnsi="inter"/>
          <w:color w:val="000000"/>
          <w:sz w:val="21"/>
        </w:rPr>
        <w:t xml:space="preserve">: CI/CD pipeline constraints and validation rules</w:t>
      </w:r>
    </w:p>
    <w:p>
      <w:pPr>
        <w:spacing w:line="360" w:before="315" w:after="105" w:lineRule="auto"/>
        <w:ind w:left="-30"/>
        <w:jc w:val="left"/>
      </w:pPr>
      <w:bookmarkStart w:id="17" w:name="adobe_s_technical_architecture_su_3307b8"/>
      <w:r>
        <w:rPr>
          <w:rFonts w:eastAsia="inter" w:cs="inter" w:ascii="inter" w:hAnsi="inter"/>
          <w:b/>
          <w:color w:val="000000"/>
          <w:sz w:val="24"/>
        </w:rPr>
        <w:t xml:space="preserve">Adobe's Technical Architecture Supports OOTB:</w:t>
      </w:r>
      <w:bookmarkEnd w:id="17"/>
    </w:p>
    <w:p>
      <w:pPr>
        <w:numPr>
          <w:ilvl w:val="0"/>
          <w:numId w:val="3"/>
        </w:numPr>
        <w:spacing w:line="360" w:before="105" w:after="105" w:lineRule="auto"/>
      </w:pPr>
      <w:r>
        <w:rPr>
          <w:rFonts w:eastAsia="inter" w:cs="inter" w:ascii="inter" w:hAnsi="inter"/>
          <w:b/>
          <w:color w:val="000000"/>
          <w:sz w:val="21"/>
        </w:rPr>
        <w:t xml:space="preserve">Cost-based optimization</w:t>
      </w:r>
      <w:r>
        <w:rPr>
          <w:rFonts w:eastAsia="inter" w:cs="inter" w:ascii="inter" w:hAnsi="inter"/>
          <w:color w:val="000000"/>
          <w:sz w:val="21"/>
        </w:rPr>
        <w:t xml:space="preserve">: Query engine automatically selects lowest-cost index</w:t>
      </w:r>
    </w:p>
    <w:p>
      <w:pPr>
        <w:numPr>
          <w:ilvl w:val="0"/>
          <w:numId w:val="3"/>
        </w:numPr>
        <w:spacing w:line="360" w:before="105" w:after="105" w:lineRule="auto"/>
      </w:pPr>
      <w:r>
        <w:rPr>
          <w:rFonts w:eastAsia="inter" w:cs="inter" w:ascii="inter" w:hAnsi="inter"/>
          <w:b/>
          <w:color w:val="000000"/>
          <w:sz w:val="21"/>
        </w:rPr>
        <w:t xml:space="preserve">Cloud automation</w:t>
      </w:r>
      <w:r>
        <w:rPr>
          <w:rFonts w:eastAsia="inter" w:cs="inter" w:ascii="inter" w:hAnsi="inter"/>
          <w:color w:val="000000"/>
          <w:sz w:val="21"/>
        </w:rPr>
        <w:t xml:space="preserve">: "all operational aspects regarding indexing are automated"</w:t>
      </w:r>
    </w:p>
    <w:p>
      <w:pPr>
        <w:numPr>
          <w:ilvl w:val="0"/>
          <w:numId w:val="3"/>
        </w:numPr>
        <w:spacing w:line="360" w:before="105" w:after="105" w:lineRule="auto"/>
      </w:pPr>
      <w:r>
        <w:rPr>
          <w:rFonts w:eastAsia="inter" w:cs="inter" w:ascii="inter" w:hAnsi="inter"/>
          <w:b/>
          <w:color w:val="000000"/>
          <w:sz w:val="21"/>
        </w:rPr>
        <w:t xml:space="preserve">Built-in coverage</w:t>
      </w:r>
      <w:r>
        <w:rPr>
          <w:rFonts w:eastAsia="inter" w:cs="inter" w:ascii="inter" w:hAnsi="inter"/>
          <w:color w:val="000000"/>
          <w:sz w:val="21"/>
        </w:rPr>
        <w:t xml:space="preserve">: "existing out-of-the-box indexes should be sufficient to handle queries"</w:t>
      </w:r>
    </w:p>
    <w:p>
      <w:pPr>
        <w:spacing w:line="360" w:after="210" w:lineRule="auto"/>
      </w:pPr>
      <w:r>
        <w:rPr>
          <w:rFonts w:eastAsia="inter" w:cs="inter" w:ascii="inter" w:hAnsi="inter"/>
          <w:color w:val="000000"/>
        </w:rPr>
        <w:t xml:space="preserve">This comprehensive documentation review shows Adobe has architecturally designed AEMaaCS to make OOTB indexes the primary solution, with custom indexes reserved only for edge cases that cannot be solved through query optimization or OOTB index customization.</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8" w:name="fn1"/>
    <w:bookmarkEnd w:id="18"/>
    <w:p>
      <w:pPr>
        <w:numPr>
          <w:ilvl w:val="0"/>
          <w:numId w:val="5"/>
        </w:numPr>
        <w:spacing w:line="360" w:after="210" w:lineRule="auto"/>
      </w:pPr>
      <w:hyperlink r:id="rId12">
        <w:r>
          <w:rPr>
            <w:rFonts w:eastAsia="inter" w:cs="inter" w:ascii="inter" w:hAnsi="inter"/>
            <w:color w:val="#000"/>
            <w:sz w:val="18"/>
            <w:u w:val="single"/>
          </w:rPr>
          <w:t xml:space="preserve">https://experienceleague.adobe.com/en/docs/experience-manager-cloud-service/content/operations/indexing</w:t>
        </w:r>
      </w:hyperlink>
      <w:r>
        <w:rPr>
          <w:rFonts w:eastAsia="inter" w:cs="inter" w:ascii="inter" w:hAnsi="inter"/>
          <w:color w:val="000000"/>
          <w:sz w:val="18"/>
        </w:rPr>
        <w:t xml:space="preserve"> </w:t>
      </w:r>
    </w:p>
    <w:bookmarkStart w:id="19" w:name="fn2"/>
    <w:bookmarkEnd w:id="19"/>
    <w:p>
      <w:pPr>
        <w:numPr>
          <w:ilvl w:val="0"/>
          <w:numId w:val="5"/>
        </w:numPr>
        <w:spacing w:line="360" w:after="210" w:lineRule="auto"/>
      </w:pPr>
      <w:hyperlink r:id="rId13">
        <w:r>
          <w:rPr>
            <w:rFonts w:eastAsia="inter" w:cs="inter" w:ascii="inter" w:hAnsi="inter"/>
            <w:color w:val="#000"/>
            <w:sz w:val="18"/>
            <w:u w:val="single"/>
          </w:rPr>
          <w:t xml:space="preserve">https://experienceleague.adobe.com/en/docs/experience-manager-cloud-service/content/overview/introduction</w:t>
        </w:r>
      </w:hyperlink>
      <w:r>
        <w:rPr>
          <w:rFonts w:eastAsia="inter" w:cs="inter" w:ascii="inter" w:hAnsi="inter"/>
          <w:color w:val="000000"/>
          <w:sz w:val="18"/>
        </w:rPr>
        <w:t xml:space="preserve"> </w:t>
      </w:r>
    </w:p>
    <w:bookmarkStart w:id="20" w:name="fn3"/>
    <w:bookmarkEnd w:id="20"/>
    <w:p>
      <w:pPr>
        <w:numPr>
          <w:ilvl w:val="0"/>
          <w:numId w:val="5"/>
        </w:numPr>
        <w:spacing w:line="360" w:after="210" w:lineRule="auto"/>
      </w:pPr>
      <w:hyperlink r:id="rId14">
        <w:r>
          <w:rPr>
            <w:rFonts w:eastAsia="inter" w:cs="inter" w:ascii="inter" w:hAnsi="inter"/>
            <w:color w:val="#000"/>
            <w:sz w:val="18"/>
            <w:u w:val="single"/>
          </w:rPr>
          <w:t xml:space="preserve">https://adobe-consulting-services.github.io/acs-aem-commons/features/ensure-oak-index/index.html</w:t>
        </w:r>
      </w:hyperlink>
      <w:r>
        <w:rPr>
          <w:rFonts w:eastAsia="inter" w:cs="inter" w:ascii="inter" w:hAnsi="inter"/>
          <w:color w:val="000000"/>
          <w:sz w:val="18"/>
        </w:rPr>
        <w:t xml:space="preserve"> </w:t>
      </w:r>
    </w:p>
    <w:bookmarkStart w:id="21" w:name="fn4"/>
    <w:bookmarkEnd w:id="21"/>
    <w:p>
      <w:pPr>
        <w:numPr>
          <w:ilvl w:val="0"/>
          <w:numId w:val="5"/>
        </w:numPr>
        <w:spacing w:line="360" w:after="210" w:lineRule="auto"/>
      </w:pPr>
      <w:hyperlink r:id="rId15">
        <w:r>
          <w:rPr>
            <w:rFonts w:eastAsia="inter" w:cs="inter" w:ascii="inter" w:hAnsi="inter"/>
            <w:color w:val="#000"/>
            <w:sz w:val="18"/>
            <w:u w:val="single"/>
          </w:rPr>
          <w:t xml:space="preserve">https://experienceleague.adobe.com/en/docs/experience-manager-65/content/implementing/deploying/practices/best-practices-for-queries-and-indexing</w:t>
        </w:r>
      </w:hyperlink>
      <w:r>
        <w:rPr>
          <w:rFonts w:eastAsia="inter" w:cs="inter" w:ascii="inter" w:hAnsi="inter"/>
          <w:color w:val="000000"/>
          <w:sz w:val="18"/>
        </w:rPr>
        <w:t xml:space="preserve"> </w:t>
      </w:r>
    </w:p>
    <w:bookmarkStart w:id="22" w:name="fn5"/>
    <w:bookmarkEnd w:id="22"/>
    <w:p>
      <w:pPr>
        <w:numPr>
          <w:ilvl w:val="0"/>
          <w:numId w:val="5"/>
        </w:numPr>
        <w:spacing w:line="360" w:after="210" w:lineRule="auto"/>
      </w:pPr>
      <w:hyperlink r:id="rId16">
        <w:r>
          <w:rPr>
            <w:rFonts w:eastAsia="inter" w:cs="inter" w:ascii="inter" w:hAnsi="inter"/>
            <w:color w:val="#000"/>
            <w:sz w:val="18"/>
            <w:u w:val="single"/>
          </w:rPr>
          <w:t xml:space="preserve">https://bimmisoi.blogspot.com/2021/05/custom-oak-indexes-aem-part-1-custom.html</w:t>
        </w:r>
      </w:hyperlink>
      <w:r>
        <w:rPr>
          <w:rFonts w:eastAsia="inter" w:cs="inter" w:ascii="inter" w:hAnsi="inter"/>
          <w:color w:val="000000"/>
          <w:sz w:val="18"/>
        </w:rPr>
        <w:t xml:space="preserve"> </w:t>
      </w:r>
    </w:p>
    <w:bookmarkStart w:id="23" w:name="fn6"/>
    <w:bookmarkEnd w:id="23"/>
    <w:p>
      <w:pPr>
        <w:numPr>
          <w:ilvl w:val="0"/>
          <w:numId w:val="5"/>
        </w:numPr>
        <w:spacing w:line="360" w:after="210" w:lineRule="auto"/>
      </w:pPr>
      <w:hyperlink r:id="rId17">
        <w:r>
          <w:rPr>
            <w:rFonts w:eastAsia="inter" w:cs="inter" w:ascii="inter" w:hAnsi="inter"/>
            <w:color w:val="#000"/>
            <w:sz w:val="18"/>
            <w:u w:val="single"/>
          </w:rPr>
          <w:t xml:space="preserve">https://www.aem.live/developer/indexing</w:t>
        </w:r>
      </w:hyperlink>
      <w:r>
        <w:rPr>
          <w:rFonts w:eastAsia="inter" w:cs="inter" w:ascii="inter" w:hAnsi="inter"/>
          <w:color w:val="000000"/>
          <w:sz w:val="18"/>
        </w:rPr>
        <w:t xml:space="preserve"> </w:t>
      </w:r>
    </w:p>
    <w:bookmarkStart w:id="24" w:name="fn7"/>
    <w:bookmarkEnd w:id="24"/>
    <w:p>
      <w:pPr>
        <w:numPr>
          <w:ilvl w:val="0"/>
          <w:numId w:val="5"/>
        </w:numPr>
        <w:spacing w:line="360" w:after="210" w:lineRule="auto"/>
      </w:pPr>
      <w:hyperlink r:id="rId18">
        <w:r>
          <w:rPr>
            <w:rFonts w:eastAsia="inter" w:cs="inter" w:ascii="inter" w:hAnsi="inter"/>
            <w:color w:val="#000"/>
            <w:sz w:val="18"/>
            <w:u w:val="single"/>
          </w:rPr>
          <w:t xml:space="preserve">https://stackoverflow.com/questions/74257525/how-to-create-oakindex-in-aem-programatically</w:t>
        </w:r>
      </w:hyperlink>
      <w:r>
        <w:rPr>
          <w:rFonts w:eastAsia="inter" w:cs="inter" w:ascii="inter" w:hAnsi="inter"/>
          <w:color w:val="000000"/>
          <w:sz w:val="18"/>
        </w:rPr>
        <w:t xml:space="preserve"> </w:t>
      </w:r>
    </w:p>
    <w:bookmarkStart w:id="25" w:name="fn8"/>
    <w:bookmarkEnd w:id="25"/>
    <w:p>
      <w:pPr>
        <w:numPr>
          <w:ilvl w:val="0"/>
          <w:numId w:val="5"/>
        </w:numPr>
        <w:spacing w:line="360" w:after="210" w:lineRule="auto"/>
      </w:pPr>
      <w:hyperlink r:id="rId19">
        <w:r>
          <w:rPr>
            <w:rFonts w:eastAsia="inter" w:cs="inter" w:ascii="inter" w:hAnsi="inter"/>
            <w:color w:val="#000"/>
            <w:sz w:val="18"/>
            <w:u w:val="single"/>
          </w:rPr>
          <w:t xml:space="preserve">https://experienceleague.adobe.com/en/docs/experience-manager-learn/cloud-service/migration/moving-to-aem-as-a-cloud-service/search-and-indexing</w:t>
        </w:r>
      </w:hyperlink>
      <w:r>
        <w:rPr>
          <w:rFonts w:eastAsia="inter" w:cs="inter" w:ascii="inter" w:hAnsi="inter"/>
          <w:color w:val="000000"/>
          <w:sz w:val="18"/>
        </w:rPr>
        <w:t xml:space="preserve"> </w:t>
      </w:r>
    </w:p>
    <w:bookmarkStart w:id="26" w:name="fn9"/>
    <w:bookmarkEnd w:id="26"/>
    <w:p>
      <w:pPr>
        <w:numPr>
          <w:ilvl w:val="0"/>
          <w:numId w:val="5"/>
        </w:numPr>
        <w:spacing w:line="360" w:after="210" w:lineRule="auto"/>
      </w:pPr>
      <w:hyperlink r:id="rId20">
        <w:r>
          <w:rPr>
            <w:rFonts w:eastAsia="inter" w:cs="inter" w:ascii="inter" w:hAnsi="inter"/>
            <w:color w:val="#000"/>
            <w:sz w:val="18"/>
            <w:u w:val="single"/>
          </w:rPr>
          <w:t xml:space="preserve">https://jackrabbit.apache.org/oak/docs/query/indexing.html</w:t>
        </w:r>
      </w:hyperlink>
      <w:r>
        <w:rPr>
          <w:rFonts w:eastAsia="inter" w:cs="inter" w:ascii="inter" w:hAnsi="inter"/>
          <w:color w:val="000000"/>
          <w:sz w:val="18"/>
        </w:rPr>
        <w:t xml:space="preserve"> </w:t>
      </w:r>
    </w:p>
    <w:bookmarkStart w:id="27" w:name="fn10"/>
    <w:bookmarkEnd w:id="27"/>
    <w:p>
      <w:pPr>
        <w:numPr>
          <w:ilvl w:val="0"/>
          <w:numId w:val="5"/>
        </w:numPr>
        <w:spacing w:line="360" w:after="210" w:lineRule="auto"/>
      </w:pPr>
      <w:hyperlink r:id="rId21">
        <w:r>
          <w:rPr>
            <w:rFonts w:eastAsia="inter" w:cs="inter" w:ascii="inter" w:hAnsi="inter"/>
            <w:color w:val="#000"/>
            <w:sz w:val="18"/>
            <w:u w:val="single"/>
          </w:rPr>
          <w:t xml:space="preserve">https://league.adobe.com/docs/experience-manager-cloud-service/content/operations/query-and-indexing-best-practices.html?lang=en</w:t>
        </w:r>
      </w:hyperlink>
      <w:r>
        <w:rPr>
          <w:rFonts w:eastAsia="inter" w:cs="inter" w:ascii="inter" w:hAnsi="inter"/>
          <w:color w:val="000000"/>
          <w:sz w:val="18"/>
        </w:rPr>
        <w:t xml:space="preserve"> </w:t>
      </w:r>
    </w:p>
    <w:bookmarkStart w:id="28" w:name="fn11"/>
    <w:bookmarkEnd w:id="28"/>
    <w:p>
      <w:pPr>
        <w:numPr>
          <w:ilvl w:val="0"/>
          <w:numId w:val="5"/>
        </w:numPr>
        <w:spacing w:line="360" w:after="210" w:lineRule="auto"/>
      </w:pPr>
      <w:hyperlink r:id="rId22">
        <w:r>
          <w:rPr>
            <w:rFonts w:eastAsia="inter" w:cs="inter" w:ascii="inter" w:hAnsi="inter"/>
            <w:color w:val="#000"/>
            <w:sz w:val="18"/>
            <w:u w:val="single"/>
          </w:rPr>
          <w:t xml:space="preserve">https://jackrabbit.apache.org/oak/docs/query/lucene.html</w:t>
        </w:r>
      </w:hyperlink>
      <w:r>
        <w:rPr>
          <w:rFonts w:eastAsia="inter" w:cs="inter" w:ascii="inter" w:hAnsi="inter"/>
          <w:color w:val="000000"/>
          <w:sz w:val="18"/>
        </w:rPr>
        <w:t xml:space="preserve"> </w:t>
      </w:r>
    </w:p>
    <w:bookmarkStart w:id="29" w:name="fn12"/>
    <w:bookmarkEnd w:id="29"/>
    <w:p>
      <w:pPr>
        <w:numPr>
          <w:ilvl w:val="0"/>
          <w:numId w:val="5"/>
        </w:numPr>
        <w:spacing w:line="360" w:after="210" w:lineRule="auto"/>
      </w:pPr>
      <w:hyperlink r:id="rId23">
        <w:r>
          <w:rPr>
            <w:rFonts w:eastAsia="inter" w:cs="inter" w:ascii="inter" w:hAnsi="inter"/>
            <w:color w:val="#000"/>
            <w:sz w:val="18"/>
            <w:u w:val="single"/>
          </w:rPr>
          <w:t xml:space="preserve">https://experienceleague.adobe.com/en/docs/experience-manager-cloud-service/content/operations/query-and-indexing-best-practices</w:t>
        </w:r>
      </w:hyperlink>
      <w:r>
        <w:rPr>
          <w:rFonts w:eastAsia="inter" w:cs="inter" w:ascii="inter" w:hAnsi="inter"/>
          <w:color w:val="000000"/>
          <w:sz w:val="18"/>
        </w:rPr>
        <w:t xml:space="preserve"> </w:t>
      </w:r>
    </w:p>
    <w:bookmarkStart w:id="30" w:name="fn13"/>
    <w:bookmarkEnd w:id="30"/>
    <w:p>
      <w:pPr>
        <w:numPr>
          <w:ilvl w:val="0"/>
          <w:numId w:val="5"/>
        </w:numPr>
        <w:spacing w:line="360" w:after="210" w:lineRule="auto"/>
      </w:pPr>
      <w:hyperlink r:id="rId24">
        <w:r>
          <w:rPr>
            <w:rFonts w:eastAsia="inter" w:cs="inter" w:ascii="inter" w:hAnsi="inter"/>
            <w:color w:val="#000"/>
            <w:sz w:val="18"/>
            <w:u w:val="single"/>
          </w:rPr>
          <w:t xml:space="preserve">https://learn.microsoft.com/en-us/azure/search/search-how-to-create-search-index</w:t>
        </w:r>
      </w:hyperlink>
      <w:r>
        <w:rPr>
          <w:rFonts w:eastAsia="inter" w:cs="inter" w:ascii="inter" w:hAnsi="inter"/>
          <w:color w:val="000000"/>
          <w:sz w:val="18"/>
        </w:rPr>
        <w:t xml:space="preserve"> </w:t>
      </w:r>
    </w:p>
    <w:bookmarkStart w:id="31" w:name="fn14"/>
    <w:bookmarkEnd w:id="31"/>
    <w:p>
      <w:pPr>
        <w:numPr>
          <w:ilvl w:val="0"/>
          <w:numId w:val="5"/>
        </w:numPr>
        <w:spacing w:line="360" w:after="210" w:lineRule="auto"/>
      </w:pPr>
      <w:hyperlink r:id="rId25">
        <w:r>
          <w:rPr>
            <w:rFonts w:eastAsia="inter" w:cs="inter" w:ascii="inter" w:hAnsi="inter"/>
            <w:color w:val="#000"/>
            <w:sz w:val="18"/>
            <w:u w:val="single"/>
          </w:rPr>
          <w:t xml:space="preserve">https://learn.microsoft.com/en-us/azure/search/search-howto-reindex</w:t>
        </w:r>
      </w:hyperlink>
      <w:r>
        <w:rPr>
          <w:rFonts w:eastAsia="inter" w:cs="inter" w:ascii="inter" w:hAnsi="inter"/>
          <w:color w:val="000000"/>
          <w:sz w:val="18"/>
        </w:rPr>
        <w:t xml:space="preserve"> </w:t>
      </w:r>
    </w:p>
    <w:bookmarkStart w:id="32" w:name="fn15"/>
    <w:bookmarkEnd w:id="32"/>
    <w:p>
      <w:pPr>
        <w:numPr>
          <w:ilvl w:val="0"/>
          <w:numId w:val="5"/>
        </w:numPr>
        <w:spacing w:line="360" w:after="210" w:lineRule="auto"/>
      </w:pPr>
      <w:hyperlink r:id="rId26">
        <w:r>
          <w:rPr>
            <w:rFonts w:eastAsia="inter" w:cs="inter" w:ascii="inter" w:hAnsi="inter"/>
            <w:color w:val="#000"/>
            <w:sz w:val="18"/>
            <w:u w:val="single"/>
          </w:rPr>
          <w:t xml:space="preserve">https://adapt.to/2024/schedule/indexing-in-aemaacs-behind-the-scenes</w:t>
        </w:r>
      </w:hyperlink>
      <w:r>
        <w:rPr>
          <w:rFonts w:eastAsia="inter" w:cs="inter" w:ascii="inter" w:hAnsi="inter"/>
          <w:color w:val="000000"/>
          <w:sz w:val="18"/>
        </w:rPr>
        <w:t xml:space="preserve"> </w:t>
      </w:r>
    </w:p>
    <w:bookmarkStart w:id="33" w:name="fn16"/>
    <w:bookmarkEnd w:id="33"/>
    <w:p>
      <w:pPr>
        <w:numPr>
          <w:ilvl w:val="0"/>
          <w:numId w:val="5"/>
        </w:numPr>
        <w:spacing w:line="360" w:after="210" w:lineRule="auto"/>
      </w:pPr>
      <w:hyperlink r:id="rId27">
        <w:r>
          <w:rPr>
            <w:rFonts w:eastAsia="inter" w:cs="inter" w:ascii="inter" w:hAnsi="inter"/>
            <w:color w:val="#000"/>
            <w:sz w:val="18"/>
            <w:u w:val="single"/>
          </w:rPr>
          <w:t xml:space="preserve">https://www.reddit.com/r/aem/comments/1ctjcrh/custom_indexing_oak_lucene_in_aem_as_a_cloud/</w:t>
        </w:r>
      </w:hyperlink>
      <w:r>
        <w:rPr>
          <w:rFonts w:eastAsia="inter" w:cs="inter" w:ascii="inter" w:hAnsi="inter"/>
          <w:color w:val="000000"/>
          <w:sz w:val="18"/>
        </w:rPr>
        <w:t xml:space="preserve"> </w:t>
      </w:r>
    </w:p>
    <w:bookmarkStart w:id="34" w:name="fn17"/>
    <w:bookmarkEnd w:id="34"/>
    <w:p>
      <w:pPr>
        <w:numPr>
          <w:ilvl w:val="0"/>
          <w:numId w:val="5"/>
        </w:numPr>
        <w:spacing w:line="360" w:after="210" w:lineRule="auto"/>
      </w:pPr>
      <w:hyperlink r:id="rId28">
        <w:r>
          <w:rPr>
            <w:rFonts w:eastAsia="inter" w:cs="inter" w:ascii="inter" w:hAnsi="inter"/>
            <w:color w:val="#000"/>
            <w:sz w:val="18"/>
            <w:u w:val="single"/>
          </w:rPr>
          <w:t xml:space="preserve">https://experienceleague.adobe.com/en/docs/experience-manager-cloud-service/content/assets/best-practices/search-best-practices</w:t>
        </w:r>
      </w:hyperlink>
      <w:r>
        <w:rPr>
          <w:rFonts w:eastAsia="inter" w:cs="inter" w:ascii="inter" w:hAnsi="inter"/>
          <w:color w:val="000000"/>
          <w:sz w:val="18"/>
        </w:rPr>
        <w:t xml:space="preserve"> </w:t>
      </w:r>
    </w:p>
    <w:bookmarkStart w:id="35" w:name="fn18"/>
    <w:bookmarkEnd w:id="35"/>
    <w:p>
      <w:pPr>
        <w:numPr>
          <w:ilvl w:val="0"/>
          <w:numId w:val="5"/>
        </w:numPr>
        <w:spacing w:line="360" w:after="210" w:lineRule="auto"/>
      </w:pPr>
      <w:hyperlink r:id="rId29">
        <w:r>
          <w:rPr>
            <w:rFonts w:eastAsia="inter" w:cs="inter" w:ascii="inter" w:hAnsi="inter"/>
            <w:color w:val="#000"/>
            <w:sz w:val="18"/>
            <w:u w:val="single"/>
          </w:rPr>
          <w:t xml:space="preserve">https://www.linkedin.com/pulse/aem-struggling-decide-how-add-oak-index-veena-vikraman</w:t>
        </w:r>
      </w:hyperlink>
      <w:r>
        <w:rPr>
          <w:rFonts w:eastAsia="inter" w:cs="inter" w:ascii="inter" w:hAnsi="inter"/>
          <w:color w:val="000000"/>
          <w:sz w:val="18"/>
        </w:rPr>
        <w:t xml:space="preserve"> </w:t>
      </w:r>
    </w:p>
    <w:bookmarkStart w:id="36" w:name="fn19"/>
    <w:bookmarkEnd w:id="36"/>
    <w:p>
      <w:pPr>
        <w:numPr>
          <w:ilvl w:val="0"/>
          <w:numId w:val="5"/>
        </w:numPr>
        <w:spacing w:line="360" w:after="210" w:lineRule="auto"/>
      </w:pPr>
      <w:hyperlink r:id="rId30">
        <w:r>
          <w:rPr>
            <w:rFonts w:eastAsia="inter" w:cs="inter" w:ascii="inter" w:hAnsi="inter"/>
            <w:color w:val="#000"/>
            <w:sz w:val="18"/>
            <w:u w:val="single"/>
          </w:rPr>
          <w:t xml:space="preserve">https://www.elastic.co/guide/en/workplace-search/current/workplace-search-customizing-indexing-rules.html</w:t>
        </w:r>
      </w:hyperlink>
      <w:r>
        <w:rPr>
          <w:rFonts w:eastAsia="inter" w:cs="inter" w:ascii="inter" w:hAnsi="inter"/>
          <w:color w:val="000000"/>
          <w:sz w:val="18"/>
        </w:rPr>
        <w:t xml:space="preserve"> </w:t>
      </w:r>
    </w:p>
    <w:bookmarkStart w:id="37" w:name="fn20"/>
    <w:bookmarkEnd w:id="37"/>
    <w:p>
      <w:pPr>
        <w:numPr>
          <w:ilvl w:val="0"/>
          <w:numId w:val="5"/>
        </w:numPr>
        <w:spacing w:line="360" w:after="210" w:lineRule="auto"/>
      </w:pPr>
      <w:hyperlink r:id="rId31">
        <w:r>
          <w:rPr>
            <w:rFonts w:eastAsia="inter" w:cs="inter" w:ascii="inter" w:hAnsi="inter"/>
            <w:color w:val="#000"/>
            <w:sz w:val="18"/>
            <w:u w:val="single"/>
          </w:rPr>
          <w:t xml:space="preserve">https://experienceleague.adobe.com/en/docs/experience-manager-65/content/implementing/deploying/deploying/queries-and-indexing</w:t>
        </w:r>
      </w:hyperlink>
      <w:r>
        <w:rPr>
          <w:rFonts w:eastAsia="inter" w:cs="inter" w:ascii="inter" w:hAnsi="inter"/>
          <w:color w:val="000000"/>
          <w:sz w:val="18"/>
        </w:rPr>
        <w:t xml:space="preserve"> </w:t>
      </w:r>
    </w:p>
    <w:bookmarkStart w:id="38" w:name="fn21"/>
    <w:bookmarkEnd w:id="38"/>
    <w:p>
      <w:pPr>
        <w:numPr>
          <w:ilvl w:val="0"/>
          <w:numId w:val="5"/>
        </w:numPr>
        <w:spacing w:line="360" w:after="210" w:lineRule="auto"/>
      </w:pPr>
      <w:hyperlink r:id="rId32">
        <w:r>
          <w:rPr>
            <w:rFonts w:eastAsia="inter" w:cs="inter" w:ascii="inter" w:hAnsi="inter"/>
            <w:color w:val="#000"/>
            <w:sz w:val="18"/>
            <w:u w:val="single"/>
          </w:rPr>
          <w:t xml:space="preserve">https://experienceleague.adobe.com/en/docs/experience-manager-learn/foundation/development/understand-indexing-best-practices</w:t>
        </w:r>
      </w:hyperlink>
      <w:r>
        <w:rPr>
          <w:rFonts w:eastAsia="inter" w:cs="inter" w:ascii="inter" w:hAnsi="inter"/>
          <w:color w:val="000000"/>
          <w:sz w:val="18"/>
        </w:rPr>
        <w:t xml:space="preserve"> </w:t>
      </w:r>
    </w:p>
    <w:bookmarkStart w:id="39" w:name="fn22"/>
    <w:bookmarkEnd w:id="39"/>
    <w:p>
      <w:pPr>
        <w:numPr>
          <w:ilvl w:val="0"/>
          <w:numId w:val="5"/>
        </w:numPr>
        <w:spacing w:line="360" w:after="210" w:lineRule="auto"/>
      </w:pPr>
      <w:hyperlink r:id="rId33">
        <w:r>
          <w:rPr>
            <w:rFonts w:eastAsia="inter" w:cs="inter" w:ascii="inter" w:hAnsi="inter"/>
            <w:color w:val="#000"/>
            <w:sz w:val="18"/>
            <w:u w:val="single"/>
          </w:rPr>
          <w:t xml:space="preserve">https://experienceleague.adobe.com/en/docs/experience-manager-cloud-service/content/implementing/deploying/overview</w:t>
        </w:r>
      </w:hyperlink>
      <w:r>
        <w:rPr>
          <w:rFonts w:eastAsia="inter" w:cs="inter" w:ascii="inter" w:hAnsi="inter"/>
          <w:color w:val="000000"/>
          <w:sz w:val="18"/>
        </w:rPr>
        <w:t xml:space="preserve"> </w:t>
      </w:r>
    </w:p>
    <w:bookmarkStart w:id="40" w:name="fn23"/>
    <w:bookmarkEnd w:id="40"/>
    <w:p>
      <w:pPr>
        <w:numPr>
          <w:ilvl w:val="0"/>
          <w:numId w:val="5"/>
        </w:numPr>
        <w:spacing w:line="360" w:after="210" w:lineRule="auto"/>
      </w:pPr>
      <w:hyperlink r:id="rId34">
        <w:r>
          <w:rPr>
            <w:rFonts w:eastAsia="inter" w:cs="inter" w:ascii="inter" w:hAnsi="inter"/>
            <w:color w:val="#000"/>
            <w:sz w:val="18"/>
            <w:u w:val="single"/>
          </w:rPr>
          <w:t xml:space="preserve">http://www.aemcq5tutorials.com/tutorials/aem-oak-indexing-comprehensive-guide/</w:t>
        </w:r>
      </w:hyperlink>
      <w:r>
        <w:rPr>
          <w:rFonts w:eastAsia="inter" w:cs="inter" w:ascii="inter" w:hAnsi="inter"/>
          <w:color w:val="000000"/>
          <w:sz w:val="18"/>
        </w:rPr>
        <w:t xml:space="preserve"> </w:t>
      </w:r>
    </w:p>
    <w:bookmarkStart w:id="41" w:name="fn24"/>
    <w:bookmarkEnd w:id="41"/>
    <w:p>
      <w:pPr>
        <w:numPr>
          <w:ilvl w:val="0"/>
          <w:numId w:val="5"/>
        </w:numPr>
        <w:spacing w:line="360" w:after="210" w:lineRule="auto"/>
      </w:pPr>
      <w:hyperlink r:id="rId35">
        <w:r>
          <w:rPr>
            <w:rFonts w:eastAsia="inter" w:cs="inter" w:ascii="inter" w:hAnsi="inter"/>
            <w:color w:val="#000"/>
            <w:sz w:val="18"/>
            <w:u w:val="single"/>
          </w:rPr>
          <w:t xml:space="preserve">https://stackoverflow.com/questions/77135454/ci-cd-deployment-of-custom-oak-index-aem-on-prem-aemaacs</w:t>
        </w:r>
      </w:hyperlink>
      <w:r>
        <w:rPr>
          <w:rFonts w:eastAsia="inter" w:cs="inter" w:ascii="inter" w:hAnsi="inter"/>
          <w:color w:val="000000"/>
          <w:sz w:val="18"/>
        </w:rPr>
        <w:t xml:space="preserve"> </w:t>
      </w:r>
    </w:p>
    <w:bookmarkStart w:id="42" w:name="fn25"/>
    <w:bookmarkEnd w:id="42"/>
    <w:p>
      <w:pPr>
        <w:numPr>
          <w:ilvl w:val="0"/>
          <w:numId w:val="5"/>
        </w:numPr>
        <w:spacing w:line="360" w:after="210" w:lineRule="auto"/>
      </w:pPr>
      <w:hyperlink r:id="rId36">
        <w:r>
          <w:rPr>
            <w:rFonts w:eastAsia="inter" w:cs="inter" w:ascii="inter" w:hAnsi="inter"/>
            <w:color w:val="#000"/>
            <w:sz w:val="18"/>
            <w:u w:val="single"/>
          </w:rPr>
          <w:t xml:space="preserve">https://experienceleague.adobe.com/en/docs/experience-cloud-kcs/kbarticles/ka-25698</w:t>
        </w:r>
      </w:hyperlink>
      <w:r>
        <w:rPr>
          <w:rFonts w:eastAsia="inter" w:cs="inter" w:ascii="inter" w:hAnsi="inter"/>
          <w:color w:val="000000"/>
          <w:sz w:val="18"/>
        </w:rPr>
        <w:t xml:space="preserve"> </w:t>
      </w:r>
    </w:p>
    <w:bookmarkStart w:id="43" w:name="fn26"/>
    <w:bookmarkEnd w:id="43"/>
    <w:p>
      <w:pPr>
        <w:numPr>
          <w:ilvl w:val="0"/>
          <w:numId w:val="5"/>
        </w:numPr>
        <w:spacing w:line="360" w:after="210" w:lineRule="auto"/>
      </w:pPr>
      <w:hyperlink r:id="rId37">
        <w:r>
          <w:rPr>
            <w:rFonts w:eastAsia="inter" w:cs="inter" w:ascii="inter" w:hAnsi="inter"/>
            <w:color w:val="#000"/>
            <w:sz w:val="18"/>
            <w:u w:val="single"/>
          </w:rPr>
          <w:t xml:space="preserve">https://www.initialyze.com/insights/how-to-deploy-custom-oak-indexes-in-aem-as-a-cloud-services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c255d45cc51310ab72df330a511df73cb708f18.png" TargetMode="Internal"/><Relationship Id="rId6" Type="http://schemas.openxmlformats.org/officeDocument/2006/relationships/hyperlink" Target="https://experienceleague.adobe.com/en/docs/experience-manager-learn/foundation/development/understand-indexing-best-practices" TargetMode="External"/><Relationship Id="rId7" Type="http://schemas.openxmlformats.org/officeDocument/2006/relationships/hyperlink" Target="https://experienceleague.adobe.com/en/docs/experience-manager-cloud-service/content/operations/indexing" TargetMode="External"/><Relationship Id="rId8" Type="http://schemas.openxmlformats.org/officeDocument/2006/relationships/hyperlink" Target="https://experienceleague.adobe.com/en/docs/experience-manager-cloud-service/content/operations/query-and-indexing-best-practices" TargetMode="External"/><Relationship Id="rId9" Type="http://schemas.openxmlformats.org/officeDocument/2006/relationships/hyperlink" Target="https://experienceleague.adobe.com/en/docs/experience-manager-65/content/implementing/deploying/deploying/queries-and-indexing" TargetMode="External"/><Relationship Id="rId10" Type="http://schemas.openxmlformats.org/officeDocument/2006/relationships/hyperlink" Target="https://experienceleague.adobe.com/en/docs/experience-manager-65/content/implementing/deploying/practices/best-practices-for-queries-and-indexing" TargetMode="External"/><Relationship Id="rId11" Type="http://schemas.openxmlformats.org/officeDocument/2006/relationships/hyperlink" Target="https://experienceleague.adobe.com/en/docs/experience-cloud-kcs/kbarticles/ka-25698" TargetMode="External"/><Relationship Id="rId12" Type="http://schemas.openxmlformats.org/officeDocument/2006/relationships/hyperlink" Target="https://experienceleague.adobe.com/en/docs/experience-manager-cloud-service/content/operations/indexing" TargetMode="External"/><Relationship Id="rId13" Type="http://schemas.openxmlformats.org/officeDocument/2006/relationships/hyperlink" Target="https://experienceleague.adobe.com/en/docs/experience-manager-cloud-service/content/overview/introduction" TargetMode="External"/><Relationship Id="rId14" Type="http://schemas.openxmlformats.org/officeDocument/2006/relationships/hyperlink" Target="https://adobe-consulting-services.github.io/acs-aem-commons/features/ensure-oak-index/index.html" TargetMode="External"/><Relationship Id="rId15" Type="http://schemas.openxmlformats.org/officeDocument/2006/relationships/hyperlink" Target="https://experienceleague.adobe.com/en/docs/experience-manager-65/content/implementing/deploying/practices/best-practices-for-queries-and-indexing" TargetMode="External"/><Relationship Id="rId16" Type="http://schemas.openxmlformats.org/officeDocument/2006/relationships/hyperlink" Target="https://bimmisoi.blogspot.com/2021/05/custom-oak-indexes-aem-part-1-custom.html" TargetMode="External"/><Relationship Id="rId17" Type="http://schemas.openxmlformats.org/officeDocument/2006/relationships/hyperlink" Target="https://www.aem.live/developer/indexing" TargetMode="External"/><Relationship Id="rId18" Type="http://schemas.openxmlformats.org/officeDocument/2006/relationships/hyperlink" Target="https://stackoverflow.com/questions/74257525/how-to-create-oakindex-in-aem-programatically" TargetMode="External"/><Relationship Id="rId19" Type="http://schemas.openxmlformats.org/officeDocument/2006/relationships/hyperlink" Target="https://experienceleague.adobe.com/en/docs/experience-manager-learn/cloud-service/migration/moving-to-aem-as-a-cloud-service/search-and-indexing" TargetMode="External"/><Relationship Id="rId20" Type="http://schemas.openxmlformats.org/officeDocument/2006/relationships/hyperlink" Target="https://jackrabbit.apache.org/oak/docs/query/indexing.html" TargetMode="External"/><Relationship Id="rId21" Type="http://schemas.openxmlformats.org/officeDocument/2006/relationships/hyperlink" Target="https://league.adobe.com/docs/experience-manager-cloud-service/content/operations/query-and-indexing-best-practices.html?lang=en" TargetMode="External"/><Relationship Id="rId22" Type="http://schemas.openxmlformats.org/officeDocument/2006/relationships/hyperlink" Target="https://jackrabbit.apache.org/oak/docs/query/lucene.html" TargetMode="External"/><Relationship Id="rId23" Type="http://schemas.openxmlformats.org/officeDocument/2006/relationships/hyperlink" Target="https://experienceleague.adobe.com/en/docs/experience-manager-cloud-service/content/operations/query-and-indexing-best-practices" TargetMode="External"/><Relationship Id="rId24" Type="http://schemas.openxmlformats.org/officeDocument/2006/relationships/hyperlink" Target="https://learn.microsoft.com/en-us/azure/search/search-how-to-create-search-index" TargetMode="External"/><Relationship Id="rId25" Type="http://schemas.openxmlformats.org/officeDocument/2006/relationships/hyperlink" Target="https://learn.microsoft.com/en-us/azure/search/search-howto-reindex" TargetMode="External"/><Relationship Id="rId26" Type="http://schemas.openxmlformats.org/officeDocument/2006/relationships/hyperlink" Target="https://adapt.to/2024/schedule/indexing-in-aemaacs-behind-the-scenes" TargetMode="External"/><Relationship Id="rId27" Type="http://schemas.openxmlformats.org/officeDocument/2006/relationships/hyperlink" Target="https://www.reddit.com/r/aem/comments/1ctjcrh/custom_indexing_oak_lucene_in_aem_as_a_cloud/" TargetMode="External"/><Relationship Id="rId28" Type="http://schemas.openxmlformats.org/officeDocument/2006/relationships/hyperlink" Target="https://experienceleague.adobe.com/en/docs/experience-manager-cloud-service/content/assets/best-practices/search-best-practices" TargetMode="External"/><Relationship Id="rId29" Type="http://schemas.openxmlformats.org/officeDocument/2006/relationships/hyperlink" Target="https://www.linkedin.com/pulse/aem-struggling-decide-how-add-oak-index-veena-vikraman" TargetMode="External"/><Relationship Id="rId30" Type="http://schemas.openxmlformats.org/officeDocument/2006/relationships/hyperlink" Target="https://www.elastic.co/guide/en/workplace-search/current/workplace-search-customizing-indexing-rules.html" TargetMode="External"/><Relationship Id="rId31" Type="http://schemas.openxmlformats.org/officeDocument/2006/relationships/hyperlink" Target="https://experienceleague.adobe.com/en/docs/experience-manager-65/content/implementing/deploying/deploying/queries-and-indexing" TargetMode="External"/><Relationship Id="rId32" Type="http://schemas.openxmlformats.org/officeDocument/2006/relationships/hyperlink" Target="https://experienceleague.adobe.com/en/docs/experience-manager-learn/foundation/development/understand-indexing-best-practices" TargetMode="External"/><Relationship Id="rId33" Type="http://schemas.openxmlformats.org/officeDocument/2006/relationships/hyperlink" Target="https://experienceleague.adobe.com/en/docs/experience-manager-cloud-service/content/implementing/deploying/overview" TargetMode="External"/><Relationship Id="rId34" Type="http://schemas.openxmlformats.org/officeDocument/2006/relationships/hyperlink" Target="http://www.aemcq5tutorials.com/tutorials/aem-oak-indexing-comprehensive-guide/" TargetMode="External"/><Relationship Id="rId35" Type="http://schemas.openxmlformats.org/officeDocument/2006/relationships/hyperlink" Target="https://stackoverflow.com/questions/77135454/ci-cd-deployment-of-custom-oak-index-aem-on-prem-aemaacs" TargetMode="External"/><Relationship Id="rId36" Type="http://schemas.openxmlformats.org/officeDocument/2006/relationships/hyperlink" Target="https://experienceleague.adobe.com/en/docs/experience-cloud-kcs/kbarticles/ka-25698" TargetMode="External"/><Relationship Id="rId37" Type="http://schemas.openxmlformats.org/officeDocument/2006/relationships/hyperlink" Target="https://www.initialyze.com/insights/how-to-deploy-custom-oak-indexes-in-aem-as-a-cloud-servic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2025-10-14T13:17:29.910Z</dcterms:created>
  <dcterms:modified xsi:type="dcterms:W3CDTF">2025-10-14T13:17:29.910Z</dcterms:modified>
</cp:coreProperties>
</file>