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Empathy: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ability to understand someone else’s feelings or thoughts in a situation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Empathy map: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An easily understood chart that explains everything designers have learned about a type of user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Pain points: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UX issues that frustrate the user and block the user from getting what they need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Personas: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Fictional users whose goals and characteristics represent the needs of a larger group of users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Product development lifecycle: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process used to take a product from an idea to reality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Google UX Design Certificate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044" l="0" r="0" t="1044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4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15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